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19" w:rsidRPr="00222289" w:rsidRDefault="002D1F19" w:rsidP="006D2935">
      <w:pPr>
        <w:widowControl/>
        <w:spacing w:afterLines="50"/>
        <w:jc w:val="center"/>
        <w:rPr>
          <w:rFonts w:ascii="宋体" w:hAnsi="宋体" w:cs="宋体"/>
          <w:b/>
          <w:kern w:val="0"/>
          <w:szCs w:val="21"/>
        </w:rPr>
      </w:pPr>
      <w:r w:rsidRPr="00222289">
        <w:rPr>
          <w:rFonts w:ascii="宋体" w:hAnsi="宋体" w:cs="宋体" w:hint="eastAsia"/>
          <w:b/>
          <w:kern w:val="0"/>
          <w:szCs w:val="21"/>
        </w:rPr>
        <w:t>中国太平洋财产保险股份有限公司</w:t>
      </w:r>
    </w:p>
    <w:p w:rsidR="0092502B" w:rsidRPr="00222289" w:rsidRDefault="005C0011" w:rsidP="006D2935">
      <w:pPr>
        <w:widowControl/>
        <w:spacing w:afterLines="50"/>
        <w:jc w:val="center"/>
        <w:rPr>
          <w:rFonts w:ascii="宋体" w:hAnsi="宋体" w:cs="宋体"/>
          <w:b/>
          <w:kern w:val="0"/>
          <w:szCs w:val="21"/>
        </w:rPr>
      </w:pPr>
      <w:bookmarkStart w:id="0" w:name="OLE_LINK13"/>
      <w:bookmarkStart w:id="1" w:name="OLE_LINK14"/>
      <w:r w:rsidRPr="00222289">
        <w:rPr>
          <w:rFonts w:ascii="宋体" w:hAnsi="宋体" w:cs="宋体" w:hint="eastAsia"/>
          <w:b/>
          <w:kern w:val="0"/>
          <w:szCs w:val="21"/>
        </w:rPr>
        <w:t>导游</w:t>
      </w:r>
      <w:r w:rsidR="009D3AAF">
        <w:rPr>
          <w:rFonts w:ascii="宋体" w:hAnsi="宋体" w:cs="宋体" w:hint="eastAsia"/>
          <w:b/>
          <w:kern w:val="0"/>
          <w:szCs w:val="21"/>
        </w:rPr>
        <w:t>执业</w:t>
      </w:r>
      <w:r w:rsidR="006E09C0">
        <w:rPr>
          <w:rFonts w:ascii="宋体" w:hAnsi="宋体" w:cs="宋体" w:hint="eastAsia"/>
          <w:b/>
          <w:kern w:val="0"/>
          <w:szCs w:val="21"/>
        </w:rPr>
        <w:t>综合</w:t>
      </w:r>
      <w:r w:rsidR="007F6B6E" w:rsidRPr="00222289">
        <w:rPr>
          <w:rFonts w:ascii="宋体" w:hAnsi="宋体" w:cs="宋体" w:hint="eastAsia"/>
          <w:b/>
          <w:kern w:val="0"/>
          <w:szCs w:val="21"/>
        </w:rPr>
        <w:t>保险条款</w:t>
      </w:r>
    </w:p>
    <w:bookmarkEnd w:id="0"/>
    <w:bookmarkEnd w:id="1"/>
    <w:p w:rsidR="00A71ECE" w:rsidRDefault="00A71ECE" w:rsidP="006D2935">
      <w:pPr>
        <w:spacing w:afterLines="50"/>
        <w:jc w:val="center"/>
        <w:rPr>
          <w:rFonts w:ascii="宋体" w:hAnsi="宋体"/>
          <w:b/>
          <w:szCs w:val="21"/>
        </w:rPr>
      </w:pPr>
    </w:p>
    <w:p w:rsidR="00A71ECE" w:rsidRDefault="006E09C0" w:rsidP="006D2935">
      <w:pPr>
        <w:spacing w:afterLines="50"/>
        <w:jc w:val="center"/>
        <w:rPr>
          <w:rFonts w:ascii="宋体" w:hAnsi="宋体"/>
          <w:b/>
          <w:szCs w:val="21"/>
        </w:rPr>
      </w:pPr>
      <w:r>
        <w:rPr>
          <w:rFonts w:ascii="宋体" w:hAnsi="宋体" w:hint="eastAsia"/>
          <w:b/>
          <w:szCs w:val="21"/>
        </w:rPr>
        <w:t xml:space="preserve">第一部分 </w:t>
      </w:r>
      <w:r w:rsidR="00402EFB" w:rsidRPr="00222289">
        <w:rPr>
          <w:rFonts w:ascii="宋体" w:hAnsi="宋体" w:hint="eastAsia"/>
          <w:b/>
          <w:szCs w:val="21"/>
        </w:rPr>
        <w:t>总则</w:t>
      </w:r>
    </w:p>
    <w:p w:rsidR="00A71ECE" w:rsidRPr="00295588" w:rsidRDefault="001B5AED" w:rsidP="0037555C">
      <w:pPr>
        <w:pStyle w:val="aff8"/>
        <w:numPr>
          <w:ilvl w:val="0"/>
          <w:numId w:val="1"/>
        </w:numPr>
        <w:spacing w:afterLines="50"/>
        <w:ind w:left="0" w:firstLineChars="0" w:firstLine="422"/>
        <w:rPr>
          <w:rFonts w:ascii="SimSun" w:hAnsi="SimSun" w:hint="eastAsia"/>
          <w:szCs w:val="21"/>
        </w:rPr>
      </w:pPr>
      <w:r w:rsidRPr="00295588">
        <w:rPr>
          <w:rFonts w:ascii="SimSun" w:hAnsi="SimSun" w:hint="eastAsia"/>
          <w:szCs w:val="21"/>
        </w:rPr>
        <w:t>本保险合同（以下简称为“本合同”）由投保单、保险单或其他保险凭证及所附条款，与本合同有关的投保文件、声明、批注、附贴批单及其他书面文件构成。凡涉及本合同的约定，均应采用书面形式。</w:t>
      </w:r>
    </w:p>
    <w:p w:rsidR="00295588" w:rsidRDefault="004F004B" w:rsidP="0037555C">
      <w:pPr>
        <w:pStyle w:val="aff8"/>
        <w:numPr>
          <w:ilvl w:val="0"/>
          <w:numId w:val="1"/>
        </w:numPr>
        <w:spacing w:afterLines="50"/>
        <w:ind w:left="0" w:firstLineChars="0" w:firstLine="422"/>
        <w:rPr>
          <w:rFonts w:ascii="宋体" w:hAnsi="宋体"/>
          <w:szCs w:val="21"/>
        </w:rPr>
      </w:pPr>
      <w:r w:rsidRPr="00222289">
        <w:rPr>
          <w:rFonts w:ascii="宋体" w:hAnsi="宋体" w:hint="eastAsia"/>
          <w:szCs w:val="21"/>
        </w:rPr>
        <w:t>凡在中华人民共和国</w:t>
      </w:r>
      <w:r w:rsidR="00762C44">
        <w:rPr>
          <w:rFonts w:ascii="宋体" w:hAnsi="宋体" w:hint="eastAsia"/>
          <w:szCs w:val="21"/>
        </w:rPr>
        <w:t>境内（不含香港、澳门特别行政区和台湾地区</w:t>
      </w:r>
      <w:r>
        <w:rPr>
          <w:rFonts w:ascii="宋体" w:hAnsi="宋体" w:hint="eastAsia"/>
          <w:szCs w:val="21"/>
        </w:rPr>
        <w:t>）持有初级及以上导游证、</w:t>
      </w:r>
      <w:r w:rsidR="00F27C98">
        <w:rPr>
          <w:rFonts w:ascii="宋体" w:hAnsi="宋体" w:hint="eastAsia"/>
          <w:szCs w:val="21"/>
        </w:rPr>
        <w:t>经当地旅游主管部门审核</w:t>
      </w:r>
      <w:r>
        <w:rPr>
          <w:rFonts w:ascii="宋体" w:hAnsi="宋体" w:hint="eastAsia"/>
          <w:szCs w:val="21"/>
        </w:rPr>
        <w:t>合法从事自由执业的导游，均可作为本合同的被保险人。</w:t>
      </w:r>
    </w:p>
    <w:p w:rsidR="006E09C0" w:rsidRDefault="006E09C0" w:rsidP="0037555C">
      <w:pPr>
        <w:pStyle w:val="aff8"/>
        <w:numPr>
          <w:ilvl w:val="0"/>
          <w:numId w:val="1"/>
        </w:numPr>
        <w:spacing w:afterLines="50"/>
        <w:ind w:left="0" w:firstLineChars="0" w:firstLine="422"/>
        <w:rPr>
          <w:rFonts w:ascii="宋体" w:hAnsi="宋体"/>
          <w:szCs w:val="21"/>
        </w:rPr>
      </w:pPr>
      <w:r w:rsidRPr="003829BD">
        <w:rPr>
          <w:rFonts w:ascii="宋体" w:hAnsi="宋体" w:hint="eastAsia"/>
          <w:szCs w:val="21"/>
        </w:rPr>
        <w:t>本</w:t>
      </w:r>
      <w:r>
        <w:rPr>
          <w:rFonts w:ascii="宋体" w:hAnsi="宋体" w:hint="eastAsia"/>
          <w:szCs w:val="21"/>
        </w:rPr>
        <w:t>保险</w:t>
      </w:r>
      <w:r w:rsidRPr="003829BD">
        <w:rPr>
          <w:rFonts w:ascii="宋体" w:hAnsi="宋体" w:hint="eastAsia"/>
          <w:szCs w:val="21"/>
        </w:rPr>
        <w:t>条款由总则、</w:t>
      </w:r>
      <w:r>
        <w:rPr>
          <w:rFonts w:ascii="宋体" w:hAnsi="宋体" w:hint="eastAsia"/>
          <w:szCs w:val="21"/>
        </w:rPr>
        <w:t>游客及第三者责任保障</w:t>
      </w:r>
      <w:r w:rsidRPr="003829BD">
        <w:rPr>
          <w:rFonts w:ascii="宋体" w:hAnsi="宋体" w:hint="eastAsia"/>
          <w:szCs w:val="21"/>
        </w:rPr>
        <w:t>、</w:t>
      </w:r>
      <w:r>
        <w:rPr>
          <w:rFonts w:ascii="宋体" w:hAnsi="宋体" w:hint="eastAsia"/>
          <w:szCs w:val="21"/>
        </w:rPr>
        <w:t>意外伤害保障和</w:t>
      </w:r>
      <w:r w:rsidRPr="003829BD">
        <w:rPr>
          <w:rFonts w:ascii="宋体" w:hAnsi="宋体" w:hint="eastAsia"/>
          <w:szCs w:val="21"/>
        </w:rPr>
        <w:t>通用条款</w:t>
      </w:r>
      <w:r w:rsidR="00512CEA">
        <w:rPr>
          <w:rFonts w:ascii="宋体" w:hAnsi="宋体" w:hint="eastAsia"/>
          <w:szCs w:val="21"/>
        </w:rPr>
        <w:t>四</w:t>
      </w:r>
      <w:r>
        <w:rPr>
          <w:rFonts w:ascii="宋体" w:hAnsi="宋体" w:hint="eastAsia"/>
          <w:szCs w:val="21"/>
        </w:rPr>
        <w:t>部分</w:t>
      </w:r>
      <w:r w:rsidRPr="003829BD">
        <w:rPr>
          <w:rFonts w:ascii="宋体" w:hAnsi="宋体" w:hint="eastAsia"/>
          <w:szCs w:val="21"/>
        </w:rPr>
        <w:t>组成。</w:t>
      </w:r>
      <w:r>
        <w:rPr>
          <w:rFonts w:ascii="宋体" w:hAnsi="宋体" w:hint="eastAsia"/>
          <w:szCs w:val="21"/>
        </w:rPr>
        <w:t>其中游客及第三者责任保障、意外伤害保障</w:t>
      </w:r>
      <w:r w:rsidRPr="003829BD">
        <w:rPr>
          <w:rFonts w:ascii="宋体" w:hAnsi="宋体" w:hint="eastAsia"/>
          <w:szCs w:val="21"/>
        </w:rPr>
        <w:t>部分的约定</w:t>
      </w:r>
      <w:r>
        <w:rPr>
          <w:rFonts w:ascii="宋体" w:hAnsi="宋体" w:hint="eastAsia"/>
          <w:szCs w:val="21"/>
        </w:rPr>
        <w:t>仅</w:t>
      </w:r>
      <w:r w:rsidRPr="003829BD">
        <w:rPr>
          <w:rFonts w:ascii="宋体" w:hAnsi="宋体" w:hint="eastAsia"/>
          <w:szCs w:val="21"/>
        </w:rPr>
        <w:t>适用于各自部分，总则和通用条款的约定适用于整个保险合同。</w:t>
      </w:r>
    </w:p>
    <w:p w:rsidR="006E09C0" w:rsidRPr="006E09C0" w:rsidRDefault="006E09C0" w:rsidP="0037555C">
      <w:pPr>
        <w:pStyle w:val="aff8"/>
        <w:numPr>
          <w:ilvl w:val="0"/>
          <w:numId w:val="1"/>
        </w:numPr>
        <w:spacing w:afterLines="50"/>
        <w:ind w:left="0" w:firstLineChars="0" w:firstLine="422"/>
        <w:rPr>
          <w:rFonts w:ascii="宋体" w:hAnsi="宋体"/>
          <w:szCs w:val="21"/>
        </w:rPr>
      </w:pPr>
      <w:r>
        <w:rPr>
          <w:rFonts w:ascii="宋体" w:hAnsi="宋体" w:cs="宋体" w:hint="eastAsia"/>
          <w:kern w:val="0"/>
          <w:szCs w:val="21"/>
        </w:rPr>
        <w:t>本合同</w:t>
      </w:r>
      <w:proofErr w:type="gramStart"/>
      <w:r>
        <w:rPr>
          <w:rFonts w:ascii="宋体" w:hAnsi="宋体" w:cs="宋体" w:hint="eastAsia"/>
          <w:kern w:val="0"/>
          <w:szCs w:val="21"/>
        </w:rPr>
        <w:t>中</w:t>
      </w:r>
      <w:r>
        <w:rPr>
          <w:rFonts w:ascii="宋体" w:hAnsi="宋体" w:hint="eastAsia"/>
          <w:szCs w:val="21"/>
        </w:rPr>
        <w:t>游客</w:t>
      </w:r>
      <w:proofErr w:type="gramEnd"/>
      <w:r>
        <w:rPr>
          <w:rFonts w:ascii="宋体" w:hAnsi="宋体" w:hint="eastAsia"/>
          <w:szCs w:val="21"/>
        </w:rPr>
        <w:t>及第三者责任保障、意外伤害保障</w:t>
      </w:r>
      <w:r>
        <w:rPr>
          <w:rFonts w:ascii="宋体" w:hAnsi="宋体" w:cs="宋体" w:hint="eastAsia"/>
          <w:kern w:val="0"/>
          <w:szCs w:val="21"/>
        </w:rPr>
        <w:t>均为可选保障，由投保人选择投保，并在保单中载明。</w:t>
      </w:r>
    </w:p>
    <w:p w:rsidR="006E09C0" w:rsidRPr="006E09C0" w:rsidRDefault="006E09C0" w:rsidP="006D2935">
      <w:pPr>
        <w:spacing w:afterLines="50"/>
        <w:jc w:val="center"/>
        <w:rPr>
          <w:rFonts w:ascii="宋体" w:hAnsi="宋体"/>
          <w:b/>
          <w:szCs w:val="21"/>
        </w:rPr>
      </w:pPr>
      <w:r w:rsidRPr="006E09C0">
        <w:rPr>
          <w:rFonts w:ascii="宋体" w:hAnsi="宋体" w:hint="eastAsia"/>
          <w:b/>
          <w:szCs w:val="21"/>
        </w:rPr>
        <w:t>第二部分 游客及第三者责任保障</w:t>
      </w:r>
    </w:p>
    <w:p w:rsidR="00762C44" w:rsidRPr="00762C44" w:rsidRDefault="00762C44" w:rsidP="006D2935">
      <w:pPr>
        <w:spacing w:afterLines="50"/>
        <w:jc w:val="center"/>
        <w:rPr>
          <w:rFonts w:ascii="宋体" w:hAnsi="宋体"/>
          <w:szCs w:val="21"/>
        </w:rPr>
      </w:pPr>
      <w:r>
        <w:rPr>
          <w:rFonts w:ascii="宋体" w:hAnsi="宋体" w:hint="eastAsia"/>
          <w:b/>
          <w:szCs w:val="21"/>
        </w:rPr>
        <w:t>保险责任</w:t>
      </w:r>
    </w:p>
    <w:p w:rsidR="00762C44" w:rsidRDefault="00512CEA" w:rsidP="0037555C">
      <w:pPr>
        <w:pStyle w:val="aff8"/>
        <w:numPr>
          <w:ilvl w:val="0"/>
          <w:numId w:val="1"/>
        </w:numPr>
        <w:spacing w:afterLines="50"/>
        <w:ind w:left="0" w:firstLineChars="0" w:firstLine="422"/>
        <w:rPr>
          <w:rFonts w:ascii="宋体" w:hAnsi="宋体"/>
          <w:szCs w:val="21"/>
        </w:rPr>
      </w:pPr>
      <w:r>
        <w:rPr>
          <w:rFonts w:ascii="宋体" w:hAnsi="宋体"/>
          <w:szCs w:val="21"/>
        </w:rPr>
        <w:t>在保险期间内，被保险人</w:t>
      </w:r>
      <w:r>
        <w:rPr>
          <w:rFonts w:ascii="宋体" w:hAnsi="宋体" w:hint="eastAsia"/>
          <w:szCs w:val="21"/>
        </w:rPr>
        <w:t>作为自由执业导游</w:t>
      </w:r>
      <w:r w:rsidR="00762C44">
        <w:rPr>
          <w:rFonts w:ascii="宋体" w:hAnsi="宋体" w:hint="eastAsia"/>
          <w:szCs w:val="21"/>
        </w:rPr>
        <w:t>提供导游服务过程中，因疏忽、过失导致</w:t>
      </w:r>
      <w:r w:rsidR="00762C44" w:rsidRPr="002C3E1B">
        <w:rPr>
          <w:rFonts w:ascii="宋体" w:hAnsi="宋体" w:hint="eastAsia"/>
          <w:szCs w:val="21"/>
        </w:rPr>
        <w:t>其</w:t>
      </w:r>
      <w:r w:rsidR="00762C44">
        <w:rPr>
          <w:rFonts w:ascii="宋体" w:hAnsi="宋体" w:hint="eastAsia"/>
          <w:szCs w:val="21"/>
        </w:rPr>
        <w:t>服务的</w:t>
      </w:r>
      <w:r w:rsidR="00EF1D75">
        <w:rPr>
          <w:rFonts w:ascii="宋体" w:hAnsi="宋体" w:hint="eastAsia"/>
          <w:szCs w:val="21"/>
        </w:rPr>
        <w:t>旅游者</w:t>
      </w:r>
      <w:r w:rsidR="006E09C0">
        <w:rPr>
          <w:rFonts w:ascii="宋体" w:hAnsi="宋体" w:hint="eastAsia"/>
          <w:szCs w:val="21"/>
        </w:rPr>
        <w:t>或第三者</w:t>
      </w:r>
      <w:r w:rsidR="00762C44">
        <w:rPr>
          <w:rFonts w:ascii="宋体" w:hAnsi="宋体" w:hint="eastAsia"/>
          <w:szCs w:val="21"/>
        </w:rPr>
        <w:t>遭受人身伤害或财产损失，依照中华人民共和国法律（不包括香港、澳门</w:t>
      </w:r>
      <w:r w:rsidR="00762C44" w:rsidRPr="002C3E1B">
        <w:rPr>
          <w:rFonts w:ascii="宋体" w:hAnsi="宋体" w:hint="eastAsia"/>
          <w:szCs w:val="21"/>
        </w:rPr>
        <w:t>特别行政区</w:t>
      </w:r>
      <w:r w:rsidR="00762C44">
        <w:rPr>
          <w:rFonts w:ascii="宋体" w:hAnsi="宋体" w:hint="eastAsia"/>
          <w:szCs w:val="21"/>
        </w:rPr>
        <w:t>和台湾地区法律</w:t>
      </w:r>
      <w:r w:rsidR="00AA15A6">
        <w:rPr>
          <w:rFonts w:ascii="宋体" w:hAnsi="宋体" w:hint="eastAsia"/>
          <w:szCs w:val="21"/>
        </w:rPr>
        <w:t>，下同</w:t>
      </w:r>
      <w:r w:rsidR="00762C44">
        <w:rPr>
          <w:rFonts w:ascii="宋体" w:hAnsi="宋体" w:hint="eastAsia"/>
          <w:szCs w:val="21"/>
        </w:rPr>
        <w:t>）应由被保险人承担</w:t>
      </w:r>
      <w:r w:rsidR="00762C44" w:rsidRPr="002C3E1B">
        <w:rPr>
          <w:rFonts w:ascii="宋体" w:hAnsi="宋体" w:hint="eastAsia"/>
          <w:szCs w:val="21"/>
        </w:rPr>
        <w:t>的</w:t>
      </w:r>
      <w:r w:rsidR="00762C44">
        <w:rPr>
          <w:rFonts w:ascii="宋体" w:hAnsi="宋体" w:hint="eastAsia"/>
          <w:szCs w:val="21"/>
        </w:rPr>
        <w:t>经济赔偿责任，保险人按照本合同的约定负责赔偿。</w:t>
      </w:r>
    </w:p>
    <w:p w:rsidR="00762C44" w:rsidRDefault="00762C44" w:rsidP="0037555C">
      <w:pPr>
        <w:pStyle w:val="aff8"/>
        <w:numPr>
          <w:ilvl w:val="0"/>
          <w:numId w:val="1"/>
        </w:numPr>
        <w:spacing w:afterLines="50"/>
        <w:ind w:left="0" w:firstLineChars="0" w:firstLine="422"/>
        <w:rPr>
          <w:rFonts w:ascii="宋体" w:hAnsi="宋体"/>
          <w:szCs w:val="21"/>
        </w:rPr>
      </w:pPr>
      <w:r>
        <w:rPr>
          <w:rFonts w:ascii="宋体" w:hAnsi="宋体"/>
          <w:szCs w:val="21"/>
        </w:rPr>
        <w:t>保险事故发生后，被保险人因保险事故而被提起仲裁或者诉讼的，对应由被保险人支付的仲裁或诉讼费用以及事先经保险人书面同意支付的其他必要的、合理的费用（以下简称“法律费用”），保险人按照本合同约定也负责赔偿。</w:t>
      </w:r>
    </w:p>
    <w:p w:rsidR="00551011" w:rsidRPr="00551011" w:rsidRDefault="00551011" w:rsidP="006D2935">
      <w:pPr>
        <w:spacing w:afterLines="50"/>
        <w:jc w:val="center"/>
        <w:rPr>
          <w:rFonts w:ascii="宋体" w:hAnsi="宋体"/>
          <w:szCs w:val="21"/>
        </w:rPr>
      </w:pPr>
      <w:r>
        <w:rPr>
          <w:rFonts w:ascii="宋体" w:hAnsi="宋体" w:hint="eastAsia"/>
          <w:b/>
          <w:szCs w:val="21"/>
        </w:rPr>
        <w:t>责任免除</w:t>
      </w:r>
    </w:p>
    <w:p w:rsidR="00512CEA" w:rsidRPr="00512CEA" w:rsidRDefault="00512CEA" w:rsidP="0037555C">
      <w:pPr>
        <w:pStyle w:val="aff8"/>
        <w:numPr>
          <w:ilvl w:val="0"/>
          <w:numId w:val="1"/>
        </w:numPr>
        <w:spacing w:afterLines="50"/>
        <w:ind w:left="0" w:firstLineChars="0" w:firstLine="422"/>
        <w:rPr>
          <w:rFonts w:ascii="宋体" w:hAnsi="宋体"/>
          <w:szCs w:val="21"/>
        </w:rPr>
      </w:pPr>
      <w:r w:rsidRPr="00512CEA">
        <w:rPr>
          <w:rFonts w:ascii="宋体" w:hAnsi="宋体" w:hint="eastAsia"/>
          <w:b/>
          <w:szCs w:val="21"/>
        </w:rPr>
        <w:t>被保险人接受旅行社聘用委派执业</w:t>
      </w:r>
      <w:r>
        <w:rPr>
          <w:rFonts w:ascii="宋体" w:hAnsi="宋体" w:hint="eastAsia"/>
          <w:b/>
          <w:szCs w:val="21"/>
        </w:rPr>
        <w:t>过程中发生的任何损失、费用、责任，保险人不负责赔偿。</w:t>
      </w:r>
    </w:p>
    <w:p w:rsidR="00551011" w:rsidRPr="00551011" w:rsidRDefault="00551011" w:rsidP="0037555C">
      <w:pPr>
        <w:pStyle w:val="aff8"/>
        <w:numPr>
          <w:ilvl w:val="0"/>
          <w:numId w:val="1"/>
        </w:numPr>
        <w:spacing w:afterLines="50"/>
        <w:ind w:left="0" w:firstLineChars="0" w:firstLine="422"/>
        <w:rPr>
          <w:rFonts w:ascii="宋体" w:hAnsi="宋体"/>
          <w:szCs w:val="21"/>
        </w:rPr>
      </w:pPr>
      <w:r>
        <w:rPr>
          <w:rFonts w:ascii="宋体" w:hAnsi="宋体" w:hint="eastAsia"/>
          <w:b/>
          <w:szCs w:val="21"/>
        </w:rPr>
        <w:t>下列原因造成的损失、费用或责任，保险人不负责赔偿：</w:t>
      </w:r>
    </w:p>
    <w:p w:rsidR="00551011" w:rsidRPr="00551011" w:rsidRDefault="00551011" w:rsidP="0037555C">
      <w:pPr>
        <w:pStyle w:val="aff8"/>
        <w:numPr>
          <w:ilvl w:val="0"/>
          <w:numId w:val="4"/>
        </w:numPr>
        <w:tabs>
          <w:tab w:val="left" w:pos="1134"/>
        </w:tabs>
        <w:spacing w:afterLines="50"/>
        <w:ind w:left="0" w:firstLineChars="0" w:firstLine="432"/>
        <w:rPr>
          <w:rFonts w:ascii="SimSun" w:hAnsi="SimSun" w:cs="Arial" w:hint="eastAsia"/>
          <w:b/>
          <w:szCs w:val="21"/>
        </w:rPr>
      </w:pPr>
      <w:r w:rsidRPr="00551011">
        <w:rPr>
          <w:rFonts w:ascii="SimSun" w:hAnsi="SimSun" w:cs="Arial" w:hint="eastAsia"/>
          <w:b/>
          <w:szCs w:val="21"/>
        </w:rPr>
        <w:t>旅游者或第三者因自身疾病、妊娠、流产、分娩、药物过敏，或受酒精、毒品、管制药品影响导致的人身伤害；</w:t>
      </w:r>
    </w:p>
    <w:p w:rsidR="00551011" w:rsidRPr="00551011" w:rsidRDefault="00551011" w:rsidP="0037555C">
      <w:pPr>
        <w:pStyle w:val="aff8"/>
        <w:numPr>
          <w:ilvl w:val="0"/>
          <w:numId w:val="4"/>
        </w:numPr>
        <w:tabs>
          <w:tab w:val="left" w:pos="1134"/>
        </w:tabs>
        <w:spacing w:afterLines="50"/>
        <w:ind w:left="0" w:firstLineChars="0" w:firstLine="432"/>
        <w:rPr>
          <w:rFonts w:ascii="宋体" w:hAnsi="宋体"/>
          <w:szCs w:val="21"/>
        </w:rPr>
      </w:pPr>
      <w:r>
        <w:rPr>
          <w:rFonts w:ascii="宋体" w:hAnsi="宋体" w:hint="eastAsia"/>
          <w:b/>
          <w:szCs w:val="21"/>
        </w:rPr>
        <w:t>旅游者</w:t>
      </w:r>
      <w:r w:rsidRPr="00551011">
        <w:rPr>
          <w:rFonts w:ascii="SimSun" w:hAnsi="SimSun" w:cs="Arial" w:hint="eastAsia"/>
          <w:b/>
          <w:szCs w:val="21"/>
        </w:rPr>
        <w:t>或第三者</w:t>
      </w:r>
      <w:r>
        <w:rPr>
          <w:rFonts w:ascii="宋体" w:hAnsi="宋体" w:hint="eastAsia"/>
          <w:b/>
          <w:szCs w:val="21"/>
        </w:rPr>
        <w:t>因参与打架、斗殴导致的人身伤害或财产损失；</w:t>
      </w:r>
    </w:p>
    <w:p w:rsidR="00551011" w:rsidRPr="00551011" w:rsidRDefault="00551011" w:rsidP="0037555C">
      <w:pPr>
        <w:pStyle w:val="aff8"/>
        <w:numPr>
          <w:ilvl w:val="0"/>
          <w:numId w:val="4"/>
        </w:numPr>
        <w:tabs>
          <w:tab w:val="left" w:pos="1134"/>
        </w:tabs>
        <w:spacing w:afterLines="50"/>
        <w:ind w:left="0" w:firstLineChars="0" w:firstLine="432"/>
        <w:rPr>
          <w:rFonts w:ascii="宋体" w:hAnsi="宋体"/>
          <w:szCs w:val="21"/>
        </w:rPr>
      </w:pPr>
      <w:r>
        <w:rPr>
          <w:rFonts w:ascii="宋体" w:hAnsi="宋体" w:hint="eastAsia"/>
          <w:b/>
          <w:szCs w:val="21"/>
        </w:rPr>
        <w:t>自然灾害、传染病。</w:t>
      </w:r>
    </w:p>
    <w:p w:rsidR="00551011" w:rsidRPr="00551011" w:rsidRDefault="00551011" w:rsidP="0037555C">
      <w:pPr>
        <w:pStyle w:val="aff8"/>
        <w:numPr>
          <w:ilvl w:val="0"/>
          <w:numId w:val="1"/>
        </w:numPr>
        <w:spacing w:afterLines="50"/>
        <w:ind w:left="0" w:firstLineChars="0" w:firstLine="422"/>
        <w:rPr>
          <w:rFonts w:ascii="宋体" w:hAnsi="宋体"/>
          <w:szCs w:val="21"/>
        </w:rPr>
      </w:pPr>
      <w:r>
        <w:rPr>
          <w:rFonts w:ascii="宋体" w:hAnsi="宋体" w:hint="eastAsia"/>
          <w:b/>
          <w:szCs w:val="21"/>
        </w:rPr>
        <w:t>下列损失、费用或责任，保险人不负责赔偿：</w:t>
      </w:r>
    </w:p>
    <w:p w:rsidR="00551011" w:rsidRDefault="00551011" w:rsidP="0037555C">
      <w:pPr>
        <w:pStyle w:val="aff8"/>
        <w:numPr>
          <w:ilvl w:val="0"/>
          <w:numId w:val="5"/>
        </w:numPr>
        <w:tabs>
          <w:tab w:val="left" w:pos="1134"/>
        </w:tabs>
        <w:spacing w:afterLines="50"/>
        <w:ind w:left="0" w:firstLineChars="0" w:firstLine="422"/>
        <w:rPr>
          <w:rFonts w:ascii="宋体" w:hAnsi="宋体"/>
          <w:b/>
          <w:szCs w:val="21"/>
        </w:rPr>
      </w:pPr>
      <w:r w:rsidRPr="0001013D">
        <w:rPr>
          <w:rFonts w:ascii="宋体" w:hAnsi="宋体" w:hint="eastAsia"/>
          <w:b/>
          <w:szCs w:val="21"/>
        </w:rPr>
        <w:t>未经公安</w:t>
      </w:r>
      <w:r>
        <w:rPr>
          <w:rFonts w:ascii="宋体" w:hAnsi="宋体" w:hint="eastAsia"/>
          <w:b/>
          <w:szCs w:val="21"/>
        </w:rPr>
        <w:t>机关</w:t>
      </w:r>
      <w:r w:rsidRPr="0001013D">
        <w:rPr>
          <w:rFonts w:ascii="宋体" w:hAnsi="宋体" w:hint="eastAsia"/>
          <w:b/>
          <w:szCs w:val="21"/>
        </w:rPr>
        <w:t>认定或无外来明显痕迹的盗窃、抢劫导致的财产损失；</w:t>
      </w:r>
    </w:p>
    <w:p w:rsidR="00551011" w:rsidRPr="00551011" w:rsidRDefault="00551011" w:rsidP="0037555C">
      <w:pPr>
        <w:pStyle w:val="aff8"/>
        <w:numPr>
          <w:ilvl w:val="0"/>
          <w:numId w:val="5"/>
        </w:numPr>
        <w:tabs>
          <w:tab w:val="left" w:pos="1134"/>
        </w:tabs>
        <w:spacing w:afterLines="50"/>
        <w:ind w:left="0" w:firstLineChars="0" w:firstLine="422"/>
        <w:rPr>
          <w:rFonts w:ascii="宋体" w:hAnsi="宋体"/>
          <w:szCs w:val="21"/>
        </w:rPr>
      </w:pPr>
      <w:r>
        <w:rPr>
          <w:rFonts w:ascii="宋体" w:hAnsi="宋体" w:hint="eastAsia"/>
          <w:b/>
          <w:szCs w:val="21"/>
        </w:rPr>
        <w:lastRenderedPageBreak/>
        <w:t>在合同或协议中约定</w:t>
      </w:r>
      <w:r w:rsidRPr="002C3E1B">
        <w:rPr>
          <w:rFonts w:ascii="宋体" w:hAnsi="宋体" w:hint="eastAsia"/>
          <w:b/>
          <w:szCs w:val="21"/>
        </w:rPr>
        <w:t>应由被保险人承担的赔偿责任，但即使没有这种合同或协议，被保险人</w:t>
      </w:r>
      <w:proofErr w:type="gramStart"/>
      <w:r w:rsidRPr="002C3E1B">
        <w:rPr>
          <w:rFonts w:ascii="宋体" w:hAnsi="宋体" w:hint="eastAsia"/>
          <w:b/>
          <w:szCs w:val="21"/>
        </w:rPr>
        <w:t>依法仍</w:t>
      </w:r>
      <w:proofErr w:type="gramEnd"/>
      <w:r w:rsidRPr="002C3E1B">
        <w:rPr>
          <w:rFonts w:ascii="宋体" w:hAnsi="宋体" w:hint="eastAsia"/>
          <w:b/>
          <w:szCs w:val="21"/>
        </w:rPr>
        <w:t>应承担的赔偿责任不在本款责任免除范围内；</w:t>
      </w:r>
    </w:p>
    <w:p w:rsidR="00551011" w:rsidRPr="002A72F3" w:rsidRDefault="00551011" w:rsidP="0037555C">
      <w:pPr>
        <w:pStyle w:val="aff8"/>
        <w:numPr>
          <w:ilvl w:val="0"/>
          <w:numId w:val="5"/>
        </w:numPr>
        <w:tabs>
          <w:tab w:val="left" w:pos="1134"/>
        </w:tabs>
        <w:spacing w:afterLines="50"/>
        <w:ind w:left="0" w:firstLineChars="0" w:firstLine="422"/>
        <w:rPr>
          <w:rFonts w:ascii="宋体" w:hAnsi="宋体"/>
          <w:szCs w:val="21"/>
        </w:rPr>
      </w:pPr>
      <w:r>
        <w:rPr>
          <w:rFonts w:ascii="宋体" w:hAnsi="宋体" w:hint="eastAsia"/>
          <w:b/>
          <w:szCs w:val="21"/>
        </w:rPr>
        <w:t>精神损害赔偿、罚款、罚金及惩罚性赔偿。</w:t>
      </w:r>
    </w:p>
    <w:p w:rsidR="002A72F3" w:rsidRPr="002A72F3" w:rsidRDefault="002A72F3" w:rsidP="006D2935">
      <w:pPr>
        <w:tabs>
          <w:tab w:val="left" w:pos="1134"/>
        </w:tabs>
        <w:spacing w:afterLines="50"/>
        <w:jc w:val="center"/>
        <w:rPr>
          <w:rFonts w:ascii="宋体" w:hAnsi="宋体"/>
          <w:szCs w:val="21"/>
        </w:rPr>
      </w:pPr>
      <w:r>
        <w:rPr>
          <w:rFonts w:ascii="宋体" w:hAnsi="宋体" w:hint="eastAsia"/>
          <w:b/>
          <w:szCs w:val="21"/>
        </w:rPr>
        <w:t>赔偿限额与免赔额（率）</w:t>
      </w:r>
    </w:p>
    <w:p w:rsidR="00551011" w:rsidRDefault="002A72F3" w:rsidP="0037555C">
      <w:pPr>
        <w:pStyle w:val="aff8"/>
        <w:numPr>
          <w:ilvl w:val="0"/>
          <w:numId w:val="1"/>
        </w:numPr>
        <w:spacing w:afterLines="50"/>
        <w:ind w:left="0" w:firstLineChars="0" w:firstLine="422"/>
        <w:rPr>
          <w:rFonts w:ascii="宋体" w:hAnsi="宋体"/>
          <w:szCs w:val="21"/>
        </w:rPr>
      </w:pPr>
      <w:proofErr w:type="gramStart"/>
      <w:r>
        <w:rPr>
          <w:rFonts w:ascii="宋体" w:hAnsi="宋体" w:hint="eastAsia"/>
          <w:szCs w:val="21"/>
        </w:rPr>
        <w:t>本保障</w:t>
      </w:r>
      <w:proofErr w:type="gramEnd"/>
      <w:r>
        <w:rPr>
          <w:rFonts w:ascii="宋体" w:hAnsi="宋体" w:hint="eastAsia"/>
          <w:szCs w:val="21"/>
        </w:rPr>
        <w:t>的赔偿限额包括每次事故赔偿限额、每次事故每人人身伤害赔偿限额、每次事故每人财产损失赔偿限额和累计赔偿限额。各项赔偿限额由投保人与保险人协商确定，并在保单中载明。</w:t>
      </w:r>
    </w:p>
    <w:p w:rsidR="002A72F3" w:rsidRDefault="002A72F3" w:rsidP="0037555C">
      <w:pPr>
        <w:pStyle w:val="aff8"/>
        <w:numPr>
          <w:ilvl w:val="0"/>
          <w:numId w:val="1"/>
        </w:numPr>
        <w:tabs>
          <w:tab w:val="left" w:pos="1418"/>
        </w:tabs>
        <w:spacing w:afterLines="50"/>
        <w:ind w:left="0" w:firstLineChars="0" w:firstLine="422"/>
        <w:rPr>
          <w:rFonts w:ascii="宋体" w:hAnsi="宋体"/>
          <w:szCs w:val="21"/>
        </w:rPr>
      </w:pPr>
      <w:proofErr w:type="gramStart"/>
      <w:r>
        <w:rPr>
          <w:rFonts w:ascii="宋体" w:hAnsi="宋体"/>
          <w:szCs w:val="21"/>
        </w:rPr>
        <w:t>本</w:t>
      </w:r>
      <w:r>
        <w:rPr>
          <w:rFonts w:ascii="宋体" w:hAnsi="宋体" w:hint="eastAsia"/>
          <w:szCs w:val="21"/>
        </w:rPr>
        <w:t>保障</w:t>
      </w:r>
      <w:proofErr w:type="gramEnd"/>
      <w:r>
        <w:rPr>
          <w:rFonts w:ascii="宋体" w:hAnsi="宋体"/>
          <w:szCs w:val="21"/>
        </w:rPr>
        <w:t>的免赔额（率）由投保人与保险人</w:t>
      </w:r>
      <w:r>
        <w:rPr>
          <w:rFonts w:ascii="宋体" w:hAnsi="宋体" w:hint="eastAsia"/>
          <w:szCs w:val="21"/>
        </w:rPr>
        <w:t>协商确定，并在保单中载明。</w:t>
      </w:r>
    </w:p>
    <w:p w:rsidR="002A72F3" w:rsidRPr="002A72F3" w:rsidRDefault="002A72F3" w:rsidP="006D2935">
      <w:pPr>
        <w:spacing w:afterLines="50"/>
        <w:jc w:val="center"/>
        <w:rPr>
          <w:rFonts w:ascii="宋体" w:hAnsi="宋体"/>
          <w:b/>
          <w:szCs w:val="21"/>
        </w:rPr>
      </w:pPr>
      <w:r w:rsidRPr="002A72F3">
        <w:rPr>
          <w:rFonts w:ascii="宋体" w:hAnsi="宋体" w:hint="eastAsia"/>
          <w:b/>
          <w:szCs w:val="21"/>
        </w:rPr>
        <w:t>赔偿处理</w:t>
      </w:r>
    </w:p>
    <w:p w:rsidR="002A72F3" w:rsidRDefault="002A72F3" w:rsidP="0037555C">
      <w:pPr>
        <w:pStyle w:val="aff8"/>
        <w:numPr>
          <w:ilvl w:val="0"/>
          <w:numId w:val="1"/>
        </w:numPr>
        <w:tabs>
          <w:tab w:val="left" w:pos="1418"/>
        </w:tabs>
        <w:spacing w:afterLines="50"/>
        <w:ind w:left="0" w:firstLineChars="0" w:firstLine="422"/>
        <w:rPr>
          <w:rFonts w:ascii="宋体" w:hAnsi="宋体"/>
          <w:szCs w:val="21"/>
        </w:rPr>
      </w:pPr>
      <w:r w:rsidRPr="00530A1C">
        <w:rPr>
          <w:rFonts w:ascii="宋体" w:hAnsi="宋体" w:hint="eastAsia"/>
          <w:szCs w:val="21"/>
        </w:rPr>
        <w:t>知道保险事故发生后，被保险人应该：</w:t>
      </w:r>
    </w:p>
    <w:p w:rsidR="002A72F3" w:rsidRPr="002A72F3" w:rsidRDefault="002A72F3" w:rsidP="0037555C">
      <w:pPr>
        <w:pStyle w:val="aff8"/>
        <w:numPr>
          <w:ilvl w:val="0"/>
          <w:numId w:val="6"/>
        </w:numPr>
        <w:tabs>
          <w:tab w:val="left" w:pos="1134"/>
          <w:tab w:val="left" w:pos="1418"/>
        </w:tabs>
        <w:spacing w:afterLines="50"/>
        <w:ind w:left="0" w:firstLineChars="0" w:firstLine="420"/>
        <w:rPr>
          <w:rFonts w:ascii="宋体" w:hAnsi="宋体"/>
          <w:b/>
          <w:szCs w:val="21"/>
        </w:rPr>
      </w:pPr>
      <w:r w:rsidRPr="002A72F3">
        <w:rPr>
          <w:rFonts w:ascii="宋体" w:hAnsi="宋体" w:hint="eastAsia"/>
          <w:szCs w:val="21"/>
        </w:rPr>
        <w:t>尽力采取必要、合理的措施，防止或减少损失，</w:t>
      </w:r>
      <w:r w:rsidRPr="002A72F3">
        <w:rPr>
          <w:rFonts w:ascii="宋体" w:hAnsi="宋体" w:hint="eastAsia"/>
          <w:b/>
          <w:szCs w:val="21"/>
        </w:rPr>
        <w:t>否则，对因此扩大的损失，保险人不承担赔偿责任；</w:t>
      </w:r>
    </w:p>
    <w:p w:rsidR="002A72F3" w:rsidRPr="002A72F3" w:rsidRDefault="002A72F3" w:rsidP="0037555C">
      <w:pPr>
        <w:pStyle w:val="aff8"/>
        <w:numPr>
          <w:ilvl w:val="0"/>
          <w:numId w:val="6"/>
        </w:numPr>
        <w:tabs>
          <w:tab w:val="left" w:pos="1134"/>
          <w:tab w:val="left" w:pos="1418"/>
        </w:tabs>
        <w:spacing w:afterLines="50"/>
        <w:ind w:left="0" w:firstLineChars="0" w:firstLine="420"/>
        <w:rPr>
          <w:rStyle w:val="apple-style-span"/>
          <w:rFonts w:ascii="宋体" w:hAnsi="宋体"/>
          <w:szCs w:val="21"/>
        </w:rPr>
      </w:pPr>
      <w:r w:rsidRPr="003B15B6">
        <w:rPr>
          <w:rFonts w:ascii="宋体" w:hAnsi="宋体" w:hint="eastAsia"/>
          <w:szCs w:val="21"/>
        </w:rPr>
        <w:t>及时通知保险人，并书面说明事故发生的原因、经过和损失情况；</w:t>
      </w:r>
      <w:r w:rsidRPr="003B15B6">
        <w:rPr>
          <w:rStyle w:val="apple-style-span"/>
          <w:rFonts w:ascii="宋体" w:hAnsi="宋体"/>
          <w:b/>
          <w:color w:val="000000"/>
          <w:szCs w:val="21"/>
        </w:rPr>
        <w:t>故意或者因重大过失未及时通知，致使保险事故的性质、原因、损失程度等难以确定的，保险人对无法确定的部分，不承担赔偿责任，</w:t>
      </w:r>
      <w:r w:rsidRPr="003B15B6">
        <w:rPr>
          <w:rStyle w:val="apple-style-span"/>
          <w:rFonts w:ascii="宋体" w:hAnsi="宋体"/>
          <w:color w:val="000000"/>
          <w:szCs w:val="21"/>
        </w:rPr>
        <w:t>但保险人通过其他途径已经及时知道或者应当及时知道保险事故发生的除外</w:t>
      </w:r>
      <w:r w:rsidRPr="003B15B6">
        <w:rPr>
          <w:rStyle w:val="apple-style-span"/>
          <w:rFonts w:ascii="宋体" w:hAnsi="宋体" w:hint="eastAsia"/>
          <w:color w:val="000000"/>
          <w:szCs w:val="21"/>
        </w:rPr>
        <w:t>；</w:t>
      </w:r>
    </w:p>
    <w:p w:rsidR="002A72F3" w:rsidRPr="002A72F3" w:rsidRDefault="002A72F3" w:rsidP="0037555C">
      <w:pPr>
        <w:pStyle w:val="aff8"/>
        <w:numPr>
          <w:ilvl w:val="0"/>
          <w:numId w:val="6"/>
        </w:numPr>
        <w:tabs>
          <w:tab w:val="left" w:pos="1134"/>
          <w:tab w:val="left" w:pos="1418"/>
        </w:tabs>
        <w:spacing w:afterLines="50"/>
        <w:ind w:left="0" w:firstLineChars="0" w:firstLine="420"/>
        <w:rPr>
          <w:rFonts w:ascii="宋体" w:hAnsi="宋体"/>
          <w:szCs w:val="21"/>
        </w:rPr>
      </w:pPr>
      <w:r w:rsidRPr="003B15B6">
        <w:rPr>
          <w:rFonts w:ascii="宋体" w:hAnsi="宋体" w:hint="eastAsia"/>
          <w:szCs w:val="21"/>
        </w:rPr>
        <w:t>保护事故现场，允许并且协助保险人进行事故调查；</w:t>
      </w:r>
      <w:r w:rsidRPr="003B15B6">
        <w:rPr>
          <w:rFonts w:ascii="宋体" w:hAnsi="宋体" w:hint="eastAsia"/>
          <w:b/>
          <w:szCs w:val="21"/>
        </w:rPr>
        <w:t>对于拒绝或者妨碍保险人进行事故调查导致无法确定事故原因或核实损失情况的，对无法确定或核实的部分，保险人不承担赔偿责任。</w:t>
      </w:r>
    </w:p>
    <w:p w:rsidR="002A72F3" w:rsidRDefault="002A72F3"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szCs w:val="21"/>
        </w:rPr>
        <w:t>被保险人收到索赔人的损害赔偿请求时，应立即通知保险人。</w:t>
      </w:r>
      <w:r>
        <w:rPr>
          <w:rFonts w:ascii="宋体" w:hAnsi="宋体" w:hint="eastAsia"/>
          <w:b/>
          <w:color w:val="000000"/>
        </w:rPr>
        <w:t>未经保险人书面同意，被保险人对受害人及其代理人</w:t>
      </w:r>
      <w:r>
        <w:rPr>
          <w:rFonts w:ascii="宋体" w:hAnsi="宋体" w:hint="eastAsia"/>
          <w:b/>
          <w:szCs w:val="21"/>
        </w:rPr>
        <w:t>做出的任何承诺、拒绝、出价、约定、付款或赔偿，保险人不受其约束</w:t>
      </w:r>
      <w:r>
        <w:rPr>
          <w:rFonts w:ascii="宋体" w:hAnsi="宋体" w:hint="eastAsia"/>
          <w:b/>
          <w:color w:val="000000"/>
        </w:rPr>
        <w:t>。对于被保险人自行承诺或支付的赔偿金额，保险人有权重新核定，不属于本保险责任范围或超出应赔偿限额的，保险人不承担赔偿责任。</w:t>
      </w:r>
      <w:r>
        <w:rPr>
          <w:rFonts w:ascii="宋体" w:hAnsi="宋体" w:hint="eastAsia"/>
          <w:color w:val="000000"/>
        </w:rPr>
        <w:t>在处理索赔过程中，保险人有权自行处理由其承担最终赔偿责任的任何索赔案件，被保险人有义务向保险人提供其所能提供的资料和协助</w:t>
      </w:r>
      <w:r w:rsidRPr="00805EA6">
        <w:rPr>
          <w:rFonts w:ascii="宋体" w:hAnsi="宋体" w:hint="eastAsia"/>
          <w:szCs w:val="21"/>
        </w:rPr>
        <w:t>。</w:t>
      </w:r>
    </w:p>
    <w:p w:rsidR="002A72F3" w:rsidRDefault="002A72F3"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2A72F3" w:rsidRPr="002A72F3" w:rsidRDefault="002A72F3" w:rsidP="006D2935">
      <w:pPr>
        <w:tabs>
          <w:tab w:val="left" w:pos="1418"/>
        </w:tabs>
        <w:spacing w:afterLines="50"/>
        <w:ind w:firstLineChars="201" w:firstLine="424"/>
        <w:rPr>
          <w:rFonts w:ascii="宋体" w:hAnsi="宋体"/>
          <w:szCs w:val="21"/>
        </w:rPr>
      </w:pPr>
      <w:r>
        <w:rPr>
          <w:rFonts w:ascii="宋体" w:hAnsi="宋体" w:hint="eastAsia"/>
          <w:b/>
          <w:szCs w:val="21"/>
        </w:rPr>
        <w:t>对因未及时提供上述通知或必要协助导致扩大的损失，保险人不承担赔偿责任。</w:t>
      </w:r>
    </w:p>
    <w:p w:rsidR="002A72F3" w:rsidRDefault="002A72F3"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szCs w:val="21"/>
        </w:rPr>
        <w:t>发生</w:t>
      </w:r>
      <w:proofErr w:type="gramStart"/>
      <w:r>
        <w:rPr>
          <w:rFonts w:ascii="宋体" w:hAnsi="宋体" w:hint="eastAsia"/>
          <w:szCs w:val="21"/>
        </w:rPr>
        <w:t>本保障项下保险</w:t>
      </w:r>
      <w:proofErr w:type="gramEnd"/>
      <w:r>
        <w:rPr>
          <w:rFonts w:ascii="宋体" w:hAnsi="宋体" w:hint="eastAsia"/>
          <w:szCs w:val="21"/>
        </w:rPr>
        <w:t>事故，被保险人请求赔偿时，除应提供本合同</w:t>
      </w:r>
      <w:r w:rsidRPr="00547C45">
        <w:rPr>
          <w:rFonts w:ascii="宋体" w:hAnsi="宋体" w:hint="eastAsia"/>
          <w:szCs w:val="21"/>
        </w:rPr>
        <w:t>第</w:t>
      </w:r>
      <w:r w:rsidR="00CF1B9E">
        <w:rPr>
          <w:rFonts w:ascii="宋体" w:hAnsi="宋体" w:hint="eastAsia"/>
          <w:szCs w:val="21"/>
        </w:rPr>
        <w:t>三十八</w:t>
      </w:r>
      <w:r w:rsidRPr="00547C45">
        <w:rPr>
          <w:rFonts w:ascii="宋体" w:hAnsi="宋体" w:hint="eastAsia"/>
          <w:szCs w:val="21"/>
        </w:rPr>
        <w:t>条</w:t>
      </w:r>
      <w:r>
        <w:rPr>
          <w:rFonts w:ascii="宋体" w:hAnsi="宋体" w:hint="eastAsia"/>
          <w:szCs w:val="21"/>
        </w:rPr>
        <w:t>所列资料外，还需提供：</w:t>
      </w:r>
    </w:p>
    <w:p w:rsidR="002A72F3" w:rsidRDefault="002A72F3" w:rsidP="0037555C">
      <w:pPr>
        <w:pStyle w:val="aff8"/>
        <w:numPr>
          <w:ilvl w:val="0"/>
          <w:numId w:val="7"/>
        </w:numPr>
        <w:tabs>
          <w:tab w:val="left" w:pos="1134"/>
          <w:tab w:val="left" w:pos="1418"/>
        </w:tabs>
        <w:spacing w:afterLines="50"/>
        <w:ind w:left="0" w:firstLineChars="0" w:firstLine="422"/>
        <w:rPr>
          <w:rFonts w:ascii="宋体" w:hAnsi="宋体"/>
          <w:szCs w:val="21"/>
        </w:rPr>
      </w:pPr>
      <w:r>
        <w:rPr>
          <w:rFonts w:ascii="宋体" w:hAnsi="宋体" w:hint="eastAsia"/>
          <w:szCs w:val="21"/>
        </w:rPr>
        <w:t>受损害旅游者或第三者的身份信息；</w:t>
      </w:r>
    </w:p>
    <w:p w:rsidR="002A72F3" w:rsidRDefault="002A72F3" w:rsidP="0037555C">
      <w:pPr>
        <w:pStyle w:val="aff8"/>
        <w:numPr>
          <w:ilvl w:val="0"/>
          <w:numId w:val="7"/>
        </w:numPr>
        <w:tabs>
          <w:tab w:val="left" w:pos="1134"/>
          <w:tab w:val="left" w:pos="1418"/>
        </w:tabs>
        <w:spacing w:afterLines="50"/>
        <w:ind w:left="0" w:firstLineChars="0" w:firstLine="422"/>
        <w:rPr>
          <w:rFonts w:ascii="宋体" w:hAnsi="宋体"/>
          <w:szCs w:val="21"/>
        </w:rPr>
      </w:pPr>
      <w:r>
        <w:rPr>
          <w:rFonts w:ascii="宋体" w:hAnsi="宋体" w:hint="eastAsia"/>
          <w:szCs w:val="21"/>
        </w:rPr>
        <w:t>根据事故类型，提供景区管理机构、公安机关、医疗机构等出具的事故证明、人身伤害证明或财产损失证明；</w:t>
      </w:r>
    </w:p>
    <w:p w:rsidR="002A72F3" w:rsidRDefault="002A72F3" w:rsidP="0037555C">
      <w:pPr>
        <w:pStyle w:val="aff8"/>
        <w:numPr>
          <w:ilvl w:val="0"/>
          <w:numId w:val="7"/>
        </w:numPr>
        <w:tabs>
          <w:tab w:val="left" w:pos="1134"/>
          <w:tab w:val="left" w:pos="1418"/>
        </w:tabs>
        <w:spacing w:afterLines="50"/>
        <w:ind w:left="0" w:firstLineChars="0" w:firstLine="422"/>
        <w:rPr>
          <w:rFonts w:ascii="宋体" w:hAnsi="宋体"/>
          <w:szCs w:val="21"/>
        </w:rPr>
      </w:pPr>
      <w:r>
        <w:rPr>
          <w:rFonts w:ascii="宋体" w:hAnsi="宋体" w:hint="eastAsia"/>
          <w:szCs w:val="21"/>
        </w:rPr>
        <w:t>涉及诉讼、仲裁的，还需提供生效的法律文书，包括裁定书、裁决书、判决书、调解书等。</w:t>
      </w:r>
    </w:p>
    <w:p w:rsidR="002A72F3" w:rsidRDefault="002A72F3"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szCs w:val="21"/>
        </w:rPr>
        <w:lastRenderedPageBreak/>
        <w:t>保险事故发生后，保险人的赔偿以下列方式之一确定的被保险人的赔偿责任为基础：</w:t>
      </w:r>
    </w:p>
    <w:p w:rsidR="002A72F3" w:rsidRPr="002A72F3" w:rsidRDefault="002A72F3" w:rsidP="0037555C">
      <w:pPr>
        <w:pStyle w:val="aff8"/>
        <w:numPr>
          <w:ilvl w:val="0"/>
          <w:numId w:val="8"/>
        </w:numPr>
        <w:tabs>
          <w:tab w:val="left" w:pos="1418"/>
        </w:tabs>
        <w:spacing w:afterLines="50"/>
        <w:ind w:firstLineChars="0"/>
        <w:rPr>
          <w:rFonts w:ascii="宋体" w:hAnsi="宋体"/>
          <w:szCs w:val="21"/>
        </w:rPr>
      </w:pPr>
      <w:r w:rsidRPr="002A72F3">
        <w:rPr>
          <w:rFonts w:ascii="宋体" w:hAnsi="宋体" w:hint="eastAsia"/>
          <w:szCs w:val="21"/>
        </w:rPr>
        <w:t>被保险人与向其提出损害赔偿请求的索赔权利人协商并经保险人确认；</w:t>
      </w:r>
    </w:p>
    <w:p w:rsidR="002A72F3" w:rsidRPr="002A72F3" w:rsidRDefault="002A72F3" w:rsidP="0037555C">
      <w:pPr>
        <w:pStyle w:val="aff8"/>
        <w:numPr>
          <w:ilvl w:val="0"/>
          <w:numId w:val="8"/>
        </w:numPr>
        <w:tabs>
          <w:tab w:val="left" w:pos="1418"/>
        </w:tabs>
        <w:spacing w:afterLines="50"/>
        <w:ind w:firstLineChars="0"/>
        <w:rPr>
          <w:rFonts w:ascii="宋体" w:hAnsi="宋体"/>
          <w:szCs w:val="21"/>
        </w:rPr>
      </w:pPr>
      <w:r w:rsidRPr="008E1FE5">
        <w:rPr>
          <w:rFonts w:ascii="宋体" w:hAnsi="宋体" w:cs="宋体" w:hint="eastAsia"/>
          <w:lang w:val="zh-CN"/>
        </w:rPr>
        <w:t>仲裁机构裁决；</w:t>
      </w:r>
    </w:p>
    <w:p w:rsidR="002A72F3" w:rsidRDefault="002A72F3" w:rsidP="0037555C">
      <w:pPr>
        <w:pStyle w:val="aff8"/>
        <w:numPr>
          <w:ilvl w:val="0"/>
          <w:numId w:val="8"/>
        </w:numPr>
        <w:tabs>
          <w:tab w:val="left" w:pos="1418"/>
        </w:tabs>
        <w:spacing w:afterLines="50"/>
        <w:ind w:firstLineChars="0"/>
        <w:rPr>
          <w:rFonts w:ascii="宋体" w:hAnsi="宋体"/>
          <w:szCs w:val="21"/>
        </w:rPr>
      </w:pPr>
      <w:r w:rsidRPr="00217030">
        <w:rPr>
          <w:rFonts w:ascii="宋体" w:hAnsi="宋体" w:hint="eastAsia"/>
          <w:szCs w:val="21"/>
        </w:rPr>
        <w:t>人民法院判决；</w:t>
      </w:r>
    </w:p>
    <w:p w:rsidR="002A72F3" w:rsidRPr="002A72F3" w:rsidRDefault="002A72F3" w:rsidP="0037555C">
      <w:pPr>
        <w:pStyle w:val="aff8"/>
        <w:numPr>
          <w:ilvl w:val="0"/>
          <w:numId w:val="8"/>
        </w:numPr>
        <w:tabs>
          <w:tab w:val="left" w:pos="1418"/>
        </w:tabs>
        <w:spacing w:afterLines="50"/>
        <w:ind w:firstLineChars="0"/>
        <w:rPr>
          <w:rFonts w:ascii="宋体" w:hAnsi="宋体"/>
          <w:szCs w:val="21"/>
        </w:rPr>
      </w:pPr>
      <w:r w:rsidRPr="00217030">
        <w:rPr>
          <w:rFonts w:ascii="宋体" w:hAnsi="宋体" w:hint="eastAsia"/>
          <w:szCs w:val="21"/>
        </w:rPr>
        <w:t>保险人认可的其他方式。</w:t>
      </w:r>
    </w:p>
    <w:p w:rsidR="002A72F3" w:rsidRDefault="00397BC3" w:rsidP="0037555C">
      <w:pPr>
        <w:pStyle w:val="aff8"/>
        <w:numPr>
          <w:ilvl w:val="0"/>
          <w:numId w:val="1"/>
        </w:numPr>
        <w:tabs>
          <w:tab w:val="left" w:pos="1418"/>
        </w:tabs>
        <w:spacing w:afterLines="50"/>
        <w:ind w:left="0" w:firstLineChars="0" w:firstLine="422"/>
        <w:rPr>
          <w:rFonts w:ascii="宋体" w:hAnsi="宋体"/>
          <w:szCs w:val="21"/>
        </w:rPr>
      </w:pPr>
      <w:r w:rsidRPr="006E7E70">
        <w:rPr>
          <w:rFonts w:ascii="宋体" w:hAnsi="宋体" w:hint="eastAsia"/>
          <w:szCs w:val="21"/>
        </w:rPr>
        <w:t>发生</w:t>
      </w:r>
      <w:proofErr w:type="gramStart"/>
      <w:r>
        <w:rPr>
          <w:rFonts w:ascii="宋体" w:hAnsi="宋体" w:hint="eastAsia"/>
          <w:szCs w:val="21"/>
        </w:rPr>
        <w:t>本保障项下</w:t>
      </w:r>
      <w:r w:rsidRPr="006E7E70">
        <w:rPr>
          <w:rFonts w:ascii="宋体" w:hAnsi="宋体" w:hint="eastAsia"/>
          <w:szCs w:val="21"/>
        </w:rPr>
        <w:t>保险</w:t>
      </w:r>
      <w:proofErr w:type="gramEnd"/>
      <w:r w:rsidRPr="006E7E70">
        <w:rPr>
          <w:rFonts w:ascii="宋体" w:hAnsi="宋体" w:hint="eastAsia"/>
          <w:szCs w:val="21"/>
        </w:rPr>
        <w:t>责任范围内的损失，保险人按以下方式计算赔偿：</w:t>
      </w:r>
    </w:p>
    <w:p w:rsidR="00397BC3" w:rsidRPr="00397BC3" w:rsidRDefault="00397BC3" w:rsidP="0037555C">
      <w:pPr>
        <w:pStyle w:val="aff8"/>
        <w:numPr>
          <w:ilvl w:val="0"/>
          <w:numId w:val="9"/>
        </w:numPr>
        <w:tabs>
          <w:tab w:val="left" w:pos="1134"/>
          <w:tab w:val="left" w:pos="1418"/>
        </w:tabs>
        <w:spacing w:afterLines="50"/>
        <w:ind w:left="0" w:firstLineChars="0" w:firstLine="420"/>
        <w:rPr>
          <w:rFonts w:ascii="宋体" w:hAnsi="宋体"/>
          <w:szCs w:val="21"/>
        </w:rPr>
      </w:pPr>
      <w:r w:rsidRPr="00397BC3">
        <w:rPr>
          <w:rFonts w:ascii="宋体" w:hAnsi="宋体" w:hint="eastAsia"/>
          <w:szCs w:val="21"/>
        </w:rPr>
        <w:t>对于每个</w:t>
      </w:r>
      <w:r>
        <w:rPr>
          <w:rFonts w:ascii="宋体" w:hAnsi="宋体" w:hint="eastAsia"/>
          <w:szCs w:val="21"/>
        </w:rPr>
        <w:t>受害人</w:t>
      </w:r>
      <w:r w:rsidRPr="00397BC3">
        <w:rPr>
          <w:rFonts w:ascii="宋体" w:hAnsi="宋体" w:hint="eastAsia"/>
          <w:szCs w:val="21"/>
        </w:rPr>
        <w:t>的人身伤害，保险人在保单载明的</w:t>
      </w:r>
      <w:proofErr w:type="gramStart"/>
      <w:r>
        <w:rPr>
          <w:rFonts w:ascii="宋体" w:hAnsi="宋体" w:hint="eastAsia"/>
          <w:szCs w:val="21"/>
        </w:rPr>
        <w:t>本保障</w:t>
      </w:r>
      <w:proofErr w:type="gramEnd"/>
      <w:r w:rsidRPr="00397BC3">
        <w:rPr>
          <w:rFonts w:ascii="宋体" w:hAnsi="宋体" w:hint="eastAsia"/>
          <w:szCs w:val="21"/>
        </w:rPr>
        <w:t>每次事故每人人身伤害赔偿限额内计算赔偿；对于</w:t>
      </w:r>
      <w:r>
        <w:rPr>
          <w:rFonts w:ascii="宋体" w:hAnsi="宋体" w:hint="eastAsia"/>
          <w:szCs w:val="21"/>
        </w:rPr>
        <w:t>每个受害人</w:t>
      </w:r>
      <w:r w:rsidRPr="00397BC3">
        <w:rPr>
          <w:rFonts w:ascii="宋体" w:hAnsi="宋体" w:hint="eastAsia"/>
          <w:szCs w:val="21"/>
        </w:rPr>
        <w:t>的财产损失，保险人在保单载明的</w:t>
      </w:r>
      <w:proofErr w:type="gramStart"/>
      <w:r>
        <w:rPr>
          <w:rFonts w:ascii="宋体" w:hAnsi="宋体" w:hint="eastAsia"/>
          <w:szCs w:val="21"/>
        </w:rPr>
        <w:t>本保障</w:t>
      </w:r>
      <w:proofErr w:type="gramEnd"/>
      <w:r w:rsidRPr="00397BC3">
        <w:rPr>
          <w:rFonts w:ascii="宋体" w:hAnsi="宋体" w:hint="eastAsia"/>
          <w:szCs w:val="21"/>
        </w:rPr>
        <w:t>每次事故每人财产损失赔偿限额内计算赔偿；无论保险事故涉及一人或多人，保险人对每次事故的赔偿金额不超过保单载明的</w:t>
      </w:r>
      <w:proofErr w:type="gramStart"/>
      <w:r>
        <w:rPr>
          <w:rFonts w:ascii="宋体" w:hAnsi="宋体" w:hint="eastAsia"/>
          <w:szCs w:val="21"/>
        </w:rPr>
        <w:t>本保障</w:t>
      </w:r>
      <w:proofErr w:type="gramEnd"/>
      <w:r w:rsidRPr="00397BC3">
        <w:rPr>
          <w:rFonts w:ascii="宋体" w:hAnsi="宋体" w:hint="eastAsia"/>
          <w:szCs w:val="21"/>
        </w:rPr>
        <w:t>每次事故赔偿限额；</w:t>
      </w:r>
    </w:p>
    <w:p w:rsidR="00397BC3" w:rsidRDefault="00397BC3" w:rsidP="0037555C">
      <w:pPr>
        <w:pStyle w:val="aff8"/>
        <w:numPr>
          <w:ilvl w:val="0"/>
          <w:numId w:val="9"/>
        </w:numPr>
        <w:tabs>
          <w:tab w:val="left" w:pos="1134"/>
          <w:tab w:val="left" w:pos="1418"/>
        </w:tabs>
        <w:spacing w:afterLines="50"/>
        <w:ind w:left="0" w:firstLineChars="0" w:firstLine="420"/>
        <w:rPr>
          <w:rFonts w:ascii="宋体" w:hAnsi="宋体"/>
          <w:szCs w:val="21"/>
        </w:rPr>
      </w:pPr>
      <w:r w:rsidRPr="006E7E70">
        <w:rPr>
          <w:rFonts w:ascii="宋体" w:hAnsi="宋体" w:hint="eastAsia"/>
          <w:szCs w:val="21"/>
        </w:rPr>
        <w:t>在依据本条第（一）</w:t>
      </w:r>
      <w:proofErr w:type="gramStart"/>
      <w:r w:rsidRPr="006E7E70">
        <w:rPr>
          <w:rFonts w:ascii="宋体" w:hAnsi="宋体" w:hint="eastAsia"/>
          <w:szCs w:val="21"/>
        </w:rPr>
        <w:t>项计算</w:t>
      </w:r>
      <w:proofErr w:type="gramEnd"/>
      <w:r w:rsidRPr="006E7E70">
        <w:rPr>
          <w:rFonts w:ascii="宋体" w:hAnsi="宋体" w:hint="eastAsia"/>
          <w:szCs w:val="21"/>
        </w:rPr>
        <w:t>的基础上，保险人在扣除</w:t>
      </w:r>
      <w:proofErr w:type="gramStart"/>
      <w:r>
        <w:rPr>
          <w:rFonts w:ascii="宋体" w:hAnsi="宋体" w:hint="eastAsia"/>
          <w:szCs w:val="21"/>
        </w:rPr>
        <w:t>本保障</w:t>
      </w:r>
      <w:proofErr w:type="gramEnd"/>
      <w:r w:rsidRPr="006E7E70">
        <w:rPr>
          <w:rFonts w:ascii="宋体" w:hAnsi="宋体" w:hint="eastAsia"/>
          <w:szCs w:val="21"/>
        </w:rPr>
        <w:t>每次事故免赔额（率）后进行赔偿；</w:t>
      </w:r>
    </w:p>
    <w:p w:rsidR="00397BC3" w:rsidRPr="00397BC3" w:rsidRDefault="00397BC3" w:rsidP="0037555C">
      <w:pPr>
        <w:pStyle w:val="aff8"/>
        <w:numPr>
          <w:ilvl w:val="0"/>
          <w:numId w:val="9"/>
        </w:numPr>
        <w:tabs>
          <w:tab w:val="left" w:pos="1134"/>
          <w:tab w:val="left" w:pos="1418"/>
        </w:tabs>
        <w:spacing w:afterLines="50"/>
        <w:ind w:left="0" w:firstLineChars="0" w:firstLine="420"/>
        <w:rPr>
          <w:rFonts w:ascii="宋体" w:hAnsi="宋体"/>
          <w:szCs w:val="21"/>
        </w:rPr>
      </w:pPr>
      <w:r w:rsidRPr="006E7E70">
        <w:rPr>
          <w:rFonts w:ascii="宋体" w:hAnsi="宋体" w:hint="eastAsia"/>
          <w:szCs w:val="21"/>
        </w:rPr>
        <w:t>在保险期间内，</w:t>
      </w:r>
      <w:r>
        <w:rPr>
          <w:rFonts w:ascii="宋体" w:hAnsi="宋体" w:hint="eastAsia"/>
          <w:szCs w:val="21"/>
        </w:rPr>
        <w:t>无论发生一次或多次保险事故，</w:t>
      </w:r>
      <w:r w:rsidRPr="006E7E70">
        <w:rPr>
          <w:rFonts w:ascii="宋体" w:hAnsi="宋体" w:hint="eastAsia"/>
          <w:szCs w:val="21"/>
        </w:rPr>
        <w:t>保险人</w:t>
      </w:r>
      <w:r>
        <w:rPr>
          <w:rFonts w:ascii="宋体" w:hAnsi="宋体" w:hint="eastAsia"/>
          <w:szCs w:val="21"/>
        </w:rPr>
        <w:t>在</w:t>
      </w:r>
      <w:proofErr w:type="gramStart"/>
      <w:r>
        <w:rPr>
          <w:rFonts w:ascii="宋体" w:hAnsi="宋体" w:hint="eastAsia"/>
          <w:szCs w:val="21"/>
        </w:rPr>
        <w:t>本保障项</w:t>
      </w:r>
      <w:proofErr w:type="gramEnd"/>
      <w:r>
        <w:rPr>
          <w:rFonts w:ascii="宋体" w:hAnsi="宋体" w:hint="eastAsia"/>
          <w:szCs w:val="21"/>
        </w:rPr>
        <w:t>下承担的</w:t>
      </w:r>
      <w:r w:rsidRPr="006E7E70">
        <w:rPr>
          <w:rFonts w:ascii="宋体" w:hAnsi="宋体" w:hint="eastAsia"/>
          <w:szCs w:val="21"/>
        </w:rPr>
        <w:t>累计赔偿金额</w:t>
      </w:r>
      <w:r>
        <w:rPr>
          <w:rFonts w:ascii="宋体" w:hAnsi="宋体" w:hint="eastAsia"/>
          <w:szCs w:val="21"/>
        </w:rPr>
        <w:t>最高</w:t>
      </w:r>
      <w:r w:rsidRPr="006E7E70">
        <w:rPr>
          <w:rFonts w:ascii="宋体" w:hAnsi="宋体" w:hint="eastAsia"/>
          <w:szCs w:val="21"/>
        </w:rPr>
        <w:t>不超过</w:t>
      </w:r>
      <w:r>
        <w:rPr>
          <w:rFonts w:ascii="宋体" w:hAnsi="宋体" w:hint="eastAsia"/>
          <w:szCs w:val="21"/>
        </w:rPr>
        <w:t>保单载明的</w:t>
      </w:r>
      <w:proofErr w:type="gramStart"/>
      <w:r>
        <w:rPr>
          <w:rFonts w:ascii="宋体" w:hAnsi="宋体" w:hint="eastAsia"/>
          <w:szCs w:val="21"/>
        </w:rPr>
        <w:t>本保障</w:t>
      </w:r>
      <w:proofErr w:type="gramEnd"/>
      <w:r w:rsidRPr="006E7E70">
        <w:rPr>
          <w:rFonts w:ascii="宋体" w:hAnsi="宋体" w:hint="eastAsia"/>
          <w:szCs w:val="21"/>
        </w:rPr>
        <w:t>累计赔偿限额。</w:t>
      </w:r>
    </w:p>
    <w:p w:rsidR="00397BC3" w:rsidRPr="00397BC3" w:rsidRDefault="00397BC3" w:rsidP="0037555C">
      <w:pPr>
        <w:pStyle w:val="aff8"/>
        <w:numPr>
          <w:ilvl w:val="0"/>
          <w:numId w:val="1"/>
        </w:numPr>
        <w:tabs>
          <w:tab w:val="left" w:pos="1418"/>
        </w:tabs>
        <w:spacing w:afterLines="50"/>
        <w:ind w:left="0" w:firstLineChars="0" w:firstLine="422"/>
        <w:rPr>
          <w:rFonts w:ascii="宋体" w:hAnsi="宋体"/>
          <w:szCs w:val="21"/>
        </w:rPr>
      </w:pPr>
      <w:r w:rsidRPr="006E7E70">
        <w:rPr>
          <w:rFonts w:ascii="宋体" w:hAnsi="宋体" w:hint="eastAsia"/>
          <w:szCs w:val="21"/>
        </w:rPr>
        <w:t>除另有约定外，</w:t>
      </w:r>
      <w:r w:rsidRPr="006E7E70">
        <w:rPr>
          <w:rFonts w:ascii="宋体" w:hAnsi="宋体" w:hint="eastAsia"/>
          <w:snapToGrid w:val="0"/>
          <w:szCs w:val="21"/>
        </w:rPr>
        <w:t>保险人对每次事故法律费用的赔偿在</w:t>
      </w:r>
      <w:r>
        <w:rPr>
          <w:rFonts w:ascii="宋体" w:hAnsi="宋体" w:hint="eastAsia"/>
          <w:szCs w:val="21"/>
        </w:rPr>
        <w:t>第十</w:t>
      </w:r>
      <w:r w:rsidR="00782888">
        <w:rPr>
          <w:rFonts w:ascii="宋体" w:hAnsi="宋体" w:hint="eastAsia"/>
          <w:szCs w:val="21"/>
        </w:rPr>
        <w:t>七</w:t>
      </w:r>
      <w:r w:rsidRPr="006E7E70">
        <w:rPr>
          <w:rFonts w:ascii="宋体" w:hAnsi="宋体" w:hint="eastAsia"/>
          <w:szCs w:val="21"/>
        </w:rPr>
        <w:t>条计算的</w:t>
      </w:r>
      <w:r w:rsidRPr="006E7E70">
        <w:rPr>
          <w:rFonts w:ascii="宋体" w:hAnsi="宋体" w:hint="eastAsia"/>
          <w:snapToGrid w:val="0"/>
          <w:szCs w:val="21"/>
        </w:rPr>
        <w:t>赔偿金额以外另行计算，并且</w:t>
      </w:r>
      <w:r>
        <w:rPr>
          <w:rFonts w:ascii="宋体" w:hAnsi="宋体" w:hint="eastAsia"/>
          <w:snapToGrid w:val="0"/>
          <w:szCs w:val="21"/>
        </w:rPr>
        <w:t>赔偿时</w:t>
      </w:r>
      <w:proofErr w:type="gramStart"/>
      <w:r>
        <w:rPr>
          <w:rFonts w:ascii="宋体" w:hAnsi="宋体" w:hint="eastAsia"/>
          <w:snapToGrid w:val="0"/>
          <w:szCs w:val="21"/>
        </w:rPr>
        <w:t>不</w:t>
      </w:r>
      <w:proofErr w:type="gramEnd"/>
      <w:r>
        <w:rPr>
          <w:rFonts w:ascii="宋体" w:hAnsi="宋体" w:hint="eastAsia"/>
          <w:snapToGrid w:val="0"/>
          <w:szCs w:val="21"/>
        </w:rPr>
        <w:t>扣减每次事故免赔额（率），但每次事故的赔偿金额不超过保单</w:t>
      </w:r>
      <w:r w:rsidRPr="006E7E70">
        <w:rPr>
          <w:rFonts w:ascii="宋体" w:hAnsi="宋体" w:hint="eastAsia"/>
          <w:snapToGrid w:val="0"/>
          <w:szCs w:val="21"/>
        </w:rPr>
        <w:t>载明的</w:t>
      </w:r>
      <w:proofErr w:type="gramStart"/>
      <w:r>
        <w:rPr>
          <w:rFonts w:ascii="宋体" w:hAnsi="宋体" w:hint="eastAsia"/>
          <w:snapToGrid w:val="0"/>
          <w:szCs w:val="21"/>
        </w:rPr>
        <w:t>本保障</w:t>
      </w:r>
      <w:proofErr w:type="gramEnd"/>
      <w:r w:rsidRPr="006E7E70">
        <w:rPr>
          <w:rFonts w:ascii="宋体" w:hAnsi="宋体" w:hint="eastAsia"/>
          <w:snapToGrid w:val="0"/>
          <w:szCs w:val="21"/>
        </w:rPr>
        <w:t>每次事故赔偿限额的10%。</w:t>
      </w:r>
    </w:p>
    <w:p w:rsidR="00397BC3" w:rsidRDefault="00397BC3" w:rsidP="006D2935">
      <w:pPr>
        <w:tabs>
          <w:tab w:val="left" w:pos="1418"/>
        </w:tabs>
        <w:spacing w:afterLines="50"/>
        <w:ind w:firstLineChars="200" w:firstLine="420"/>
        <w:rPr>
          <w:rFonts w:ascii="宋体" w:hAnsi="宋体"/>
          <w:snapToGrid w:val="0"/>
          <w:szCs w:val="21"/>
        </w:rPr>
      </w:pPr>
      <w:r>
        <w:rPr>
          <w:rFonts w:ascii="宋体" w:hAnsi="宋体" w:hint="eastAsia"/>
          <w:snapToGrid w:val="0"/>
          <w:szCs w:val="21"/>
        </w:rPr>
        <w:t>在保险期间内，保险人对法律费用的累计赔偿金额不超过保单</w:t>
      </w:r>
      <w:r w:rsidRPr="006E7E70">
        <w:rPr>
          <w:rFonts w:ascii="宋体" w:hAnsi="宋体" w:hint="eastAsia"/>
          <w:snapToGrid w:val="0"/>
          <w:szCs w:val="21"/>
        </w:rPr>
        <w:t>载明的</w:t>
      </w:r>
      <w:proofErr w:type="gramStart"/>
      <w:r>
        <w:rPr>
          <w:rFonts w:ascii="宋体" w:hAnsi="宋体" w:hint="eastAsia"/>
          <w:snapToGrid w:val="0"/>
          <w:szCs w:val="21"/>
        </w:rPr>
        <w:t>本保障</w:t>
      </w:r>
      <w:proofErr w:type="gramEnd"/>
      <w:r w:rsidRPr="006E7E70">
        <w:rPr>
          <w:rFonts w:ascii="宋体" w:hAnsi="宋体" w:hint="eastAsia"/>
          <w:snapToGrid w:val="0"/>
          <w:szCs w:val="21"/>
        </w:rPr>
        <w:t>累计赔偿限额的10%。</w:t>
      </w:r>
    </w:p>
    <w:p w:rsidR="00397BC3" w:rsidRPr="00397BC3" w:rsidRDefault="00397BC3" w:rsidP="006D2935">
      <w:pPr>
        <w:tabs>
          <w:tab w:val="left" w:pos="1418"/>
        </w:tabs>
        <w:spacing w:afterLines="50"/>
        <w:ind w:firstLineChars="200" w:firstLine="420"/>
        <w:rPr>
          <w:rFonts w:ascii="宋体" w:hAnsi="宋体"/>
          <w:szCs w:val="21"/>
        </w:rPr>
      </w:pPr>
      <w:r w:rsidRPr="006E7E70">
        <w:rPr>
          <w:rFonts w:ascii="宋体" w:hAnsi="宋体" w:hint="eastAsia"/>
          <w:snapToGrid w:val="0"/>
          <w:szCs w:val="21"/>
        </w:rPr>
        <w:t>如果被保险人的赔偿责任同时涉及保险事故和非保险事故，并且无法区分法律费用是因何种事故而产生的，保险人按照</w:t>
      </w:r>
      <w:proofErr w:type="gramStart"/>
      <w:r w:rsidRPr="006E7E70">
        <w:rPr>
          <w:rFonts w:ascii="宋体" w:hAnsi="宋体" w:hint="eastAsia"/>
          <w:snapToGrid w:val="0"/>
          <w:szCs w:val="21"/>
        </w:rPr>
        <w:t>本</w:t>
      </w:r>
      <w:r>
        <w:rPr>
          <w:rFonts w:ascii="宋体" w:hAnsi="宋体" w:hint="eastAsia"/>
          <w:snapToGrid w:val="0"/>
          <w:szCs w:val="21"/>
        </w:rPr>
        <w:t>保障</w:t>
      </w:r>
      <w:proofErr w:type="gramEnd"/>
      <w:r w:rsidRPr="006E7E70">
        <w:rPr>
          <w:rFonts w:ascii="宋体" w:hAnsi="宋体" w:hint="eastAsia"/>
          <w:snapToGrid w:val="0"/>
          <w:szCs w:val="21"/>
        </w:rPr>
        <w:t>保险赔偿金额总和（不含法律费用）占应由被保险人承担的全部赔偿金额总和（不含法律费用）的比例赔偿法律费用。</w:t>
      </w:r>
    </w:p>
    <w:p w:rsidR="00397BC3" w:rsidRPr="00397BC3" w:rsidRDefault="00397BC3"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b/>
          <w:szCs w:val="21"/>
        </w:rPr>
        <w:t>被保险人给受害者造成损害，被保险人未向该受害者赔偿的，保险人不得向被保险人赔偿保险金。</w:t>
      </w:r>
    </w:p>
    <w:p w:rsidR="00397BC3" w:rsidRDefault="00397BC3" w:rsidP="0037555C">
      <w:pPr>
        <w:pStyle w:val="aff8"/>
        <w:numPr>
          <w:ilvl w:val="0"/>
          <w:numId w:val="1"/>
        </w:numPr>
        <w:tabs>
          <w:tab w:val="left" w:pos="1418"/>
        </w:tabs>
        <w:spacing w:afterLines="50"/>
        <w:ind w:left="0" w:firstLineChars="0" w:firstLine="422"/>
        <w:rPr>
          <w:rFonts w:ascii="宋体" w:hAnsi="宋体"/>
          <w:szCs w:val="21"/>
        </w:rPr>
      </w:pPr>
      <w:r w:rsidRPr="00E74B6D">
        <w:rPr>
          <w:rFonts w:ascii="宋体" w:hAnsi="宋体" w:hint="eastAsia"/>
          <w:szCs w:val="21"/>
        </w:rPr>
        <w:t>发</w:t>
      </w:r>
      <w:r w:rsidRPr="00530A1C">
        <w:rPr>
          <w:rFonts w:ascii="宋体" w:hAnsi="宋体" w:hint="eastAsia"/>
          <w:szCs w:val="21"/>
        </w:rPr>
        <w:t>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397BC3" w:rsidRPr="00397BC3" w:rsidRDefault="00397BC3" w:rsidP="006D2935">
      <w:pPr>
        <w:tabs>
          <w:tab w:val="left" w:pos="1418"/>
        </w:tabs>
        <w:spacing w:afterLines="50"/>
        <w:ind w:firstLineChars="200" w:firstLine="420"/>
        <w:rPr>
          <w:rFonts w:ascii="宋体" w:hAnsi="宋体"/>
          <w:szCs w:val="21"/>
        </w:rPr>
      </w:pPr>
      <w:r w:rsidRPr="00530A1C">
        <w:rPr>
          <w:rFonts w:ascii="宋体" w:hAnsi="宋体" w:hint="eastAsia"/>
          <w:szCs w:val="21"/>
        </w:rPr>
        <w:t>被保险人已经从有关责任方取得赔偿的，保险人赔偿保险金时，可以相应扣减被保险人已从有关责任方取得的赔偿金额。</w:t>
      </w:r>
    </w:p>
    <w:p w:rsidR="00397BC3" w:rsidRDefault="00397BC3" w:rsidP="0037555C">
      <w:pPr>
        <w:pStyle w:val="aff8"/>
        <w:numPr>
          <w:ilvl w:val="0"/>
          <w:numId w:val="1"/>
        </w:numPr>
        <w:tabs>
          <w:tab w:val="left" w:pos="1418"/>
        </w:tabs>
        <w:spacing w:afterLines="50"/>
        <w:ind w:left="0" w:firstLineChars="0" w:firstLine="422"/>
        <w:rPr>
          <w:rFonts w:ascii="宋体" w:hAnsi="宋体"/>
          <w:szCs w:val="21"/>
        </w:rPr>
      </w:pPr>
      <w:r w:rsidRPr="00530A1C">
        <w:rPr>
          <w:rFonts w:ascii="宋体" w:hAnsi="宋体" w:hint="eastAsia"/>
          <w:b/>
          <w:szCs w:val="21"/>
        </w:rPr>
        <w:t>保险事故发生后，在保险人未赔偿保险金之前，被保险人放弃对有关责任方请求赔偿权利的，保险人不承担赔偿责任；</w:t>
      </w:r>
      <w:r w:rsidRPr="00530A1C">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397BC3" w:rsidRPr="00397BC3" w:rsidRDefault="00397BC3" w:rsidP="0037555C">
      <w:pPr>
        <w:pStyle w:val="aff8"/>
        <w:numPr>
          <w:ilvl w:val="0"/>
          <w:numId w:val="1"/>
        </w:numPr>
        <w:tabs>
          <w:tab w:val="left" w:pos="1418"/>
        </w:tabs>
        <w:spacing w:afterLines="50"/>
        <w:ind w:left="0" w:firstLineChars="0" w:firstLine="422"/>
        <w:rPr>
          <w:rFonts w:ascii="宋体" w:hAnsi="宋体"/>
          <w:szCs w:val="21"/>
        </w:rPr>
      </w:pPr>
      <w:r w:rsidRPr="00530A1C">
        <w:rPr>
          <w:rFonts w:ascii="宋体" w:hAnsi="宋体" w:hint="eastAsia"/>
          <w:b/>
          <w:szCs w:val="21"/>
        </w:rPr>
        <w:t>保险赔偿结案后，保险人不再负责赔偿任何新增加的与该次保险事故相</w:t>
      </w:r>
      <w:r w:rsidRPr="00530A1C">
        <w:rPr>
          <w:rFonts w:ascii="宋体" w:hAnsi="宋体" w:hint="eastAsia"/>
          <w:b/>
          <w:szCs w:val="21"/>
        </w:rPr>
        <w:lastRenderedPageBreak/>
        <w:t>关的损失、费用或赔偿责任。</w:t>
      </w:r>
    </w:p>
    <w:p w:rsidR="00397BC3" w:rsidRPr="00397BC3" w:rsidRDefault="00397BC3" w:rsidP="006D2935">
      <w:pPr>
        <w:tabs>
          <w:tab w:val="left" w:pos="1418"/>
        </w:tabs>
        <w:spacing w:afterLines="50"/>
        <w:rPr>
          <w:rFonts w:ascii="宋体" w:hAnsi="宋体"/>
          <w:szCs w:val="21"/>
        </w:rPr>
      </w:pPr>
      <w:r>
        <w:rPr>
          <w:rFonts w:ascii="宋体" w:hAnsi="宋体" w:hint="eastAsia"/>
          <w:szCs w:val="21"/>
        </w:rPr>
        <w:t xml:space="preserve">    </w:t>
      </w:r>
      <w:r w:rsidRPr="00DE0DC7">
        <w:rPr>
          <w:rFonts w:ascii="宋体" w:hAnsi="宋体" w:hint="eastAsia"/>
          <w:szCs w:val="21"/>
        </w:rPr>
        <w:t>当一次保险事故涉及多名</w:t>
      </w:r>
      <w:r>
        <w:rPr>
          <w:rFonts w:ascii="宋体" w:hAnsi="宋体" w:hint="eastAsia"/>
          <w:szCs w:val="21"/>
        </w:rPr>
        <w:t>受害人</w:t>
      </w:r>
      <w:r w:rsidRPr="00DE0DC7">
        <w:rPr>
          <w:rFonts w:ascii="宋体" w:hAnsi="宋体" w:hint="eastAsia"/>
          <w:szCs w:val="21"/>
        </w:rPr>
        <w:t>时，如果保险人和被保险人双方已经确认了其中部分</w:t>
      </w:r>
      <w:r>
        <w:rPr>
          <w:rFonts w:ascii="宋体" w:hAnsi="宋体" w:hint="eastAsia"/>
          <w:szCs w:val="21"/>
        </w:rPr>
        <w:t>受害人</w:t>
      </w:r>
      <w:r w:rsidRPr="00DE0DC7">
        <w:rPr>
          <w:rFonts w:ascii="宋体" w:hAnsi="宋体" w:hint="eastAsia"/>
          <w:szCs w:val="21"/>
        </w:rPr>
        <w:t>的赔偿金额，保险人可根据被保险人的申请予以先行赔付。</w:t>
      </w:r>
      <w:r w:rsidRPr="00530A1C">
        <w:rPr>
          <w:rFonts w:ascii="宋体" w:hAnsi="宋体" w:hint="eastAsia"/>
          <w:b/>
          <w:szCs w:val="21"/>
        </w:rPr>
        <w:t>先行赔付后，保险人不再负责赔偿与这些</w:t>
      </w:r>
      <w:r>
        <w:rPr>
          <w:rFonts w:ascii="宋体" w:hAnsi="宋体" w:hint="eastAsia"/>
          <w:b/>
          <w:szCs w:val="21"/>
        </w:rPr>
        <w:t>受害人</w:t>
      </w:r>
      <w:r w:rsidRPr="00530A1C">
        <w:rPr>
          <w:rFonts w:ascii="宋体" w:hAnsi="宋体" w:hint="eastAsia"/>
          <w:b/>
          <w:szCs w:val="21"/>
        </w:rPr>
        <w:t>相关的任何新增加的赔偿金。</w:t>
      </w:r>
    </w:p>
    <w:p w:rsidR="000B4492" w:rsidRDefault="000B4492" w:rsidP="006D2935">
      <w:pPr>
        <w:spacing w:afterLines="50"/>
        <w:jc w:val="center"/>
        <w:rPr>
          <w:rFonts w:ascii="宋体" w:hAnsi="宋体"/>
          <w:b/>
          <w:szCs w:val="21"/>
        </w:rPr>
      </w:pPr>
      <w:r w:rsidRPr="000B4492">
        <w:rPr>
          <w:rFonts w:ascii="宋体" w:hAnsi="宋体" w:hint="eastAsia"/>
          <w:b/>
          <w:szCs w:val="21"/>
        </w:rPr>
        <w:t>第三部分 意外伤害保障</w:t>
      </w:r>
    </w:p>
    <w:p w:rsidR="00987052" w:rsidRPr="000B4492" w:rsidRDefault="00987052" w:rsidP="006D2935">
      <w:pPr>
        <w:spacing w:afterLines="50"/>
        <w:jc w:val="center"/>
        <w:rPr>
          <w:rFonts w:ascii="宋体" w:hAnsi="宋体"/>
          <w:b/>
          <w:szCs w:val="21"/>
        </w:rPr>
      </w:pPr>
      <w:r w:rsidRPr="004437CC">
        <w:rPr>
          <w:rFonts w:ascii="宋体" w:hAnsi="宋体" w:hint="eastAsia"/>
          <w:b/>
          <w:szCs w:val="21"/>
        </w:rPr>
        <w:t>受益人</w:t>
      </w:r>
    </w:p>
    <w:p w:rsidR="00987052" w:rsidRDefault="00987052" w:rsidP="0037555C">
      <w:pPr>
        <w:pStyle w:val="aff8"/>
        <w:numPr>
          <w:ilvl w:val="0"/>
          <w:numId w:val="1"/>
        </w:numPr>
        <w:spacing w:afterLines="50"/>
        <w:ind w:left="0" w:firstLineChars="0" w:firstLine="422"/>
        <w:rPr>
          <w:rFonts w:ascii="宋体" w:hAnsi="宋体"/>
          <w:szCs w:val="21"/>
        </w:rPr>
      </w:pPr>
      <w:proofErr w:type="gramStart"/>
      <w:r>
        <w:rPr>
          <w:rFonts w:ascii="宋体" w:hAnsi="宋体" w:hint="eastAsia"/>
          <w:szCs w:val="21"/>
        </w:rPr>
        <w:t>本保障</w:t>
      </w:r>
      <w:proofErr w:type="gramEnd"/>
      <w:r>
        <w:rPr>
          <w:rFonts w:ascii="宋体" w:hAnsi="宋体" w:hint="eastAsia"/>
          <w:szCs w:val="21"/>
        </w:rPr>
        <w:t>部分的</w:t>
      </w:r>
      <w:r w:rsidRPr="004437CC">
        <w:rPr>
          <w:rFonts w:ascii="宋体" w:hAnsi="宋体" w:hint="eastAsia"/>
          <w:szCs w:val="21"/>
        </w:rPr>
        <w:t>保险金受益人</w:t>
      </w:r>
      <w:r>
        <w:rPr>
          <w:rFonts w:ascii="宋体" w:hAnsi="宋体" w:hint="eastAsia"/>
          <w:szCs w:val="21"/>
        </w:rPr>
        <w:t>包括：</w:t>
      </w:r>
    </w:p>
    <w:p w:rsidR="00987052" w:rsidRDefault="00987052" w:rsidP="0037555C">
      <w:pPr>
        <w:pStyle w:val="aff8"/>
        <w:numPr>
          <w:ilvl w:val="0"/>
          <w:numId w:val="10"/>
        </w:numPr>
        <w:spacing w:afterLines="50"/>
        <w:ind w:firstLineChars="0"/>
        <w:rPr>
          <w:rFonts w:ascii="宋体" w:hAnsi="宋体"/>
          <w:szCs w:val="21"/>
        </w:rPr>
      </w:pPr>
      <w:r w:rsidRPr="004437CC">
        <w:rPr>
          <w:rFonts w:ascii="宋体" w:hAnsi="宋体" w:hint="eastAsia"/>
          <w:szCs w:val="21"/>
        </w:rPr>
        <w:t>身故保险金受益人</w:t>
      </w:r>
    </w:p>
    <w:p w:rsidR="00987052" w:rsidRDefault="00987052" w:rsidP="006D2935">
      <w:pPr>
        <w:spacing w:afterLines="50"/>
        <w:ind w:firstLineChars="200" w:firstLine="420"/>
        <w:rPr>
          <w:rFonts w:ascii="宋体" w:hAnsi="宋体"/>
          <w:szCs w:val="21"/>
        </w:rPr>
      </w:pPr>
      <w:r w:rsidRPr="004437CC">
        <w:rPr>
          <w:rFonts w:ascii="宋体" w:hAnsi="宋体" w:hint="eastAsia"/>
          <w:szCs w:val="21"/>
        </w:rPr>
        <w:t>订立本合同时，被保险人或投保人可指定一人或数人为身故保险金受益人。身故保险金受益人为数人时，应确定其受益顺序和受益份额；未确定受益份额的，各身故保险金受益人按照相等份额享有受益权。</w:t>
      </w:r>
    </w:p>
    <w:p w:rsidR="00987052" w:rsidRDefault="00987052" w:rsidP="006D2935">
      <w:pPr>
        <w:spacing w:afterLines="50"/>
        <w:ind w:firstLineChars="200" w:firstLine="420"/>
        <w:rPr>
          <w:rFonts w:ascii="宋体" w:hAnsi="宋体"/>
          <w:szCs w:val="21"/>
        </w:rPr>
      </w:pPr>
      <w:r w:rsidRPr="004437CC">
        <w:rPr>
          <w:rFonts w:ascii="宋体" w:hAnsi="宋体" w:hint="eastAsia"/>
          <w:szCs w:val="21"/>
        </w:rPr>
        <w:t>被保险人死亡后，有下列情形之一的，保险金作为被保险人的遗产，由保险人依照《中华人民共和国继承法》的规定履行给付保险金的义务：</w:t>
      </w:r>
    </w:p>
    <w:p w:rsidR="00987052" w:rsidRPr="00987052" w:rsidRDefault="00987052" w:rsidP="0037555C">
      <w:pPr>
        <w:pStyle w:val="aff8"/>
        <w:numPr>
          <w:ilvl w:val="0"/>
          <w:numId w:val="11"/>
        </w:numPr>
        <w:spacing w:afterLines="50"/>
        <w:ind w:firstLineChars="0"/>
        <w:rPr>
          <w:rFonts w:ascii="宋体" w:hAnsi="宋体"/>
          <w:szCs w:val="21"/>
        </w:rPr>
      </w:pPr>
      <w:r w:rsidRPr="00987052">
        <w:rPr>
          <w:rFonts w:ascii="宋体" w:hAnsi="宋体" w:hint="eastAsia"/>
          <w:szCs w:val="21"/>
        </w:rPr>
        <w:t>没有指定受益人，或者受益人指定不明无法确定的；</w:t>
      </w:r>
    </w:p>
    <w:p w:rsidR="00987052" w:rsidRDefault="00987052" w:rsidP="0037555C">
      <w:pPr>
        <w:pStyle w:val="aff8"/>
        <w:numPr>
          <w:ilvl w:val="0"/>
          <w:numId w:val="11"/>
        </w:numPr>
        <w:spacing w:afterLines="50"/>
        <w:ind w:firstLineChars="0"/>
        <w:rPr>
          <w:rFonts w:ascii="宋体" w:hAnsi="宋体"/>
          <w:szCs w:val="21"/>
        </w:rPr>
      </w:pPr>
      <w:r w:rsidRPr="004437CC">
        <w:rPr>
          <w:rFonts w:ascii="宋体" w:hAnsi="宋体" w:hint="eastAsia"/>
          <w:szCs w:val="21"/>
        </w:rPr>
        <w:t>受益人先于被保险人死亡，没有其他受益人的；</w:t>
      </w:r>
    </w:p>
    <w:p w:rsidR="00987052" w:rsidRDefault="00987052" w:rsidP="0037555C">
      <w:pPr>
        <w:pStyle w:val="aff8"/>
        <w:numPr>
          <w:ilvl w:val="0"/>
          <w:numId w:val="11"/>
        </w:numPr>
        <w:spacing w:afterLines="50"/>
        <w:ind w:firstLineChars="0"/>
        <w:rPr>
          <w:rFonts w:ascii="宋体" w:hAnsi="宋体"/>
          <w:szCs w:val="21"/>
        </w:rPr>
      </w:pPr>
      <w:r w:rsidRPr="004437CC">
        <w:rPr>
          <w:rFonts w:ascii="宋体" w:hAnsi="宋体" w:hint="eastAsia"/>
          <w:szCs w:val="21"/>
        </w:rPr>
        <w:t>受益人依法丧失受益权或者放弃受益权，没有其他受益人的。</w:t>
      </w:r>
    </w:p>
    <w:p w:rsidR="00987052" w:rsidRDefault="00987052" w:rsidP="006D2935">
      <w:pPr>
        <w:spacing w:afterLines="50"/>
        <w:ind w:firstLine="420"/>
        <w:rPr>
          <w:rFonts w:ascii="宋体" w:hAnsi="宋体"/>
          <w:szCs w:val="21"/>
        </w:rPr>
      </w:pPr>
      <w:r w:rsidRPr="004437CC">
        <w:rPr>
          <w:rFonts w:ascii="宋体" w:hAnsi="宋体" w:hint="eastAsia"/>
          <w:szCs w:val="21"/>
        </w:rPr>
        <w:t>受益人与被保险人在同一事件中死亡，且不能确定死亡先后顺序的，推定受益人死亡在先。</w:t>
      </w:r>
    </w:p>
    <w:p w:rsidR="00987052" w:rsidRDefault="00987052" w:rsidP="006D2935">
      <w:pPr>
        <w:spacing w:afterLines="50"/>
        <w:ind w:firstLine="420"/>
      </w:pPr>
      <w:r w:rsidRPr="00AC2D34">
        <w:rPr>
          <w:rFonts w:hint="eastAsia"/>
        </w:rPr>
        <w:t>受益人故</w:t>
      </w:r>
      <w:r>
        <w:rPr>
          <w:rFonts w:hint="eastAsia"/>
        </w:rPr>
        <w:t>意造成被保险人死亡或者伤残的，或者故意杀害被保险人未遂的，该受益人</w:t>
      </w:r>
      <w:r w:rsidRPr="00AC2D34">
        <w:rPr>
          <w:rFonts w:hint="eastAsia"/>
        </w:rPr>
        <w:t>丧失受益权</w:t>
      </w:r>
      <w:r>
        <w:rPr>
          <w:rFonts w:hint="eastAsia"/>
        </w:rPr>
        <w:t>。</w:t>
      </w:r>
    </w:p>
    <w:p w:rsidR="00987052" w:rsidRDefault="00987052" w:rsidP="006D2935">
      <w:pPr>
        <w:spacing w:afterLines="50"/>
        <w:ind w:firstLine="420"/>
        <w:rPr>
          <w:rFonts w:ascii="宋体" w:hAnsi="宋体"/>
          <w:b/>
          <w:szCs w:val="21"/>
        </w:rPr>
      </w:pPr>
      <w:r w:rsidRPr="004437CC">
        <w:rPr>
          <w:rFonts w:ascii="宋体" w:hAnsi="宋体" w:hint="eastAsia"/>
          <w:szCs w:val="21"/>
        </w:rPr>
        <w:t>被保险人或投保人可以变更身故保险金受益人，但需书面通知保险人，由保险人在本保险合同上批注。</w:t>
      </w:r>
      <w:r w:rsidRPr="004437CC">
        <w:rPr>
          <w:rFonts w:ascii="宋体" w:hAnsi="宋体" w:hint="eastAsia"/>
          <w:b/>
          <w:szCs w:val="21"/>
        </w:rPr>
        <w:t>对因身故保险金受益人变更发生的法律纠纷，保险人不承担任何责任。</w:t>
      </w:r>
    </w:p>
    <w:p w:rsidR="00987052" w:rsidRPr="00987052" w:rsidRDefault="00987052" w:rsidP="006D2935">
      <w:pPr>
        <w:spacing w:afterLines="50"/>
        <w:ind w:firstLine="420"/>
        <w:rPr>
          <w:rFonts w:ascii="宋体" w:hAnsi="宋体"/>
          <w:szCs w:val="21"/>
        </w:rPr>
      </w:pPr>
      <w:r w:rsidRPr="004437CC">
        <w:rPr>
          <w:rFonts w:ascii="宋体" w:hAnsi="宋体" w:hint="eastAsia"/>
          <w:szCs w:val="21"/>
        </w:rPr>
        <w:t>投保人指定或变更身故保险金受益人的，应经被保险人书面同意。</w:t>
      </w:r>
    </w:p>
    <w:p w:rsidR="00987052" w:rsidRDefault="00987052" w:rsidP="0037555C">
      <w:pPr>
        <w:pStyle w:val="aff8"/>
        <w:numPr>
          <w:ilvl w:val="0"/>
          <w:numId w:val="10"/>
        </w:numPr>
        <w:spacing w:afterLines="50"/>
        <w:ind w:firstLineChars="0"/>
        <w:rPr>
          <w:rFonts w:ascii="宋体" w:hAnsi="宋体"/>
          <w:szCs w:val="21"/>
        </w:rPr>
      </w:pPr>
      <w:r w:rsidRPr="004437CC">
        <w:rPr>
          <w:rFonts w:ascii="宋体" w:hAnsi="宋体" w:hint="eastAsia"/>
          <w:szCs w:val="21"/>
        </w:rPr>
        <w:t>残疾保险金受益人</w:t>
      </w:r>
    </w:p>
    <w:p w:rsidR="00987052" w:rsidRPr="00987052" w:rsidRDefault="00987052" w:rsidP="006D2935">
      <w:pPr>
        <w:spacing w:afterLines="50"/>
        <w:ind w:left="422"/>
        <w:rPr>
          <w:rFonts w:ascii="宋体" w:hAnsi="宋体"/>
          <w:szCs w:val="21"/>
        </w:rPr>
      </w:pPr>
      <w:r w:rsidRPr="004437CC">
        <w:rPr>
          <w:rFonts w:ascii="宋体" w:hAnsi="宋体" w:hint="eastAsia"/>
          <w:szCs w:val="21"/>
        </w:rPr>
        <w:t>除另有约定外，</w:t>
      </w:r>
      <w:proofErr w:type="gramStart"/>
      <w:r w:rsidRPr="004437CC">
        <w:rPr>
          <w:rFonts w:ascii="宋体" w:hAnsi="宋体" w:hint="eastAsia"/>
          <w:szCs w:val="21"/>
        </w:rPr>
        <w:t>本</w:t>
      </w:r>
      <w:r>
        <w:rPr>
          <w:rFonts w:ascii="宋体" w:hAnsi="宋体" w:hint="eastAsia"/>
          <w:szCs w:val="21"/>
        </w:rPr>
        <w:t>保障</w:t>
      </w:r>
      <w:proofErr w:type="gramEnd"/>
      <w:r>
        <w:rPr>
          <w:rFonts w:ascii="宋体" w:hAnsi="宋体" w:hint="eastAsia"/>
          <w:szCs w:val="21"/>
        </w:rPr>
        <w:t>部分的残疾保险金</w:t>
      </w:r>
      <w:r w:rsidRPr="004437CC">
        <w:rPr>
          <w:rFonts w:ascii="宋体" w:hAnsi="宋体" w:hint="eastAsia"/>
          <w:szCs w:val="21"/>
        </w:rPr>
        <w:t>受益人为被保险人本人</w:t>
      </w:r>
      <w:r>
        <w:rPr>
          <w:rFonts w:ascii="宋体" w:hAnsi="宋体" w:hint="eastAsia"/>
          <w:szCs w:val="21"/>
        </w:rPr>
        <w:t>。</w:t>
      </w:r>
    </w:p>
    <w:p w:rsidR="00987052" w:rsidRPr="00987052" w:rsidRDefault="00987052" w:rsidP="006D2935">
      <w:pPr>
        <w:spacing w:afterLines="50"/>
        <w:jc w:val="center"/>
        <w:rPr>
          <w:rFonts w:ascii="宋体" w:hAnsi="宋体"/>
          <w:b/>
          <w:szCs w:val="21"/>
        </w:rPr>
      </w:pPr>
      <w:r w:rsidRPr="00987052">
        <w:rPr>
          <w:rFonts w:ascii="宋体" w:hAnsi="宋体" w:hint="eastAsia"/>
          <w:b/>
          <w:szCs w:val="21"/>
        </w:rPr>
        <w:t>保险责任</w:t>
      </w:r>
    </w:p>
    <w:p w:rsidR="000B4492" w:rsidRDefault="000B4492" w:rsidP="0037555C">
      <w:pPr>
        <w:pStyle w:val="aff8"/>
        <w:numPr>
          <w:ilvl w:val="0"/>
          <w:numId w:val="1"/>
        </w:numPr>
        <w:spacing w:afterLines="50"/>
        <w:ind w:left="0" w:firstLineChars="0" w:firstLine="422"/>
        <w:rPr>
          <w:rFonts w:ascii="宋体" w:hAnsi="宋体"/>
          <w:szCs w:val="21"/>
        </w:rPr>
      </w:pPr>
      <w:r>
        <w:rPr>
          <w:rFonts w:ascii="宋体" w:hAnsi="宋体" w:hint="eastAsia"/>
          <w:szCs w:val="21"/>
        </w:rPr>
        <w:t>在保险期间内</w:t>
      </w:r>
      <w:r w:rsidR="00535A51">
        <w:rPr>
          <w:rFonts w:ascii="宋体" w:hAnsi="宋体" w:hint="eastAsia"/>
          <w:szCs w:val="21"/>
        </w:rPr>
        <w:t>，</w:t>
      </w:r>
      <w:r w:rsidR="00CF1B9E">
        <w:rPr>
          <w:rFonts w:ascii="宋体" w:hAnsi="宋体"/>
          <w:szCs w:val="21"/>
        </w:rPr>
        <w:t>被保险人</w:t>
      </w:r>
      <w:r w:rsidR="00CF1B9E">
        <w:rPr>
          <w:rFonts w:ascii="宋体" w:hAnsi="宋体" w:hint="eastAsia"/>
          <w:szCs w:val="21"/>
        </w:rPr>
        <w:t>作为自由执业导游提供导游服务过程中</w:t>
      </w:r>
      <w:r w:rsidR="00987052" w:rsidRPr="00F27348">
        <w:rPr>
          <w:rFonts w:ascii="宋体" w:hAnsi="宋体" w:hint="eastAsia"/>
          <w:szCs w:val="21"/>
        </w:rPr>
        <w:t>遭受意外伤害</w:t>
      </w:r>
      <w:r w:rsidR="00987052" w:rsidRPr="004437CC">
        <w:rPr>
          <w:rFonts w:ascii="宋体" w:hAnsi="宋体" w:hint="eastAsia"/>
          <w:szCs w:val="21"/>
        </w:rPr>
        <w:t>，保险人按</w:t>
      </w:r>
      <w:r w:rsidR="00987052">
        <w:rPr>
          <w:rFonts w:ascii="宋体" w:hAnsi="宋体" w:hint="eastAsia"/>
          <w:szCs w:val="21"/>
        </w:rPr>
        <w:t>下列</w:t>
      </w:r>
      <w:r w:rsidR="00987052" w:rsidRPr="004437CC">
        <w:rPr>
          <w:rFonts w:ascii="宋体" w:hAnsi="宋体" w:hint="eastAsia"/>
          <w:szCs w:val="21"/>
        </w:rPr>
        <w:t>约定给付保险金</w:t>
      </w:r>
      <w:r w:rsidR="00987052">
        <w:rPr>
          <w:rFonts w:ascii="宋体" w:hAnsi="宋体" w:hint="eastAsia"/>
          <w:szCs w:val="21"/>
        </w:rPr>
        <w:t>。</w:t>
      </w:r>
    </w:p>
    <w:p w:rsidR="008424E2" w:rsidRDefault="00FE5AE6" w:rsidP="006D2935">
      <w:pPr>
        <w:spacing w:afterLines="50"/>
        <w:ind w:firstLine="420"/>
        <w:rPr>
          <w:rFonts w:ascii="宋体" w:hAnsi="宋体"/>
          <w:szCs w:val="21"/>
        </w:rPr>
      </w:pPr>
      <w:proofErr w:type="gramStart"/>
      <w:r>
        <w:rPr>
          <w:rFonts w:ascii="宋体" w:hAnsi="宋体" w:hint="eastAsia"/>
          <w:szCs w:val="21"/>
        </w:rPr>
        <w:t>本保障</w:t>
      </w:r>
      <w:proofErr w:type="gramEnd"/>
      <w:r>
        <w:rPr>
          <w:rFonts w:ascii="宋体" w:hAnsi="宋体" w:hint="eastAsia"/>
          <w:szCs w:val="21"/>
        </w:rPr>
        <w:t>部分所称</w:t>
      </w:r>
      <w:r w:rsidRPr="00841DF5">
        <w:rPr>
          <w:rFonts w:ascii="宋体" w:hAnsi="宋体" w:hint="eastAsia"/>
          <w:szCs w:val="21"/>
        </w:rPr>
        <w:t>意外伤害</w:t>
      </w:r>
      <w:r>
        <w:rPr>
          <w:rFonts w:ascii="宋体" w:hAnsi="宋体" w:hint="eastAsia"/>
          <w:szCs w:val="21"/>
        </w:rPr>
        <w:t>，</w:t>
      </w:r>
      <w:r w:rsidRPr="00841DF5">
        <w:rPr>
          <w:rFonts w:ascii="宋体" w:hAnsi="宋体" w:hint="eastAsia"/>
          <w:szCs w:val="21"/>
        </w:rPr>
        <w:t>指以外来的、突发的、非本意的和非疾病的客观事件为直接且单独的原因致使身体受到的伤害。</w:t>
      </w:r>
    </w:p>
    <w:p w:rsidR="00FE5AE6" w:rsidRDefault="00FE5AE6" w:rsidP="0037555C">
      <w:pPr>
        <w:pStyle w:val="aff8"/>
        <w:numPr>
          <w:ilvl w:val="0"/>
          <w:numId w:val="12"/>
        </w:numPr>
        <w:spacing w:afterLines="50"/>
        <w:ind w:firstLineChars="0"/>
        <w:rPr>
          <w:rFonts w:ascii="宋体" w:hAnsi="宋体"/>
          <w:szCs w:val="21"/>
        </w:rPr>
      </w:pPr>
      <w:r w:rsidRPr="00FE5AE6">
        <w:rPr>
          <w:rFonts w:ascii="宋体" w:hAnsi="宋体" w:hint="eastAsia"/>
          <w:szCs w:val="21"/>
        </w:rPr>
        <w:t>身故保险责任</w:t>
      </w:r>
    </w:p>
    <w:p w:rsidR="00FE5AE6" w:rsidRDefault="00C8607E" w:rsidP="006D2935">
      <w:pPr>
        <w:spacing w:afterLines="50"/>
        <w:ind w:firstLineChars="200" w:firstLine="420"/>
        <w:rPr>
          <w:rFonts w:ascii="宋体" w:hAnsi="宋体"/>
          <w:szCs w:val="21"/>
        </w:rPr>
      </w:pPr>
      <w:r w:rsidRPr="004437CC">
        <w:rPr>
          <w:rFonts w:ascii="宋体" w:hAnsi="宋体" w:hint="eastAsia"/>
          <w:szCs w:val="21"/>
        </w:rPr>
        <w:t>被保险人自意外伤害发生之日起</w:t>
      </w:r>
      <w:r w:rsidRPr="004437CC">
        <w:rPr>
          <w:rFonts w:ascii="宋体" w:hAnsi="宋体"/>
          <w:szCs w:val="21"/>
        </w:rPr>
        <w:t>180</w:t>
      </w:r>
      <w:r>
        <w:rPr>
          <w:rFonts w:ascii="宋体" w:hAnsi="宋体" w:hint="eastAsia"/>
          <w:szCs w:val="21"/>
        </w:rPr>
        <w:t>日内以该次意外伤害为直接原因身故的，保险人按保</w:t>
      </w:r>
      <w:r w:rsidRPr="004437CC">
        <w:rPr>
          <w:rFonts w:ascii="宋体" w:hAnsi="宋体" w:hint="eastAsia"/>
          <w:szCs w:val="21"/>
        </w:rPr>
        <w:t>单所载意外伤害保险金额给付身故保险金。</w:t>
      </w:r>
    </w:p>
    <w:p w:rsidR="00C8607E" w:rsidRDefault="00C8607E" w:rsidP="006D2935">
      <w:pPr>
        <w:spacing w:afterLines="50"/>
        <w:ind w:firstLineChars="200" w:firstLine="420"/>
        <w:rPr>
          <w:rFonts w:ascii="宋体" w:hAnsi="宋体"/>
          <w:szCs w:val="21"/>
        </w:rPr>
      </w:pPr>
      <w:r w:rsidRPr="004437CC">
        <w:rPr>
          <w:rFonts w:ascii="宋体" w:hAnsi="宋体" w:hint="eastAsia"/>
          <w:szCs w:val="21"/>
        </w:rPr>
        <w:lastRenderedPageBreak/>
        <w:t>被保险人因遭受意外伤害事故且自该事故发生日起下落不明，后经中华人民共和国</w:t>
      </w:r>
      <w:r>
        <w:rPr>
          <w:rFonts w:ascii="宋体" w:hAnsi="宋体" w:hint="eastAsia"/>
          <w:szCs w:val="21"/>
        </w:rPr>
        <w:t>人民</w:t>
      </w:r>
      <w:r w:rsidRPr="004437CC">
        <w:rPr>
          <w:rFonts w:ascii="宋体" w:hAnsi="宋体" w:hint="eastAsia"/>
          <w:szCs w:val="21"/>
        </w:rPr>
        <w:t>法院宣告死亡的，保险人按意外伤害保险金额给付身故保险金。但若被保险人被宣告死亡后生还的，保险金申请人应于知道或应当知道被保险人生还后</w:t>
      </w:r>
      <w:r w:rsidRPr="004437CC">
        <w:rPr>
          <w:rFonts w:ascii="宋体" w:hAnsi="宋体"/>
          <w:szCs w:val="21"/>
        </w:rPr>
        <w:t>30</w:t>
      </w:r>
      <w:r w:rsidRPr="004437CC">
        <w:rPr>
          <w:rFonts w:ascii="宋体" w:hAnsi="宋体" w:hint="eastAsia"/>
          <w:szCs w:val="21"/>
        </w:rPr>
        <w:t>日内退还保险人给付的身故保险金。</w:t>
      </w:r>
    </w:p>
    <w:p w:rsidR="00C8607E" w:rsidRPr="00FE5AE6" w:rsidRDefault="00C8607E" w:rsidP="006D2935">
      <w:pPr>
        <w:spacing w:afterLines="50"/>
        <w:ind w:firstLineChars="200" w:firstLine="420"/>
        <w:rPr>
          <w:rFonts w:ascii="宋体" w:hAnsi="宋体"/>
          <w:szCs w:val="21"/>
        </w:rPr>
      </w:pPr>
      <w:r w:rsidRPr="004437CC">
        <w:rPr>
          <w:rFonts w:ascii="宋体" w:hAnsi="宋体" w:hint="eastAsia"/>
          <w:szCs w:val="21"/>
        </w:rPr>
        <w:t>被保险人身故</w:t>
      </w:r>
      <w:r>
        <w:rPr>
          <w:rFonts w:ascii="宋体" w:hAnsi="宋体" w:hint="eastAsia"/>
          <w:szCs w:val="21"/>
        </w:rPr>
        <w:t>或被宣告死亡前</w:t>
      </w:r>
      <w:r w:rsidRPr="004437CC">
        <w:rPr>
          <w:rFonts w:ascii="宋体" w:hAnsi="宋体" w:hint="eastAsia"/>
          <w:szCs w:val="21"/>
        </w:rPr>
        <w:t>保险人已给</w:t>
      </w:r>
      <w:proofErr w:type="gramStart"/>
      <w:r w:rsidRPr="004437CC">
        <w:rPr>
          <w:rFonts w:ascii="宋体" w:hAnsi="宋体" w:hint="eastAsia"/>
          <w:szCs w:val="21"/>
        </w:rPr>
        <w:t>付本</w:t>
      </w:r>
      <w:proofErr w:type="gramEnd"/>
      <w:r w:rsidRPr="004437CC">
        <w:rPr>
          <w:rFonts w:ascii="宋体" w:hAnsi="宋体" w:hint="eastAsia"/>
          <w:szCs w:val="21"/>
        </w:rPr>
        <w:t>条款约定的残疾保险金的，身故保险金应扣除已给付的</w:t>
      </w:r>
      <w:r>
        <w:rPr>
          <w:rFonts w:ascii="宋体" w:hAnsi="宋体" w:hint="eastAsia"/>
          <w:szCs w:val="21"/>
        </w:rPr>
        <w:t>残疾</w:t>
      </w:r>
      <w:r w:rsidRPr="004437CC">
        <w:rPr>
          <w:rFonts w:ascii="宋体" w:hAnsi="宋体" w:hint="eastAsia"/>
          <w:szCs w:val="21"/>
        </w:rPr>
        <w:t>保险金。</w:t>
      </w:r>
    </w:p>
    <w:p w:rsidR="00FE5AE6" w:rsidRDefault="00C8607E" w:rsidP="0037555C">
      <w:pPr>
        <w:pStyle w:val="aff8"/>
        <w:numPr>
          <w:ilvl w:val="0"/>
          <w:numId w:val="12"/>
        </w:numPr>
        <w:spacing w:afterLines="50"/>
        <w:ind w:firstLineChars="0"/>
        <w:rPr>
          <w:rFonts w:ascii="宋体" w:hAnsi="宋体"/>
          <w:szCs w:val="21"/>
        </w:rPr>
      </w:pPr>
      <w:r>
        <w:rPr>
          <w:rFonts w:ascii="宋体" w:hAnsi="宋体" w:hint="eastAsia"/>
          <w:szCs w:val="21"/>
        </w:rPr>
        <w:t>残疾保险责任</w:t>
      </w:r>
    </w:p>
    <w:p w:rsidR="00C8607E" w:rsidRDefault="00C8607E" w:rsidP="006D2935">
      <w:pPr>
        <w:spacing w:afterLines="50"/>
        <w:ind w:firstLine="420"/>
        <w:rPr>
          <w:rFonts w:ascii="宋体" w:hAnsi="宋体"/>
          <w:b/>
          <w:szCs w:val="21"/>
        </w:rPr>
      </w:pPr>
      <w:r w:rsidRPr="004437CC">
        <w:rPr>
          <w:rFonts w:ascii="宋体" w:hAnsi="宋体" w:hint="eastAsia"/>
          <w:szCs w:val="21"/>
        </w:rPr>
        <w:t>被保险人自意外伤害发生之日起</w:t>
      </w:r>
      <w:r w:rsidRPr="004437CC">
        <w:rPr>
          <w:rFonts w:ascii="宋体" w:hAnsi="宋体"/>
          <w:szCs w:val="21"/>
        </w:rPr>
        <w:t>180</w:t>
      </w:r>
      <w:r w:rsidRPr="004437CC">
        <w:rPr>
          <w:rFonts w:ascii="宋体" w:hAnsi="宋体" w:hint="eastAsia"/>
          <w:szCs w:val="21"/>
        </w:rPr>
        <w:t>日内以该次意外伤害为直接原因致</w:t>
      </w:r>
      <w:r>
        <w:rPr>
          <w:rFonts w:ascii="宋体" w:hAnsi="宋体" w:hint="eastAsia"/>
          <w:szCs w:val="21"/>
        </w:rPr>
        <w:t>本合同</w:t>
      </w:r>
      <w:r w:rsidRPr="004437CC">
        <w:rPr>
          <w:rFonts w:ascii="宋体" w:hAnsi="宋体" w:hint="eastAsia"/>
          <w:szCs w:val="21"/>
        </w:rPr>
        <w:t>所附</w:t>
      </w:r>
      <w:r w:rsidR="006D2935" w:rsidRPr="00691E08">
        <w:rPr>
          <w:rFonts w:ascii="宋体" w:hAnsi="宋体" w:hint="eastAsia"/>
          <w:szCs w:val="21"/>
        </w:rPr>
        <w:t>《人身保险伤残评定标准</w:t>
      </w:r>
      <w:r w:rsidR="006D2935">
        <w:rPr>
          <w:rFonts w:ascii="宋体" w:hAnsi="宋体" w:hint="eastAsia"/>
          <w:szCs w:val="21"/>
        </w:rPr>
        <w:t>及代码</w:t>
      </w:r>
      <w:r w:rsidR="006D2935" w:rsidRPr="00691E08">
        <w:rPr>
          <w:rFonts w:ascii="宋体" w:hAnsi="宋体" w:hint="eastAsia"/>
          <w:szCs w:val="21"/>
        </w:rPr>
        <w:t>》</w:t>
      </w:r>
      <w:r w:rsidR="006D2935">
        <w:rPr>
          <w:rFonts w:ascii="宋体" w:hAnsi="宋体" w:hint="eastAsia"/>
          <w:szCs w:val="21"/>
        </w:rPr>
        <w:t>[</w:t>
      </w:r>
      <w:r w:rsidR="006D2935">
        <w:rPr>
          <w:rFonts w:ascii="宋体" w:hAnsi="宋体" w:hint="eastAsia"/>
        </w:rPr>
        <w:t>中国保险监督管理委员会发布(</w:t>
      </w:r>
      <w:r w:rsidR="006D2935" w:rsidRPr="00B83D71">
        <w:rPr>
          <w:rFonts w:ascii="宋体" w:hAnsi="宋体" w:hint="eastAsia"/>
        </w:rPr>
        <w:t>保监发[2014]</w:t>
      </w:r>
      <w:r w:rsidR="006D2935">
        <w:rPr>
          <w:rFonts w:ascii="宋体" w:hAnsi="宋体" w:hint="eastAsia"/>
        </w:rPr>
        <w:t>6号)并经国家标准化委员会备案</w:t>
      </w:r>
      <w:r w:rsidR="006D2935" w:rsidRPr="00691E08">
        <w:rPr>
          <w:rFonts w:ascii="宋体" w:hAnsi="宋体" w:hint="eastAsia"/>
          <w:szCs w:val="21"/>
        </w:rPr>
        <w:t>（</w:t>
      </w:r>
      <w:r w:rsidR="006D2935" w:rsidRPr="00856EBD">
        <w:rPr>
          <w:rFonts w:ascii="宋体" w:hAnsi="宋体"/>
        </w:rPr>
        <w:t>JR/T 0083</w:t>
      </w:r>
      <w:r w:rsidR="006D2935">
        <w:rPr>
          <w:rFonts w:ascii="宋体" w:hAnsi="宋体" w:hint="eastAsia"/>
        </w:rPr>
        <w:t>-</w:t>
      </w:r>
      <w:r w:rsidR="006D2935" w:rsidRPr="00856EBD">
        <w:rPr>
          <w:rFonts w:ascii="宋体" w:hAnsi="宋体"/>
        </w:rPr>
        <w:t>2013</w:t>
      </w:r>
      <w:r w:rsidR="006D2935" w:rsidRPr="00691E08">
        <w:rPr>
          <w:rFonts w:ascii="宋体" w:hAnsi="宋体" w:hint="eastAsia"/>
          <w:szCs w:val="21"/>
        </w:rPr>
        <w:t>）</w:t>
      </w:r>
      <w:r w:rsidR="006D2935">
        <w:rPr>
          <w:rFonts w:ascii="宋体" w:hAnsi="宋体" w:hint="eastAsia"/>
          <w:szCs w:val="21"/>
        </w:rPr>
        <w:t>]</w:t>
      </w:r>
      <w:r w:rsidRPr="004437CC">
        <w:rPr>
          <w:rFonts w:ascii="宋体" w:hAnsi="宋体" w:hint="eastAsia"/>
          <w:szCs w:val="21"/>
        </w:rPr>
        <w:t>所列残疾之一的，保险人按</w:t>
      </w:r>
      <w:r>
        <w:rPr>
          <w:rFonts w:ascii="宋体" w:hAnsi="宋体" w:hint="eastAsia"/>
          <w:szCs w:val="21"/>
        </w:rPr>
        <w:t>本合同所载</w:t>
      </w:r>
      <w:r w:rsidRPr="004437CC">
        <w:rPr>
          <w:rFonts w:ascii="宋体" w:hAnsi="宋体" w:hint="eastAsia"/>
          <w:szCs w:val="21"/>
        </w:rPr>
        <w:t>意外伤害保险金额及该项残疾所对应的给付比例给付残疾保险金。如自意外伤害发生之日起第</w:t>
      </w:r>
      <w:r w:rsidRPr="004437CC">
        <w:rPr>
          <w:rFonts w:ascii="宋体" w:hAnsi="宋体"/>
          <w:szCs w:val="21"/>
        </w:rPr>
        <w:t>180</w:t>
      </w:r>
      <w:r w:rsidRPr="004437CC">
        <w:rPr>
          <w:rFonts w:ascii="宋体" w:hAnsi="宋体" w:hint="eastAsia"/>
          <w:szCs w:val="21"/>
        </w:rPr>
        <w:t>日时治疗仍未结束，按第</w:t>
      </w:r>
      <w:r w:rsidRPr="004437CC">
        <w:rPr>
          <w:rFonts w:ascii="宋体" w:hAnsi="宋体"/>
          <w:szCs w:val="21"/>
        </w:rPr>
        <w:t>180</w:t>
      </w:r>
      <w:r w:rsidRPr="004437CC">
        <w:rPr>
          <w:rFonts w:ascii="宋体" w:hAnsi="宋体" w:hint="eastAsia"/>
          <w:szCs w:val="21"/>
        </w:rPr>
        <w:t>日的身体情况进行鉴定，并据此给付残疾保险金。</w:t>
      </w:r>
      <w:r w:rsidR="006D2935" w:rsidRPr="004A6C8C">
        <w:rPr>
          <w:rFonts w:ascii="宋体" w:hAnsi="宋体" w:hint="eastAsia"/>
          <w:b/>
          <w:szCs w:val="21"/>
        </w:rPr>
        <w:t>如被保险人的残疾程度不在所附《人身保险伤残评定标准</w:t>
      </w:r>
      <w:r w:rsidR="006D2935">
        <w:rPr>
          <w:rFonts w:ascii="宋体" w:hAnsi="宋体" w:hint="eastAsia"/>
          <w:b/>
          <w:szCs w:val="21"/>
        </w:rPr>
        <w:t>及代码</w:t>
      </w:r>
      <w:r w:rsidR="006D2935" w:rsidRPr="004A6C8C">
        <w:rPr>
          <w:rFonts w:ascii="宋体" w:hAnsi="宋体" w:hint="eastAsia"/>
          <w:b/>
          <w:szCs w:val="21"/>
        </w:rPr>
        <w:t>》之列，保险人不承担给付残疾保险金责任。</w:t>
      </w:r>
    </w:p>
    <w:p w:rsidR="00C8607E" w:rsidRDefault="00C8607E" w:rsidP="006D2935">
      <w:pPr>
        <w:spacing w:afterLines="50"/>
        <w:ind w:firstLine="420"/>
        <w:rPr>
          <w:rFonts w:ascii="宋体" w:hAnsi="宋体"/>
          <w:szCs w:val="21"/>
        </w:rPr>
      </w:pPr>
      <w:r w:rsidRPr="004437CC">
        <w:rPr>
          <w:rFonts w:ascii="宋体" w:hAnsi="宋体"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w:t>
      </w:r>
      <w:r w:rsidR="006D2935" w:rsidRPr="004437CC">
        <w:rPr>
          <w:rFonts w:ascii="宋体" w:hAnsi="宋体" w:hint="eastAsia"/>
          <w:szCs w:val="21"/>
        </w:rPr>
        <w:t>不应采用</w:t>
      </w:r>
      <w:r w:rsidR="006D2935" w:rsidRPr="00D87DDD">
        <w:rPr>
          <w:rFonts w:ascii="宋体" w:hAnsi="宋体" w:hint="eastAsia"/>
          <w:szCs w:val="21"/>
        </w:rPr>
        <w:t>《人身保险伤残评定标准及代码》</w:t>
      </w:r>
      <w:r w:rsidR="006D2935" w:rsidRPr="004437CC">
        <w:rPr>
          <w:rFonts w:ascii="宋体" w:hAnsi="宋体" w:hint="eastAsia"/>
          <w:szCs w:val="21"/>
        </w:rPr>
        <w:t>条文两条以上或者同一条文两次以上进行评定。</w:t>
      </w:r>
    </w:p>
    <w:p w:rsidR="00C8607E" w:rsidRPr="00C8607E" w:rsidRDefault="00C8607E" w:rsidP="006D2935">
      <w:pPr>
        <w:spacing w:afterLines="50"/>
        <w:ind w:firstLine="420"/>
        <w:rPr>
          <w:rFonts w:ascii="宋体" w:hAnsi="宋体"/>
          <w:szCs w:val="21"/>
        </w:rPr>
      </w:pPr>
      <w:r w:rsidRPr="00A16DED">
        <w:rPr>
          <w:rFonts w:ascii="宋体" w:cs="宋体" w:hint="eastAsia"/>
          <w:color w:val="000000"/>
          <w:kern w:val="0"/>
          <w:szCs w:val="21"/>
        </w:rPr>
        <w:t>对于不同保险事故造成的伤残，本次保险事故导致的伤残合并前次伤残可领较严重等级伤残保险金者，按较严重等级标准给付，但</w:t>
      </w:r>
      <w:proofErr w:type="gramStart"/>
      <w:r w:rsidRPr="00A16DED">
        <w:rPr>
          <w:rFonts w:ascii="宋体" w:cs="宋体" w:hint="eastAsia"/>
          <w:color w:val="000000"/>
          <w:kern w:val="0"/>
          <w:szCs w:val="21"/>
        </w:rPr>
        <w:t>前次已</w:t>
      </w:r>
      <w:proofErr w:type="gramEnd"/>
      <w:r w:rsidRPr="00A16DED">
        <w:rPr>
          <w:rFonts w:ascii="宋体" w:cs="宋体" w:hint="eastAsia"/>
          <w:color w:val="000000"/>
          <w:kern w:val="0"/>
          <w:szCs w:val="21"/>
        </w:rPr>
        <w:t>给付的伤残保险金</w:t>
      </w:r>
      <w:r w:rsidR="006D2935" w:rsidRPr="00A16DED">
        <w:rPr>
          <w:rFonts w:ascii="宋体" w:cs="宋体" w:hint="eastAsia"/>
          <w:color w:val="000000"/>
          <w:kern w:val="0"/>
          <w:szCs w:val="21"/>
        </w:rPr>
        <w:t>（投保前已患或因责任免除事项所致附件所列的伤残视为已给付伤残保险金）应予以扣除。</w:t>
      </w:r>
    </w:p>
    <w:p w:rsidR="00C8607E" w:rsidRPr="00FE72A9" w:rsidRDefault="00C8607E" w:rsidP="0037555C">
      <w:pPr>
        <w:pStyle w:val="aff8"/>
        <w:numPr>
          <w:ilvl w:val="0"/>
          <w:numId w:val="12"/>
        </w:numPr>
        <w:tabs>
          <w:tab w:val="left" w:pos="1134"/>
        </w:tabs>
        <w:spacing w:afterLines="50"/>
        <w:ind w:left="0" w:firstLineChars="0" w:firstLine="420"/>
        <w:rPr>
          <w:rFonts w:ascii="宋体" w:hAnsi="宋体"/>
          <w:szCs w:val="21"/>
        </w:rPr>
      </w:pPr>
      <w:r w:rsidRPr="004437CC">
        <w:rPr>
          <w:rFonts w:ascii="宋体" w:hAnsi="宋体" w:hint="eastAsia"/>
          <w:szCs w:val="21"/>
        </w:rPr>
        <w:t>保险人对被保险人所负</w:t>
      </w:r>
      <w:r>
        <w:rPr>
          <w:rFonts w:ascii="宋体" w:hAnsi="宋体" w:hint="eastAsia"/>
          <w:szCs w:val="21"/>
        </w:rPr>
        <w:t>身故、残疾</w:t>
      </w:r>
      <w:r w:rsidRPr="004437CC">
        <w:rPr>
          <w:rFonts w:ascii="宋体" w:hAnsi="宋体" w:hint="eastAsia"/>
          <w:szCs w:val="21"/>
        </w:rPr>
        <w:t>保险金给付责任以保单所载意外伤害保险金额为限，一次或累计给付的保险金达到意外伤害保险金额时，保险人对被保险人</w:t>
      </w:r>
      <w:r>
        <w:rPr>
          <w:rFonts w:ascii="宋体" w:hAnsi="宋体" w:hint="eastAsia"/>
          <w:szCs w:val="21"/>
        </w:rPr>
        <w:t>在</w:t>
      </w:r>
      <w:proofErr w:type="gramStart"/>
      <w:r>
        <w:rPr>
          <w:rFonts w:ascii="宋体" w:hAnsi="宋体" w:hint="eastAsia"/>
          <w:szCs w:val="21"/>
        </w:rPr>
        <w:t>本保障项</w:t>
      </w:r>
      <w:proofErr w:type="gramEnd"/>
      <w:r>
        <w:rPr>
          <w:rFonts w:ascii="宋体" w:hAnsi="宋体" w:hint="eastAsia"/>
          <w:szCs w:val="21"/>
        </w:rPr>
        <w:t>下的</w:t>
      </w:r>
      <w:r w:rsidRPr="004437CC">
        <w:rPr>
          <w:rFonts w:ascii="宋体" w:hAnsi="宋体" w:hint="eastAsia"/>
          <w:szCs w:val="21"/>
        </w:rPr>
        <w:t>保险责任终止。</w:t>
      </w:r>
    </w:p>
    <w:p w:rsidR="00FE72A9" w:rsidRPr="00FE72A9" w:rsidRDefault="00FE72A9" w:rsidP="006D2935">
      <w:pPr>
        <w:spacing w:afterLines="50"/>
        <w:jc w:val="center"/>
        <w:rPr>
          <w:rFonts w:ascii="宋体" w:hAnsi="宋体"/>
          <w:szCs w:val="21"/>
        </w:rPr>
      </w:pPr>
      <w:r>
        <w:rPr>
          <w:rFonts w:ascii="宋体" w:hAnsi="宋体" w:hint="eastAsia"/>
          <w:b/>
          <w:szCs w:val="21"/>
        </w:rPr>
        <w:t>责任免除</w:t>
      </w:r>
    </w:p>
    <w:p w:rsidR="00CF1B9E" w:rsidRPr="00CF1B9E" w:rsidRDefault="00CF1B9E" w:rsidP="0037555C">
      <w:pPr>
        <w:pStyle w:val="aff8"/>
        <w:numPr>
          <w:ilvl w:val="0"/>
          <w:numId w:val="1"/>
        </w:numPr>
        <w:spacing w:afterLines="50"/>
        <w:ind w:left="0" w:firstLineChars="0" w:firstLine="422"/>
        <w:rPr>
          <w:rFonts w:ascii="宋体" w:hAnsi="宋体"/>
          <w:szCs w:val="21"/>
        </w:rPr>
      </w:pPr>
      <w:r w:rsidRPr="00512CEA">
        <w:rPr>
          <w:rFonts w:ascii="宋体" w:hAnsi="宋体" w:hint="eastAsia"/>
          <w:b/>
          <w:szCs w:val="21"/>
        </w:rPr>
        <w:t>被保险人接受旅行社聘用委派执业</w:t>
      </w:r>
      <w:r>
        <w:rPr>
          <w:rFonts w:ascii="宋体" w:hAnsi="宋体" w:hint="eastAsia"/>
          <w:b/>
          <w:szCs w:val="21"/>
        </w:rPr>
        <w:t>过程中发生身故、残疾的，保险人不负责赔偿。</w:t>
      </w:r>
    </w:p>
    <w:p w:rsidR="00FE5AE6" w:rsidRPr="00C8607E" w:rsidRDefault="00C8607E" w:rsidP="0037555C">
      <w:pPr>
        <w:pStyle w:val="aff8"/>
        <w:numPr>
          <w:ilvl w:val="0"/>
          <w:numId w:val="1"/>
        </w:numPr>
        <w:spacing w:afterLines="50"/>
        <w:ind w:left="0" w:firstLineChars="0" w:firstLine="422"/>
        <w:rPr>
          <w:rFonts w:ascii="宋体" w:hAnsi="宋体"/>
          <w:szCs w:val="21"/>
        </w:rPr>
      </w:pPr>
      <w:r>
        <w:rPr>
          <w:rFonts w:ascii="宋体" w:hAnsi="宋体" w:hint="eastAsia"/>
          <w:b/>
          <w:szCs w:val="21"/>
        </w:rPr>
        <w:t>因下列原因之一，直接或间接造成被保险人身故、残疾的，保险人不承担</w:t>
      </w:r>
      <w:r w:rsidR="008424E2">
        <w:rPr>
          <w:rFonts w:ascii="宋体" w:hAnsi="宋体" w:hint="eastAsia"/>
          <w:b/>
          <w:szCs w:val="21"/>
        </w:rPr>
        <w:t>给付</w:t>
      </w:r>
      <w:r w:rsidR="00253F81">
        <w:rPr>
          <w:rFonts w:ascii="宋体" w:hAnsi="宋体" w:hint="eastAsia"/>
          <w:b/>
          <w:szCs w:val="21"/>
        </w:rPr>
        <w:t>保险金</w:t>
      </w:r>
      <w:r>
        <w:rPr>
          <w:rFonts w:ascii="宋体" w:hAnsi="宋体" w:hint="eastAsia"/>
          <w:b/>
          <w:szCs w:val="21"/>
        </w:rPr>
        <w:t>责任</w:t>
      </w:r>
      <w:r w:rsidRPr="004437CC">
        <w:rPr>
          <w:rFonts w:ascii="宋体" w:hAnsi="宋体" w:hint="eastAsia"/>
          <w:b/>
          <w:szCs w:val="21"/>
        </w:rPr>
        <w:t>：</w:t>
      </w:r>
    </w:p>
    <w:p w:rsidR="00C8607E" w:rsidRPr="00C8607E" w:rsidRDefault="00C8607E" w:rsidP="0037555C">
      <w:pPr>
        <w:pStyle w:val="aff8"/>
        <w:numPr>
          <w:ilvl w:val="0"/>
          <w:numId w:val="13"/>
        </w:numPr>
        <w:tabs>
          <w:tab w:val="left" w:pos="1134"/>
        </w:tabs>
        <w:spacing w:afterLines="50"/>
        <w:ind w:left="0" w:firstLineChars="0" w:firstLine="408"/>
        <w:rPr>
          <w:rFonts w:ascii="宋体" w:hAnsi="宋体"/>
          <w:b/>
          <w:szCs w:val="21"/>
        </w:rPr>
      </w:pPr>
      <w:r w:rsidRPr="00C8607E">
        <w:rPr>
          <w:rFonts w:ascii="宋体" w:hAnsi="宋体" w:hint="eastAsia"/>
          <w:b/>
          <w:szCs w:val="21"/>
        </w:rPr>
        <w:t>投保人对被保险人的故意杀害或伤害；</w:t>
      </w:r>
    </w:p>
    <w:p w:rsidR="00C8607E" w:rsidRDefault="00C8607E"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被保险人自致伤害或自杀，但被保险人自杀时为无民事行为能力人的除外；</w:t>
      </w:r>
    </w:p>
    <w:p w:rsidR="00C8607E" w:rsidRDefault="00C8607E"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因被保险人挑衅或故意行为而导致的打斗、被袭击或被谋杀；</w:t>
      </w:r>
    </w:p>
    <w:p w:rsidR="00C8607E" w:rsidRDefault="00C8607E"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被保险人</w:t>
      </w:r>
      <w:r>
        <w:rPr>
          <w:rFonts w:ascii="宋体" w:hAnsi="宋体" w:hint="eastAsia"/>
          <w:b/>
          <w:szCs w:val="21"/>
        </w:rPr>
        <w:t>因</w:t>
      </w:r>
      <w:r w:rsidRPr="004437CC">
        <w:rPr>
          <w:rFonts w:ascii="宋体" w:hAnsi="宋体" w:hint="eastAsia"/>
          <w:b/>
          <w:szCs w:val="21"/>
        </w:rPr>
        <w:t>疾病导致的伤害</w:t>
      </w:r>
      <w:r>
        <w:rPr>
          <w:rFonts w:ascii="宋体" w:hAnsi="宋体" w:hint="eastAsia"/>
          <w:b/>
          <w:szCs w:val="21"/>
        </w:rPr>
        <w:t>，包括但不限于猝死、食物中毒、高原反应、中暑、病毒和细菌感染（意外伤害导致的伤口感染不在此限）</w:t>
      </w:r>
      <w:r w:rsidRPr="004437CC">
        <w:rPr>
          <w:rFonts w:ascii="宋体" w:hAnsi="宋体" w:hint="eastAsia"/>
          <w:b/>
          <w:szCs w:val="21"/>
        </w:rPr>
        <w:t>；</w:t>
      </w:r>
    </w:p>
    <w:p w:rsidR="00C8607E" w:rsidRDefault="008424E2"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被保险人因妊娠、流产、分娩导致的伤害，但意外伤害所致的流产或分娩不在此限；</w:t>
      </w:r>
    </w:p>
    <w:p w:rsidR="008424E2" w:rsidRDefault="008424E2"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lastRenderedPageBreak/>
        <w:t>被保险人因药物过敏、整容手术、内外科手术或其他医疗</w:t>
      </w:r>
      <w:r>
        <w:rPr>
          <w:rFonts w:ascii="宋体" w:hAnsi="宋体" w:hint="eastAsia"/>
          <w:b/>
          <w:szCs w:val="21"/>
        </w:rPr>
        <w:t>行为</w:t>
      </w:r>
      <w:r w:rsidRPr="004437CC">
        <w:rPr>
          <w:rFonts w:ascii="宋体" w:hAnsi="宋体" w:hint="eastAsia"/>
          <w:b/>
          <w:szCs w:val="21"/>
        </w:rPr>
        <w:t>导致的伤害；</w:t>
      </w:r>
    </w:p>
    <w:p w:rsidR="008424E2" w:rsidRDefault="008424E2"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被保险人未</w:t>
      </w:r>
      <w:proofErr w:type="gramStart"/>
      <w:r w:rsidRPr="004437CC">
        <w:rPr>
          <w:rFonts w:ascii="宋体" w:hAnsi="宋体" w:hint="eastAsia"/>
          <w:b/>
          <w:szCs w:val="21"/>
        </w:rPr>
        <w:t>遵</w:t>
      </w:r>
      <w:proofErr w:type="gramEnd"/>
      <w:r>
        <w:rPr>
          <w:rFonts w:ascii="宋体" w:hAnsi="宋体" w:hint="eastAsia"/>
          <w:b/>
          <w:szCs w:val="21"/>
        </w:rPr>
        <w:t>医嘱</w:t>
      </w:r>
      <w:r w:rsidRPr="004437CC">
        <w:rPr>
          <w:rFonts w:ascii="宋体" w:hAnsi="宋体" w:hint="eastAsia"/>
          <w:b/>
          <w:szCs w:val="21"/>
        </w:rPr>
        <w:t>私自服用、涂用、注射药物；</w:t>
      </w:r>
    </w:p>
    <w:p w:rsidR="008424E2" w:rsidRDefault="008424E2"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被保险人</w:t>
      </w:r>
      <w:r w:rsidR="00253F81">
        <w:rPr>
          <w:rFonts w:ascii="宋体" w:hAnsi="宋体" w:hint="eastAsia"/>
          <w:b/>
          <w:szCs w:val="21"/>
        </w:rPr>
        <w:t>非</w:t>
      </w:r>
      <w:r w:rsidRPr="004437CC">
        <w:rPr>
          <w:rFonts w:ascii="宋体" w:hAnsi="宋体" w:hint="eastAsia"/>
          <w:b/>
          <w:szCs w:val="21"/>
        </w:rPr>
        <w:t>因意外伤害失踪而被法院宣告死亡的；</w:t>
      </w:r>
    </w:p>
    <w:p w:rsidR="008424E2" w:rsidRDefault="008424E2" w:rsidP="0037555C">
      <w:pPr>
        <w:pStyle w:val="aff8"/>
        <w:numPr>
          <w:ilvl w:val="0"/>
          <w:numId w:val="13"/>
        </w:numPr>
        <w:tabs>
          <w:tab w:val="left" w:pos="1134"/>
        </w:tabs>
        <w:spacing w:afterLines="50"/>
        <w:ind w:left="0" w:firstLineChars="0" w:firstLine="408"/>
        <w:rPr>
          <w:rFonts w:ascii="宋体" w:hAnsi="宋体"/>
          <w:b/>
          <w:szCs w:val="21"/>
        </w:rPr>
      </w:pPr>
      <w:r w:rsidRPr="004437CC">
        <w:rPr>
          <w:rFonts w:ascii="宋体" w:hAnsi="宋体" w:hint="eastAsia"/>
          <w:b/>
          <w:szCs w:val="21"/>
        </w:rPr>
        <w:t>被保险人</w:t>
      </w:r>
      <w:r>
        <w:rPr>
          <w:rFonts w:ascii="宋体" w:hAnsi="宋体" w:hint="eastAsia"/>
          <w:b/>
          <w:szCs w:val="21"/>
        </w:rPr>
        <w:t>从事</w:t>
      </w:r>
      <w:r w:rsidRPr="004437CC">
        <w:rPr>
          <w:rFonts w:ascii="宋体" w:hAnsi="宋体" w:hint="eastAsia"/>
          <w:b/>
          <w:szCs w:val="21"/>
        </w:rPr>
        <w:t>高风险运动</w:t>
      </w:r>
      <w:r>
        <w:rPr>
          <w:rFonts w:ascii="宋体" w:hAnsi="宋体" w:hint="eastAsia"/>
          <w:b/>
          <w:szCs w:val="21"/>
        </w:rPr>
        <w:t>、参加任何职业或半职业体育运动期间</w:t>
      </w:r>
      <w:r w:rsidR="00253F81">
        <w:rPr>
          <w:rFonts w:ascii="宋体" w:hAnsi="宋体" w:hint="eastAsia"/>
          <w:b/>
          <w:szCs w:val="21"/>
        </w:rPr>
        <w:t>。</w:t>
      </w:r>
    </w:p>
    <w:p w:rsidR="008424E2" w:rsidRPr="00A92B49" w:rsidRDefault="00253F81" w:rsidP="0037555C">
      <w:pPr>
        <w:pStyle w:val="aff8"/>
        <w:numPr>
          <w:ilvl w:val="0"/>
          <w:numId w:val="1"/>
        </w:numPr>
        <w:spacing w:afterLines="50"/>
        <w:ind w:left="0" w:firstLineChars="0" w:firstLine="422"/>
        <w:rPr>
          <w:rFonts w:ascii="宋体" w:hAnsi="宋体"/>
          <w:szCs w:val="21"/>
        </w:rPr>
      </w:pPr>
      <w:r w:rsidRPr="004437CC">
        <w:rPr>
          <w:rFonts w:ascii="宋体" w:hAnsi="宋体" w:hint="eastAsia"/>
          <w:b/>
          <w:szCs w:val="21"/>
        </w:rPr>
        <w:t>被保险人精神失常或精神错乱期间</w:t>
      </w:r>
      <w:r>
        <w:rPr>
          <w:rFonts w:ascii="宋体" w:hAnsi="宋体" w:hint="eastAsia"/>
          <w:b/>
          <w:szCs w:val="21"/>
        </w:rPr>
        <w:t>遭受意外伤害的，保险人不承担给付保险金责任。</w:t>
      </w:r>
    </w:p>
    <w:p w:rsidR="00A92B49" w:rsidRPr="00A92B49" w:rsidRDefault="00A92B49" w:rsidP="006D2935">
      <w:pPr>
        <w:spacing w:afterLines="50"/>
        <w:jc w:val="center"/>
        <w:rPr>
          <w:rFonts w:ascii="宋体" w:hAnsi="宋体"/>
          <w:b/>
          <w:szCs w:val="21"/>
        </w:rPr>
      </w:pPr>
      <w:r w:rsidRPr="00A92B49">
        <w:rPr>
          <w:rFonts w:ascii="宋体" w:hAnsi="宋体" w:hint="eastAsia"/>
          <w:b/>
          <w:szCs w:val="21"/>
        </w:rPr>
        <w:t>赔偿处理</w:t>
      </w:r>
    </w:p>
    <w:p w:rsidR="00253F81" w:rsidRDefault="00253F81" w:rsidP="0037555C">
      <w:pPr>
        <w:pStyle w:val="aff8"/>
        <w:numPr>
          <w:ilvl w:val="0"/>
          <w:numId w:val="1"/>
        </w:numPr>
        <w:spacing w:afterLines="50"/>
        <w:ind w:left="0" w:firstLineChars="0" w:firstLine="422"/>
        <w:rPr>
          <w:rFonts w:ascii="宋体" w:hAnsi="宋体"/>
          <w:szCs w:val="21"/>
        </w:rPr>
      </w:pPr>
      <w:r w:rsidRPr="00841DF5">
        <w:rPr>
          <w:rFonts w:ascii="宋体" w:hAnsi="宋体" w:hint="eastAsia"/>
          <w:szCs w:val="21"/>
        </w:rPr>
        <w:t>投保人、被保险人或者保险金受益人知道</w:t>
      </w:r>
      <w:proofErr w:type="gramStart"/>
      <w:r>
        <w:rPr>
          <w:rFonts w:ascii="宋体" w:hAnsi="宋体" w:hint="eastAsia"/>
          <w:szCs w:val="21"/>
        </w:rPr>
        <w:t>本保障项下</w:t>
      </w:r>
      <w:r w:rsidRPr="00841DF5">
        <w:rPr>
          <w:rFonts w:ascii="宋体" w:hAnsi="宋体" w:hint="eastAsia"/>
          <w:szCs w:val="21"/>
        </w:rPr>
        <w:t>保险</w:t>
      </w:r>
      <w:proofErr w:type="gramEnd"/>
      <w:r w:rsidRPr="00841DF5">
        <w:rPr>
          <w:rFonts w:ascii="宋体" w:hAnsi="宋体" w:hint="eastAsia"/>
          <w:szCs w:val="21"/>
        </w:rPr>
        <w:t>事故发生后，应当及时通知保险人。</w:t>
      </w:r>
      <w:r w:rsidRPr="00841DF5">
        <w:rPr>
          <w:rFonts w:ascii="宋体" w:hAnsi="宋体" w:hint="eastAsia"/>
          <w:b/>
          <w:szCs w:val="21"/>
        </w:rPr>
        <w:t>故意或者因重大过失未及时通知，致使保险事故的性质、原因、损失程度等难以确定的，保险人对无法确定的部分，不承担给付保险金责任，</w:t>
      </w:r>
      <w:r w:rsidRPr="00841DF5">
        <w:rPr>
          <w:rFonts w:ascii="宋体" w:hAnsi="宋体" w:hint="eastAsia"/>
          <w:szCs w:val="21"/>
        </w:rPr>
        <w:t>但保险人通过其他途径已经及时知道或者应当及时知道保险事故发生的除外。</w:t>
      </w:r>
    </w:p>
    <w:p w:rsidR="00253F81" w:rsidRDefault="00253F81" w:rsidP="006D2935">
      <w:pPr>
        <w:pStyle w:val="aff8"/>
        <w:spacing w:afterLines="50"/>
        <w:ind w:left="422" w:firstLineChars="0" w:firstLine="0"/>
        <w:rPr>
          <w:rFonts w:ascii="宋体" w:hAnsi="宋体"/>
          <w:szCs w:val="21"/>
        </w:rPr>
      </w:pPr>
      <w:r w:rsidRPr="00841DF5">
        <w:rPr>
          <w:rFonts w:ascii="宋体" w:hAnsi="宋体" w:hint="eastAsia"/>
          <w:szCs w:val="21"/>
        </w:rPr>
        <w:t>上述约定，不包括因不可抗力而导致的迟延。</w:t>
      </w:r>
    </w:p>
    <w:p w:rsidR="00253F81" w:rsidRDefault="00253F81" w:rsidP="0037555C">
      <w:pPr>
        <w:pStyle w:val="aff8"/>
        <w:numPr>
          <w:ilvl w:val="0"/>
          <w:numId w:val="1"/>
        </w:numPr>
        <w:spacing w:afterLines="50"/>
        <w:ind w:left="0" w:firstLineChars="0" w:firstLine="422"/>
        <w:rPr>
          <w:rFonts w:ascii="宋体" w:hAnsi="宋体"/>
          <w:szCs w:val="21"/>
        </w:rPr>
      </w:pPr>
      <w:r w:rsidRPr="00841DF5">
        <w:rPr>
          <w:rFonts w:ascii="宋体" w:hAnsi="宋体" w:hint="eastAsia"/>
          <w:szCs w:val="21"/>
        </w:rPr>
        <w:t>保险金申请人向保险人申请给付保险金时，</w:t>
      </w:r>
      <w:r>
        <w:rPr>
          <w:rFonts w:ascii="宋体" w:hAnsi="宋体" w:hint="eastAsia"/>
          <w:szCs w:val="21"/>
        </w:rPr>
        <w:t>除应提供本合同</w:t>
      </w:r>
      <w:r w:rsidR="00547C45" w:rsidRPr="00547C45">
        <w:rPr>
          <w:rFonts w:ascii="宋体" w:hAnsi="宋体" w:hint="eastAsia"/>
          <w:szCs w:val="21"/>
        </w:rPr>
        <w:t>第</w:t>
      </w:r>
      <w:r w:rsidR="00CF1B9E">
        <w:rPr>
          <w:rFonts w:ascii="宋体" w:hAnsi="宋体" w:hint="eastAsia"/>
          <w:szCs w:val="21"/>
        </w:rPr>
        <w:t>三十八</w:t>
      </w:r>
      <w:r w:rsidR="00547C45" w:rsidRPr="00547C45">
        <w:rPr>
          <w:rFonts w:ascii="宋体" w:hAnsi="宋体" w:hint="eastAsia"/>
          <w:szCs w:val="21"/>
        </w:rPr>
        <w:t>条</w:t>
      </w:r>
      <w:r>
        <w:rPr>
          <w:rFonts w:ascii="宋体" w:hAnsi="宋体" w:hint="eastAsia"/>
          <w:szCs w:val="21"/>
        </w:rPr>
        <w:t>所列资料外，还需提供：</w:t>
      </w:r>
    </w:p>
    <w:p w:rsidR="00A92B49" w:rsidRDefault="00A92B49" w:rsidP="0037555C">
      <w:pPr>
        <w:pStyle w:val="aff8"/>
        <w:numPr>
          <w:ilvl w:val="0"/>
          <w:numId w:val="14"/>
        </w:numPr>
        <w:tabs>
          <w:tab w:val="left" w:pos="1134"/>
        </w:tabs>
        <w:spacing w:afterLines="50"/>
        <w:ind w:left="0" w:firstLineChars="0" w:firstLine="420"/>
        <w:rPr>
          <w:rFonts w:ascii="宋体" w:hAnsi="宋体"/>
          <w:szCs w:val="21"/>
        </w:rPr>
      </w:pPr>
      <w:r w:rsidRPr="00841DF5">
        <w:rPr>
          <w:rFonts w:ascii="宋体" w:hAnsi="宋体" w:hint="eastAsia"/>
          <w:szCs w:val="21"/>
        </w:rPr>
        <w:t>保险金申请人的身份证明</w:t>
      </w:r>
      <w:r>
        <w:rPr>
          <w:rFonts w:ascii="宋体" w:hAnsi="宋体" w:hint="eastAsia"/>
          <w:szCs w:val="21"/>
        </w:rPr>
        <w:t>、</w:t>
      </w:r>
      <w:r w:rsidR="00E76E52" w:rsidRPr="00841DF5">
        <w:rPr>
          <w:rFonts w:ascii="宋体" w:hAnsi="宋体" w:hint="eastAsia"/>
          <w:szCs w:val="21"/>
        </w:rPr>
        <w:t>事发当地政府有关部门出具的意外伤害事故证明</w:t>
      </w:r>
      <w:r>
        <w:rPr>
          <w:rFonts w:ascii="宋体" w:hAnsi="宋体" w:hint="eastAsia"/>
          <w:szCs w:val="21"/>
        </w:rPr>
        <w:t>；</w:t>
      </w:r>
    </w:p>
    <w:p w:rsidR="00253F81" w:rsidRDefault="00253F81" w:rsidP="0037555C">
      <w:pPr>
        <w:pStyle w:val="aff8"/>
        <w:numPr>
          <w:ilvl w:val="0"/>
          <w:numId w:val="14"/>
        </w:numPr>
        <w:tabs>
          <w:tab w:val="left" w:pos="1134"/>
        </w:tabs>
        <w:spacing w:afterLines="50"/>
        <w:ind w:left="0" w:firstLineChars="0" w:firstLine="420"/>
        <w:rPr>
          <w:rFonts w:ascii="宋体" w:hAnsi="宋体"/>
          <w:szCs w:val="21"/>
        </w:rPr>
      </w:pPr>
      <w:r>
        <w:rPr>
          <w:rFonts w:ascii="宋体" w:hAnsi="宋体" w:hint="eastAsia"/>
          <w:szCs w:val="21"/>
        </w:rPr>
        <w:t>涉及身</w:t>
      </w:r>
      <w:r w:rsidRPr="00841DF5">
        <w:rPr>
          <w:rFonts w:ascii="宋体" w:hAnsi="宋体" w:hint="eastAsia"/>
          <w:szCs w:val="21"/>
        </w:rPr>
        <w:t>故保险金申请</w:t>
      </w:r>
      <w:r>
        <w:rPr>
          <w:rFonts w:ascii="宋体" w:hAnsi="宋体" w:hint="eastAsia"/>
          <w:szCs w:val="21"/>
        </w:rPr>
        <w:t>的：</w:t>
      </w:r>
      <w:r w:rsidRPr="00841DF5">
        <w:rPr>
          <w:rFonts w:ascii="宋体" w:hAnsi="宋体" w:hint="eastAsia"/>
          <w:szCs w:val="21"/>
        </w:rPr>
        <w:t>公安部门出具的被保险人户籍注销证明、中华人民共和国境内二级以上（含二级）或保险人认可的医疗机构出具的被保险人身故证明书。若被保险人为宣告死亡，保险金申请人应提供中华人民共和国</w:t>
      </w:r>
      <w:r>
        <w:rPr>
          <w:rFonts w:ascii="宋体" w:hAnsi="宋体" w:hint="eastAsia"/>
          <w:szCs w:val="21"/>
        </w:rPr>
        <w:t>人民</w:t>
      </w:r>
      <w:r w:rsidRPr="00841DF5">
        <w:rPr>
          <w:rFonts w:ascii="宋体" w:hAnsi="宋体" w:hint="eastAsia"/>
          <w:szCs w:val="21"/>
        </w:rPr>
        <w:t>法院出具的宣告死亡证明文件</w:t>
      </w:r>
      <w:r>
        <w:rPr>
          <w:rFonts w:ascii="宋体" w:hAnsi="宋体" w:hint="eastAsia"/>
          <w:szCs w:val="21"/>
        </w:rPr>
        <w:t>；</w:t>
      </w:r>
    </w:p>
    <w:p w:rsidR="00253F81" w:rsidRPr="00253F81" w:rsidRDefault="00253F81" w:rsidP="0037555C">
      <w:pPr>
        <w:pStyle w:val="aff8"/>
        <w:numPr>
          <w:ilvl w:val="0"/>
          <w:numId w:val="14"/>
        </w:numPr>
        <w:tabs>
          <w:tab w:val="left" w:pos="1134"/>
        </w:tabs>
        <w:spacing w:afterLines="50"/>
        <w:ind w:left="0" w:firstLine="420"/>
        <w:rPr>
          <w:rFonts w:ascii="宋体" w:hAnsi="宋体"/>
          <w:szCs w:val="21"/>
        </w:rPr>
      </w:pPr>
      <w:r w:rsidRPr="00253F81">
        <w:rPr>
          <w:rFonts w:ascii="宋体" w:hAnsi="宋体" w:hint="eastAsia"/>
          <w:szCs w:val="21"/>
        </w:rPr>
        <w:t>涉及残疾保险金申请的：中华人民共和国境内二级以上（含二级）或保险人认可的医疗机构或司法鉴定机构出具的残疾程度鉴定诊断书；</w:t>
      </w:r>
    </w:p>
    <w:p w:rsidR="00253F81" w:rsidRDefault="00253F81" w:rsidP="0037555C">
      <w:pPr>
        <w:pStyle w:val="aff8"/>
        <w:numPr>
          <w:ilvl w:val="0"/>
          <w:numId w:val="14"/>
        </w:numPr>
        <w:tabs>
          <w:tab w:val="left" w:pos="1134"/>
        </w:tabs>
        <w:spacing w:afterLines="50"/>
        <w:ind w:left="0" w:firstLineChars="0" w:firstLine="420"/>
        <w:rPr>
          <w:rFonts w:ascii="宋体" w:hAnsi="宋体"/>
          <w:szCs w:val="21"/>
        </w:rPr>
      </w:pPr>
      <w:r w:rsidRPr="00253F81">
        <w:rPr>
          <w:rFonts w:ascii="宋体" w:hAnsi="宋体" w:hint="eastAsia"/>
          <w:szCs w:val="21"/>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0B4492" w:rsidRPr="000B4492" w:rsidRDefault="000B4492" w:rsidP="006D2935">
      <w:pPr>
        <w:spacing w:afterLines="50"/>
        <w:jc w:val="center"/>
        <w:rPr>
          <w:rFonts w:ascii="宋体" w:hAnsi="宋体"/>
          <w:b/>
          <w:szCs w:val="21"/>
        </w:rPr>
      </w:pPr>
      <w:r w:rsidRPr="000B4492">
        <w:rPr>
          <w:rFonts w:ascii="宋体" w:hAnsi="宋体" w:hint="eastAsia"/>
          <w:b/>
          <w:szCs w:val="21"/>
        </w:rPr>
        <w:t>第</w:t>
      </w:r>
      <w:r w:rsidR="00CF1B9E">
        <w:rPr>
          <w:rFonts w:ascii="宋体" w:hAnsi="宋体" w:hint="eastAsia"/>
          <w:b/>
          <w:szCs w:val="21"/>
        </w:rPr>
        <w:t>四</w:t>
      </w:r>
      <w:r w:rsidRPr="000B4492">
        <w:rPr>
          <w:rFonts w:ascii="宋体" w:hAnsi="宋体" w:hint="eastAsia"/>
          <w:b/>
          <w:szCs w:val="21"/>
        </w:rPr>
        <w:t>部分 通用条款</w:t>
      </w:r>
    </w:p>
    <w:p w:rsidR="00762C44" w:rsidRPr="00762C44" w:rsidRDefault="00762C44" w:rsidP="006D2935">
      <w:pPr>
        <w:spacing w:afterLines="50"/>
        <w:jc w:val="center"/>
        <w:rPr>
          <w:rFonts w:ascii="宋体" w:hAnsi="宋体"/>
          <w:szCs w:val="21"/>
        </w:rPr>
      </w:pPr>
      <w:r>
        <w:rPr>
          <w:rFonts w:ascii="宋体" w:hAnsi="宋体" w:hint="eastAsia"/>
          <w:b/>
          <w:szCs w:val="21"/>
        </w:rPr>
        <w:t>责任免除</w:t>
      </w:r>
    </w:p>
    <w:p w:rsidR="00E62F05" w:rsidRDefault="00E62F05" w:rsidP="0037555C">
      <w:pPr>
        <w:pStyle w:val="aff8"/>
        <w:numPr>
          <w:ilvl w:val="0"/>
          <w:numId w:val="1"/>
        </w:numPr>
        <w:tabs>
          <w:tab w:val="left" w:pos="1418"/>
        </w:tabs>
        <w:spacing w:afterLines="50"/>
        <w:ind w:left="0" w:firstLineChars="0" w:firstLine="422"/>
        <w:rPr>
          <w:rFonts w:ascii="宋体" w:hAnsi="宋体"/>
          <w:b/>
          <w:szCs w:val="21"/>
        </w:rPr>
      </w:pPr>
      <w:r w:rsidRPr="00E62F05">
        <w:rPr>
          <w:rFonts w:ascii="宋体" w:hAnsi="宋体" w:hint="eastAsia"/>
          <w:b/>
          <w:szCs w:val="21"/>
        </w:rPr>
        <w:t>保险事故发生时，被保险人</w:t>
      </w:r>
      <w:r>
        <w:rPr>
          <w:rFonts w:ascii="宋体" w:hAnsi="宋体" w:hint="eastAsia"/>
          <w:b/>
          <w:szCs w:val="21"/>
        </w:rPr>
        <w:t>不具备</w:t>
      </w:r>
      <w:r w:rsidRPr="00E62F05">
        <w:rPr>
          <w:rFonts w:ascii="宋体" w:hAnsi="宋体" w:hint="eastAsia"/>
          <w:b/>
          <w:szCs w:val="21"/>
        </w:rPr>
        <w:t>从事导游自由执业的资质，或被保险人超</w:t>
      </w:r>
      <w:r>
        <w:rPr>
          <w:rFonts w:ascii="宋体" w:hAnsi="宋体" w:hint="eastAsia"/>
          <w:b/>
          <w:szCs w:val="21"/>
        </w:rPr>
        <w:t>过</w:t>
      </w:r>
      <w:r w:rsidRPr="00E62F05">
        <w:rPr>
          <w:rFonts w:ascii="宋体" w:hAnsi="宋体" w:hint="eastAsia"/>
          <w:b/>
          <w:szCs w:val="21"/>
        </w:rPr>
        <w:t>核定</w:t>
      </w:r>
      <w:r>
        <w:rPr>
          <w:rFonts w:ascii="宋体" w:hAnsi="宋体" w:hint="eastAsia"/>
          <w:b/>
          <w:szCs w:val="21"/>
        </w:rPr>
        <w:t>的服务</w:t>
      </w:r>
      <w:r w:rsidRPr="00E62F05">
        <w:rPr>
          <w:rFonts w:ascii="宋体" w:hAnsi="宋体" w:hint="eastAsia"/>
          <w:b/>
          <w:szCs w:val="21"/>
        </w:rPr>
        <w:t>范围、</w:t>
      </w:r>
      <w:r>
        <w:rPr>
          <w:rFonts w:ascii="宋体" w:hAnsi="宋体" w:hint="eastAsia"/>
          <w:b/>
          <w:szCs w:val="21"/>
        </w:rPr>
        <w:t>服务区域</w:t>
      </w:r>
      <w:r w:rsidRPr="00E62F05">
        <w:rPr>
          <w:rFonts w:ascii="宋体" w:hAnsi="宋体" w:hint="eastAsia"/>
          <w:b/>
          <w:szCs w:val="21"/>
        </w:rPr>
        <w:t>提供服务</w:t>
      </w:r>
      <w:r>
        <w:rPr>
          <w:rFonts w:ascii="宋体" w:hAnsi="宋体" w:hint="eastAsia"/>
          <w:b/>
          <w:szCs w:val="21"/>
        </w:rPr>
        <w:t>的，</w:t>
      </w:r>
      <w:r w:rsidRPr="00E62F05">
        <w:rPr>
          <w:rFonts w:ascii="宋体" w:hAnsi="宋体" w:hint="eastAsia"/>
          <w:b/>
          <w:szCs w:val="21"/>
        </w:rPr>
        <w:t>保险人不负责赔偿</w:t>
      </w:r>
      <w:r>
        <w:rPr>
          <w:rFonts w:ascii="宋体" w:hAnsi="宋体" w:hint="eastAsia"/>
          <w:b/>
          <w:szCs w:val="21"/>
        </w:rPr>
        <w:t>。</w:t>
      </w:r>
    </w:p>
    <w:p w:rsidR="00EF1D75" w:rsidRPr="00E62F05" w:rsidRDefault="00EF1D75" w:rsidP="0037555C">
      <w:pPr>
        <w:pStyle w:val="aff8"/>
        <w:numPr>
          <w:ilvl w:val="0"/>
          <w:numId w:val="1"/>
        </w:numPr>
        <w:tabs>
          <w:tab w:val="left" w:pos="1418"/>
        </w:tabs>
        <w:spacing w:afterLines="50"/>
        <w:ind w:left="0" w:firstLineChars="0" w:firstLine="422"/>
        <w:rPr>
          <w:rFonts w:ascii="宋体" w:hAnsi="宋体"/>
          <w:b/>
          <w:szCs w:val="21"/>
        </w:rPr>
      </w:pPr>
      <w:r>
        <w:rPr>
          <w:rFonts w:ascii="宋体" w:hAnsi="宋体" w:hint="eastAsia"/>
          <w:b/>
          <w:szCs w:val="21"/>
        </w:rPr>
        <w:t>下列原因造成的损失、费用或责任，保险人不负责赔偿：</w:t>
      </w:r>
    </w:p>
    <w:p w:rsidR="00E62F05" w:rsidRDefault="00EF1D75" w:rsidP="0037555C">
      <w:pPr>
        <w:pStyle w:val="aff8"/>
        <w:numPr>
          <w:ilvl w:val="0"/>
          <w:numId w:val="2"/>
        </w:numPr>
        <w:tabs>
          <w:tab w:val="left" w:pos="1134"/>
        </w:tabs>
        <w:spacing w:afterLines="50"/>
        <w:ind w:left="0" w:firstLineChars="0" w:firstLine="422"/>
        <w:rPr>
          <w:rFonts w:ascii="宋体" w:hAnsi="宋体"/>
          <w:b/>
          <w:szCs w:val="21"/>
        </w:rPr>
      </w:pPr>
      <w:r>
        <w:rPr>
          <w:rFonts w:ascii="宋体" w:hAnsi="宋体" w:hint="eastAsia"/>
          <w:b/>
          <w:szCs w:val="21"/>
        </w:rPr>
        <w:t>被保险人向旅游者推荐不具有合法资质</w:t>
      </w:r>
      <w:r w:rsidRPr="00EF1D75">
        <w:rPr>
          <w:rFonts w:ascii="宋体" w:hAnsi="宋体" w:hint="eastAsia"/>
          <w:b/>
          <w:szCs w:val="21"/>
        </w:rPr>
        <w:t>的餐饮、住宿、购物场所</w:t>
      </w:r>
      <w:r>
        <w:rPr>
          <w:rFonts w:ascii="宋体" w:hAnsi="宋体" w:hint="eastAsia"/>
          <w:b/>
          <w:szCs w:val="21"/>
        </w:rPr>
        <w:t>，或</w:t>
      </w:r>
      <w:r w:rsidRPr="00EF1D75">
        <w:rPr>
          <w:rFonts w:ascii="宋体" w:hAnsi="宋体" w:hint="eastAsia"/>
          <w:b/>
          <w:szCs w:val="21"/>
        </w:rPr>
        <w:t>强行推销商品、服务</w:t>
      </w:r>
      <w:r>
        <w:rPr>
          <w:rFonts w:ascii="宋体" w:hAnsi="宋体" w:hint="eastAsia"/>
          <w:b/>
          <w:szCs w:val="21"/>
        </w:rPr>
        <w:t>；</w:t>
      </w:r>
    </w:p>
    <w:p w:rsidR="00C549F8" w:rsidRDefault="00C549F8" w:rsidP="0037555C">
      <w:pPr>
        <w:pStyle w:val="aff8"/>
        <w:numPr>
          <w:ilvl w:val="0"/>
          <w:numId w:val="2"/>
        </w:numPr>
        <w:tabs>
          <w:tab w:val="left" w:pos="1134"/>
        </w:tabs>
        <w:spacing w:afterLines="50"/>
        <w:ind w:left="0" w:firstLineChars="0" w:firstLine="422"/>
        <w:rPr>
          <w:rFonts w:ascii="宋体" w:hAnsi="宋体"/>
          <w:b/>
          <w:szCs w:val="21"/>
        </w:rPr>
      </w:pPr>
      <w:r>
        <w:rPr>
          <w:rFonts w:ascii="宋体" w:hAnsi="宋体" w:hint="eastAsia"/>
          <w:b/>
          <w:szCs w:val="21"/>
        </w:rPr>
        <w:t>被保险人无合法资质驾驶车辆、船舶或其他交通工具，擅自操作特种机器设备、游乐设施；</w:t>
      </w:r>
    </w:p>
    <w:p w:rsidR="00E62F05" w:rsidRPr="00EF1D75" w:rsidRDefault="00EF1D75" w:rsidP="0037555C">
      <w:pPr>
        <w:pStyle w:val="aff8"/>
        <w:numPr>
          <w:ilvl w:val="0"/>
          <w:numId w:val="2"/>
        </w:numPr>
        <w:tabs>
          <w:tab w:val="left" w:pos="1134"/>
        </w:tabs>
        <w:spacing w:afterLines="50"/>
        <w:ind w:left="0" w:firstLineChars="0" w:firstLine="422"/>
        <w:rPr>
          <w:rFonts w:ascii="宋体" w:hAnsi="宋体"/>
          <w:b/>
          <w:szCs w:val="21"/>
        </w:rPr>
      </w:pPr>
      <w:r w:rsidRPr="001326F5">
        <w:rPr>
          <w:rFonts w:ascii="SimSun" w:hAnsi="SimSun" w:cs="Arial" w:hint="eastAsia"/>
          <w:b/>
          <w:szCs w:val="21"/>
        </w:rPr>
        <w:t>被保险人的故意</w:t>
      </w:r>
      <w:r>
        <w:rPr>
          <w:rFonts w:ascii="SimSun" w:hAnsi="SimSun" w:cs="Arial" w:hint="eastAsia"/>
          <w:b/>
          <w:szCs w:val="21"/>
        </w:rPr>
        <w:t>或重大过失行为、违法</w:t>
      </w:r>
      <w:r w:rsidRPr="001326F5">
        <w:rPr>
          <w:rFonts w:ascii="SimSun" w:hAnsi="SimSun" w:cs="Arial" w:hint="eastAsia"/>
          <w:b/>
          <w:szCs w:val="21"/>
        </w:rPr>
        <w:t>行为</w:t>
      </w:r>
      <w:r>
        <w:rPr>
          <w:rFonts w:ascii="SimSun" w:hAnsi="SimSun" w:cs="Arial" w:hint="eastAsia"/>
          <w:b/>
          <w:szCs w:val="21"/>
        </w:rPr>
        <w:t>；</w:t>
      </w:r>
    </w:p>
    <w:p w:rsidR="00C549F8" w:rsidRDefault="00C549F8" w:rsidP="0037555C">
      <w:pPr>
        <w:pStyle w:val="aff8"/>
        <w:numPr>
          <w:ilvl w:val="0"/>
          <w:numId w:val="2"/>
        </w:numPr>
        <w:tabs>
          <w:tab w:val="left" w:pos="1134"/>
        </w:tabs>
        <w:spacing w:afterLines="50"/>
        <w:ind w:left="0" w:firstLineChars="0" w:firstLine="422"/>
        <w:rPr>
          <w:rFonts w:ascii="宋体" w:hAnsi="宋体"/>
          <w:b/>
          <w:szCs w:val="21"/>
        </w:rPr>
      </w:pPr>
      <w:r w:rsidRPr="001326F5">
        <w:rPr>
          <w:rFonts w:ascii="宋体" w:hAnsi="宋体" w:hint="eastAsia"/>
          <w:b/>
          <w:szCs w:val="21"/>
        </w:rPr>
        <w:t>战争、类似战争行为、叛乱、敌对行动、军事行为、武装冲突、罢工、骚乱、</w:t>
      </w:r>
      <w:r w:rsidRPr="001326F5">
        <w:rPr>
          <w:rFonts w:ascii="宋体" w:hAnsi="宋体" w:hint="eastAsia"/>
          <w:b/>
          <w:szCs w:val="21"/>
        </w:rPr>
        <w:lastRenderedPageBreak/>
        <w:t>暴动、恐怖活动；</w:t>
      </w:r>
    </w:p>
    <w:p w:rsidR="00C549F8" w:rsidRPr="00C549F8" w:rsidRDefault="00C549F8" w:rsidP="0037555C">
      <w:pPr>
        <w:pStyle w:val="aff8"/>
        <w:numPr>
          <w:ilvl w:val="0"/>
          <w:numId w:val="2"/>
        </w:numPr>
        <w:tabs>
          <w:tab w:val="left" w:pos="1134"/>
        </w:tabs>
        <w:spacing w:afterLines="50"/>
        <w:ind w:left="0" w:firstLineChars="0" w:firstLine="422"/>
        <w:rPr>
          <w:rFonts w:ascii="宋体" w:hAnsi="宋体"/>
          <w:b/>
          <w:szCs w:val="21"/>
        </w:rPr>
      </w:pPr>
      <w:r w:rsidRPr="001326F5">
        <w:rPr>
          <w:rFonts w:ascii="SimSun" w:hAnsi="SimSun" w:cs="Arial" w:hint="eastAsia"/>
          <w:b/>
          <w:szCs w:val="21"/>
        </w:rPr>
        <w:t>核辐射、核爆炸、核污染及其他放射性污染；</w:t>
      </w:r>
    </w:p>
    <w:p w:rsidR="00C549F8" w:rsidRPr="00923166" w:rsidRDefault="00C549F8" w:rsidP="0037555C">
      <w:pPr>
        <w:pStyle w:val="aff8"/>
        <w:numPr>
          <w:ilvl w:val="0"/>
          <w:numId w:val="2"/>
        </w:numPr>
        <w:tabs>
          <w:tab w:val="left" w:pos="1134"/>
        </w:tabs>
        <w:spacing w:afterLines="50"/>
        <w:ind w:left="0" w:firstLineChars="0" w:firstLine="422"/>
        <w:rPr>
          <w:rFonts w:ascii="宋体" w:hAnsi="宋体"/>
          <w:b/>
          <w:szCs w:val="21"/>
        </w:rPr>
      </w:pPr>
      <w:r>
        <w:rPr>
          <w:rFonts w:ascii="SimSun" w:hAnsi="SimSun" w:cs="Arial" w:hint="eastAsia"/>
          <w:b/>
          <w:szCs w:val="21"/>
        </w:rPr>
        <w:t>行政行为、</w:t>
      </w:r>
      <w:r w:rsidRPr="001326F5">
        <w:rPr>
          <w:rFonts w:ascii="SimSun" w:hAnsi="SimSun" w:cs="Arial" w:hint="eastAsia"/>
          <w:b/>
          <w:szCs w:val="21"/>
        </w:rPr>
        <w:t>司法行为</w:t>
      </w:r>
      <w:r w:rsidR="00923166">
        <w:rPr>
          <w:rFonts w:ascii="SimSun" w:hAnsi="SimSun" w:cs="Arial" w:hint="eastAsia"/>
          <w:b/>
          <w:szCs w:val="21"/>
        </w:rPr>
        <w:t>。</w:t>
      </w:r>
    </w:p>
    <w:p w:rsidR="00E62F05" w:rsidRPr="00580DE7" w:rsidRDefault="00580DE7" w:rsidP="0037555C">
      <w:pPr>
        <w:pStyle w:val="aff8"/>
        <w:numPr>
          <w:ilvl w:val="0"/>
          <w:numId w:val="1"/>
        </w:numPr>
        <w:tabs>
          <w:tab w:val="left" w:pos="1418"/>
        </w:tabs>
        <w:spacing w:afterLines="50"/>
        <w:ind w:left="0" w:firstLineChars="0" w:firstLine="422"/>
        <w:rPr>
          <w:rFonts w:ascii="宋体" w:hAnsi="宋体"/>
          <w:b/>
          <w:szCs w:val="21"/>
        </w:rPr>
      </w:pPr>
      <w:r w:rsidRPr="00580DE7">
        <w:rPr>
          <w:rFonts w:ascii="宋体" w:hAnsi="宋体" w:hint="eastAsia"/>
          <w:b/>
          <w:szCs w:val="21"/>
        </w:rPr>
        <w:t>未列入本合同保险责任的其他损失、费用和责任，保险人也不负责赔偿。</w:t>
      </w:r>
    </w:p>
    <w:p w:rsidR="00580DE7" w:rsidRPr="00580DE7" w:rsidRDefault="00580DE7" w:rsidP="006D2935">
      <w:pPr>
        <w:spacing w:afterLines="50"/>
        <w:jc w:val="center"/>
        <w:rPr>
          <w:rFonts w:ascii="宋体" w:hAnsi="宋体"/>
          <w:szCs w:val="21"/>
        </w:rPr>
      </w:pPr>
      <w:r>
        <w:rPr>
          <w:rFonts w:ascii="宋体" w:hAnsi="宋体" w:hint="eastAsia"/>
          <w:b/>
          <w:szCs w:val="21"/>
        </w:rPr>
        <w:t>保险期间</w:t>
      </w:r>
    </w:p>
    <w:p w:rsidR="00580DE7" w:rsidRDefault="00953E45"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szCs w:val="21"/>
        </w:rPr>
        <w:t>本合同保险期间以保单载明为准，最长不超过一年。</w:t>
      </w:r>
    </w:p>
    <w:p w:rsidR="00953E45" w:rsidRPr="00953E45" w:rsidRDefault="00953E45" w:rsidP="006D2935">
      <w:pPr>
        <w:tabs>
          <w:tab w:val="left" w:pos="1418"/>
        </w:tabs>
        <w:spacing w:afterLines="50"/>
        <w:jc w:val="center"/>
        <w:rPr>
          <w:rFonts w:ascii="宋体" w:hAnsi="宋体"/>
          <w:szCs w:val="21"/>
        </w:rPr>
      </w:pPr>
      <w:r>
        <w:rPr>
          <w:rFonts w:ascii="SimSun" w:hAnsi="SimSun" w:hint="eastAsia"/>
          <w:b/>
          <w:szCs w:val="21"/>
        </w:rPr>
        <w:t>保险费</w:t>
      </w:r>
    </w:p>
    <w:p w:rsidR="00953E45" w:rsidRDefault="00953E45"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szCs w:val="21"/>
        </w:rPr>
        <w:t>投保人和保险人可选择按每一保险年度计算保费，或按每一导游服务合同计算保费。保费计算方式及</w:t>
      </w:r>
      <w:r w:rsidR="005A54CF">
        <w:rPr>
          <w:rFonts w:ascii="宋体" w:hAnsi="宋体" w:hint="eastAsia"/>
          <w:szCs w:val="21"/>
        </w:rPr>
        <w:t>各保障部分</w:t>
      </w:r>
      <w:r>
        <w:rPr>
          <w:rFonts w:ascii="宋体" w:hAnsi="宋体" w:hint="eastAsia"/>
          <w:szCs w:val="21"/>
        </w:rPr>
        <w:t>保费金额以保单载明为准。</w:t>
      </w:r>
    </w:p>
    <w:p w:rsidR="00483AB5" w:rsidRPr="00483AB5" w:rsidRDefault="00483AB5" w:rsidP="006D2935">
      <w:pPr>
        <w:tabs>
          <w:tab w:val="left" w:pos="1418"/>
        </w:tabs>
        <w:spacing w:afterLines="50"/>
        <w:jc w:val="center"/>
        <w:rPr>
          <w:rFonts w:ascii="宋体" w:hAnsi="宋体"/>
          <w:szCs w:val="21"/>
        </w:rPr>
      </w:pPr>
      <w:r>
        <w:rPr>
          <w:rFonts w:ascii="宋体" w:hAnsi="宋体" w:hint="eastAsia"/>
          <w:b/>
          <w:szCs w:val="21"/>
        </w:rPr>
        <w:t>一般事项</w:t>
      </w:r>
    </w:p>
    <w:p w:rsidR="0008134F" w:rsidRPr="00483AB5" w:rsidRDefault="00483AB5" w:rsidP="0037555C">
      <w:pPr>
        <w:pStyle w:val="aff8"/>
        <w:numPr>
          <w:ilvl w:val="0"/>
          <w:numId w:val="1"/>
        </w:numPr>
        <w:tabs>
          <w:tab w:val="left" w:pos="1418"/>
        </w:tabs>
        <w:spacing w:afterLines="50"/>
        <w:ind w:left="0" w:firstLineChars="0" w:firstLine="422"/>
        <w:rPr>
          <w:rFonts w:ascii="宋体" w:hAnsi="宋体"/>
          <w:szCs w:val="21"/>
        </w:rPr>
      </w:pPr>
      <w:r>
        <w:rPr>
          <w:rFonts w:ascii="SimSun" w:hAnsi="SimSun" w:hint="eastAsia"/>
          <w:b/>
          <w:kern w:val="0"/>
          <w:szCs w:val="21"/>
        </w:rPr>
        <w:t>订立本合同，保险人就保险标的或者被保险人的有关情况提出询问的，投保人应当如实告知。</w:t>
      </w:r>
    </w:p>
    <w:p w:rsidR="00483AB5" w:rsidRDefault="00483AB5" w:rsidP="006D2935">
      <w:pPr>
        <w:tabs>
          <w:tab w:val="left" w:pos="1418"/>
        </w:tabs>
        <w:spacing w:afterLines="50"/>
        <w:ind w:firstLineChars="200" w:firstLine="420"/>
        <w:rPr>
          <w:rFonts w:ascii="宋体" w:hAnsi="宋体"/>
          <w:szCs w:val="21"/>
        </w:rPr>
      </w:pPr>
      <w:r>
        <w:rPr>
          <w:rFonts w:ascii="宋体" w:hAnsi="宋体" w:hint="eastAsia"/>
          <w:szCs w:val="21"/>
        </w:rPr>
        <w:t>投保人故意或者因重大过失未履行前款规定的如实告知义务，足以影响保险人决定是否同意承保或者提高保险费率的，保险人有权解除本合同。</w:t>
      </w:r>
    </w:p>
    <w:p w:rsidR="00483AB5" w:rsidRDefault="00110E7F" w:rsidP="006D2935">
      <w:pPr>
        <w:tabs>
          <w:tab w:val="left" w:pos="1418"/>
        </w:tabs>
        <w:spacing w:afterLines="50"/>
        <w:ind w:firstLineChars="200" w:firstLine="420"/>
        <w:rPr>
          <w:rFonts w:ascii="宋体" w:hAnsi="宋体"/>
          <w:szCs w:val="21"/>
        </w:rPr>
      </w:pPr>
      <w:r>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110E7F" w:rsidRDefault="00110E7F" w:rsidP="006D2935">
      <w:pPr>
        <w:tabs>
          <w:tab w:val="left" w:pos="1418"/>
        </w:tabs>
        <w:spacing w:afterLines="50"/>
        <w:ind w:firstLineChars="200" w:firstLine="422"/>
        <w:rPr>
          <w:rFonts w:ascii="宋体" w:hAnsi="宋体"/>
          <w:b/>
          <w:szCs w:val="21"/>
        </w:rPr>
      </w:pPr>
      <w:r>
        <w:rPr>
          <w:rFonts w:ascii="宋体" w:hAnsi="宋体" w:hint="eastAsia"/>
          <w:b/>
          <w:szCs w:val="21"/>
        </w:rPr>
        <w:t>投保人故意不履行如实告知义务的，保险人对于合同解除前发生的保险事故，不承担赔偿保险金的责任，并不退还保险费。</w:t>
      </w:r>
    </w:p>
    <w:p w:rsidR="00110E7F" w:rsidRDefault="00110E7F" w:rsidP="006D2935">
      <w:pPr>
        <w:tabs>
          <w:tab w:val="left" w:pos="1418"/>
        </w:tabs>
        <w:spacing w:afterLines="50"/>
        <w:ind w:firstLineChars="200" w:firstLine="422"/>
        <w:rPr>
          <w:rFonts w:ascii="宋体" w:hAnsi="宋体"/>
          <w:b/>
          <w:szCs w:val="21"/>
        </w:rPr>
      </w:pPr>
      <w:r>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110E7F" w:rsidRPr="00483AB5" w:rsidRDefault="00110E7F" w:rsidP="006D2935">
      <w:pPr>
        <w:tabs>
          <w:tab w:val="left" w:pos="1418"/>
        </w:tabs>
        <w:spacing w:afterLines="50"/>
        <w:ind w:firstLineChars="200" w:firstLine="420"/>
        <w:rPr>
          <w:rFonts w:ascii="宋体" w:hAnsi="宋体"/>
          <w:szCs w:val="21"/>
        </w:rPr>
      </w:pPr>
      <w:r>
        <w:rPr>
          <w:rFonts w:ascii="宋体" w:hAnsi="宋体" w:hint="eastAsia"/>
          <w:snapToGrid w:val="0"/>
          <w:szCs w:val="21"/>
        </w:rPr>
        <w:t>保险人在合同订立时已经知道投保人未如实告知的情况的，保险人不得解除合同；发生保险事故的，保险人应当承担赔偿保险金的责任。</w:t>
      </w:r>
    </w:p>
    <w:p w:rsidR="00483AB5" w:rsidRPr="00110E7F" w:rsidRDefault="00110E7F" w:rsidP="0037555C">
      <w:pPr>
        <w:pStyle w:val="aff8"/>
        <w:numPr>
          <w:ilvl w:val="0"/>
          <w:numId w:val="1"/>
        </w:numPr>
        <w:tabs>
          <w:tab w:val="left" w:pos="1418"/>
        </w:tabs>
        <w:spacing w:afterLines="50"/>
        <w:ind w:left="0" w:firstLineChars="0" w:firstLine="422"/>
        <w:rPr>
          <w:rFonts w:ascii="宋体" w:hAnsi="宋体"/>
          <w:szCs w:val="21"/>
        </w:rPr>
      </w:pPr>
      <w:r w:rsidRPr="00C63C15">
        <w:rPr>
          <w:rFonts w:ascii="宋体" w:hAnsi="宋体" w:hint="eastAsia"/>
          <w:szCs w:val="21"/>
        </w:rPr>
        <w:t>除</w:t>
      </w:r>
      <w:r w:rsidRPr="00530A1C">
        <w:rPr>
          <w:rFonts w:ascii="宋体" w:hAnsi="宋体" w:hint="eastAsia"/>
          <w:szCs w:val="21"/>
        </w:rPr>
        <w:t>另有约定外，投保人应在保险合同成立时一次性支付保险费。</w:t>
      </w:r>
      <w:r w:rsidRPr="00C63C15">
        <w:rPr>
          <w:rFonts w:ascii="宋体" w:hAnsi="宋体" w:hint="eastAsia"/>
          <w:b/>
          <w:szCs w:val="21"/>
        </w:rPr>
        <w:t>保险费交清前，</w:t>
      </w:r>
      <w:r>
        <w:rPr>
          <w:rFonts w:ascii="宋体" w:hAnsi="宋体" w:hint="eastAsia"/>
          <w:b/>
          <w:szCs w:val="21"/>
        </w:rPr>
        <w:t>本合同</w:t>
      </w:r>
      <w:r w:rsidRPr="00C63C15">
        <w:rPr>
          <w:rFonts w:ascii="宋体" w:hAnsi="宋体" w:hint="eastAsia"/>
          <w:b/>
          <w:szCs w:val="21"/>
        </w:rPr>
        <w:t>不生效，</w:t>
      </w:r>
      <w:r>
        <w:rPr>
          <w:rFonts w:ascii="宋体" w:hAnsi="宋体" w:hint="eastAsia"/>
          <w:b/>
          <w:szCs w:val="21"/>
        </w:rPr>
        <w:t>对保险费交清前发生的保险事故，</w:t>
      </w:r>
      <w:r w:rsidRPr="00C63C15">
        <w:rPr>
          <w:rFonts w:ascii="宋体" w:hAnsi="宋体" w:hint="eastAsia"/>
          <w:b/>
          <w:szCs w:val="21"/>
        </w:rPr>
        <w:t>保险人不承担保险责任。</w:t>
      </w:r>
    </w:p>
    <w:p w:rsidR="00110E7F" w:rsidRDefault="00110E7F" w:rsidP="0037555C">
      <w:pPr>
        <w:pStyle w:val="aff8"/>
        <w:numPr>
          <w:ilvl w:val="0"/>
          <w:numId w:val="1"/>
        </w:numPr>
        <w:tabs>
          <w:tab w:val="left" w:pos="1418"/>
        </w:tabs>
        <w:spacing w:afterLines="50"/>
        <w:ind w:left="0" w:firstLineChars="0" w:firstLine="422"/>
        <w:rPr>
          <w:rFonts w:ascii="宋体" w:hAnsi="宋体"/>
          <w:szCs w:val="21"/>
        </w:rPr>
      </w:pPr>
      <w:r w:rsidRPr="00530A1C">
        <w:rPr>
          <w:rFonts w:ascii="宋体" w:hAnsi="宋体" w:hint="eastAsia"/>
          <w:szCs w:val="21"/>
        </w:rPr>
        <w:t>被保险人应严格遵守政府有关部门制定的</w:t>
      </w:r>
      <w:r>
        <w:rPr>
          <w:rFonts w:ascii="宋体" w:hAnsi="宋体" w:hint="eastAsia"/>
          <w:szCs w:val="21"/>
        </w:rPr>
        <w:t>导游自由执业的相关规定，</w:t>
      </w:r>
      <w:r w:rsidRPr="00530A1C">
        <w:rPr>
          <w:rFonts w:ascii="宋体" w:hAnsi="宋体" w:hint="eastAsia"/>
          <w:szCs w:val="21"/>
        </w:rPr>
        <w:t>采取合理的预防措施，尽力避免或减少责任事故的发生。</w:t>
      </w:r>
    </w:p>
    <w:p w:rsidR="00110E7F" w:rsidRDefault="00110E7F" w:rsidP="006D2935">
      <w:pPr>
        <w:tabs>
          <w:tab w:val="left" w:pos="1418"/>
        </w:tabs>
        <w:spacing w:afterLines="50"/>
        <w:ind w:firstLineChars="200" w:firstLine="420"/>
        <w:rPr>
          <w:rFonts w:ascii="宋体" w:hAnsi="宋体"/>
          <w:szCs w:val="21"/>
        </w:rPr>
      </w:pPr>
      <w:r w:rsidRPr="00110E7F">
        <w:rPr>
          <w:rFonts w:ascii="宋体" w:hAnsi="宋体" w:hint="eastAsia"/>
          <w:szCs w:val="21"/>
        </w:rPr>
        <w:t>保险人可以对被保险人遵守前款约定的情况进行检查，向投保人、被保险人提出消除不安全因素和隐患的书面建议，投保人、被保险人应该认真付诸实施。</w:t>
      </w:r>
    </w:p>
    <w:p w:rsidR="00110E7F" w:rsidRDefault="00110E7F" w:rsidP="006D2935">
      <w:pPr>
        <w:tabs>
          <w:tab w:val="left" w:pos="1418"/>
        </w:tabs>
        <w:spacing w:afterLines="50"/>
        <w:ind w:firstLineChars="200" w:firstLine="422"/>
        <w:rPr>
          <w:rFonts w:ascii="宋体" w:hAnsi="宋体"/>
          <w:b/>
          <w:szCs w:val="21"/>
        </w:rPr>
      </w:pPr>
      <w:r w:rsidRPr="00D50BF4">
        <w:rPr>
          <w:rFonts w:ascii="宋体" w:hAnsi="宋体" w:hint="eastAsia"/>
          <w:b/>
          <w:szCs w:val="21"/>
        </w:rPr>
        <w:t>投</w:t>
      </w:r>
      <w:r w:rsidRPr="007E14CC">
        <w:rPr>
          <w:rFonts w:ascii="宋体" w:hAnsi="宋体" w:hint="eastAsia"/>
          <w:b/>
          <w:szCs w:val="21"/>
        </w:rPr>
        <w:t>保人、被保险人未按照约定履行上述安全义务的，保险人有权要求增加保险费或者解除合同。</w:t>
      </w:r>
    </w:p>
    <w:p w:rsidR="00110E7F" w:rsidRPr="00110E7F" w:rsidRDefault="00110E7F" w:rsidP="006D2935">
      <w:pPr>
        <w:tabs>
          <w:tab w:val="left" w:pos="1418"/>
        </w:tabs>
        <w:spacing w:afterLines="50"/>
        <w:jc w:val="center"/>
        <w:rPr>
          <w:rFonts w:ascii="宋体" w:hAnsi="宋体"/>
          <w:szCs w:val="21"/>
        </w:rPr>
      </w:pPr>
      <w:r>
        <w:rPr>
          <w:rFonts w:ascii="宋体" w:hAnsi="宋体" w:hint="eastAsia"/>
          <w:b/>
          <w:szCs w:val="21"/>
        </w:rPr>
        <w:t>赔偿处理</w:t>
      </w:r>
    </w:p>
    <w:p w:rsidR="00805EA6" w:rsidRDefault="00805EA6"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szCs w:val="21"/>
        </w:rPr>
        <w:t>被保险人请求赔偿时，应向保险人提供下列证明和资料</w:t>
      </w:r>
      <w:r w:rsidR="005A54CF">
        <w:rPr>
          <w:rFonts w:ascii="宋体" w:hAnsi="宋体" w:hint="eastAsia"/>
          <w:szCs w:val="21"/>
        </w:rPr>
        <w:t>，并根据各保障部分的条款约定提供相关补充资料</w:t>
      </w:r>
      <w:r>
        <w:rPr>
          <w:rFonts w:ascii="宋体" w:hAnsi="宋体" w:hint="eastAsia"/>
          <w:szCs w:val="21"/>
        </w:rPr>
        <w:t>：</w:t>
      </w:r>
    </w:p>
    <w:p w:rsidR="00805EA6" w:rsidRPr="00805EA6" w:rsidRDefault="00805EA6" w:rsidP="0037555C">
      <w:pPr>
        <w:pStyle w:val="aff8"/>
        <w:numPr>
          <w:ilvl w:val="0"/>
          <w:numId w:val="3"/>
        </w:numPr>
        <w:tabs>
          <w:tab w:val="left" w:pos="1418"/>
        </w:tabs>
        <w:spacing w:afterLines="50"/>
        <w:ind w:firstLineChars="0"/>
        <w:rPr>
          <w:rFonts w:ascii="宋体" w:hAnsi="宋体"/>
          <w:szCs w:val="21"/>
        </w:rPr>
      </w:pPr>
      <w:r w:rsidRPr="00805EA6">
        <w:rPr>
          <w:rFonts w:ascii="宋体" w:hAnsi="宋体" w:hint="eastAsia"/>
          <w:szCs w:val="21"/>
        </w:rPr>
        <w:lastRenderedPageBreak/>
        <w:t>保险单正本、保费支付凭证、索赔申请书；</w:t>
      </w:r>
    </w:p>
    <w:p w:rsidR="00805EA6" w:rsidRDefault="00805EA6" w:rsidP="0037555C">
      <w:pPr>
        <w:pStyle w:val="aff8"/>
        <w:numPr>
          <w:ilvl w:val="0"/>
          <w:numId w:val="3"/>
        </w:numPr>
        <w:tabs>
          <w:tab w:val="left" w:pos="1418"/>
        </w:tabs>
        <w:spacing w:afterLines="50"/>
        <w:ind w:firstLineChars="0"/>
        <w:rPr>
          <w:rFonts w:ascii="宋体" w:hAnsi="宋体"/>
          <w:szCs w:val="21"/>
        </w:rPr>
      </w:pPr>
      <w:r>
        <w:rPr>
          <w:rFonts w:ascii="宋体" w:hAnsi="宋体" w:hint="eastAsia"/>
          <w:szCs w:val="21"/>
        </w:rPr>
        <w:t>与旅游者签订的导游服务合同；</w:t>
      </w:r>
    </w:p>
    <w:p w:rsidR="00610C2F" w:rsidRDefault="00610C2F" w:rsidP="0037555C">
      <w:pPr>
        <w:pStyle w:val="aff8"/>
        <w:numPr>
          <w:ilvl w:val="0"/>
          <w:numId w:val="3"/>
        </w:numPr>
        <w:tabs>
          <w:tab w:val="left" w:pos="1134"/>
          <w:tab w:val="left" w:pos="1418"/>
        </w:tabs>
        <w:spacing w:afterLines="50"/>
        <w:ind w:left="0" w:firstLineChars="0" w:firstLine="408"/>
        <w:rPr>
          <w:rFonts w:ascii="宋体" w:hAnsi="宋体"/>
          <w:szCs w:val="21"/>
        </w:rPr>
      </w:pPr>
      <w:r>
        <w:rPr>
          <w:rFonts w:ascii="宋体" w:hAnsi="宋体" w:hint="eastAsia"/>
          <w:szCs w:val="21"/>
        </w:rPr>
        <w:t>投保人、被保险人所能提供的与确认保险事故的性质、原因、损失程度等有关的其他证明和资料。</w:t>
      </w:r>
    </w:p>
    <w:p w:rsidR="00A94E7B" w:rsidRDefault="00A94E7B" w:rsidP="006D2935">
      <w:pPr>
        <w:pStyle w:val="aff8"/>
        <w:tabs>
          <w:tab w:val="left" w:pos="1134"/>
          <w:tab w:val="left" w:pos="1418"/>
        </w:tabs>
        <w:spacing w:afterLines="50"/>
        <w:ind w:firstLineChars="194" w:firstLine="407"/>
        <w:rPr>
          <w:rStyle w:val="apple-style-span"/>
          <w:rFonts w:ascii="宋体" w:hAnsi="宋体"/>
          <w:szCs w:val="21"/>
        </w:rPr>
      </w:pPr>
      <w:r w:rsidRPr="00E012A3">
        <w:rPr>
          <w:rStyle w:val="apple-style-span"/>
          <w:rFonts w:ascii="宋体" w:hAnsi="宋体" w:hint="eastAsia"/>
          <w:szCs w:val="21"/>
        </w:rPr>
        <w:t>保险人认为被保险人提供的有关索赔的证明和资料不完整的，应当及时一次性通知投保人、被保险人补充提供。</w:t>
      </w:r>
    </w:p>
    <w:p w:rsidR="00A94E7B" w:rsidRPr="00805EA6" w:rsidRDefault="00A94E7B" w:rsidP="006D2935">
      <w:pPr>
        <w:pStyle w:val="aff8"/>
        <w:tabs>
          <w:tab w:val="left" w:pos="1134"/>
          <w:tab w:val="left" w:pos="1418"/>
        </w:tabs>
        <w:spacing w:afterLines="50"/>
        <w:ind w:firstLineChars="194" w:firstLine="409"/>
        <w:rPr>
          <w:rFonts w:ascii="宋体" w:hAnsi="宋体"/>
          <w:szCs w:val="21"/>
        </w:rPr>
      </w:pPr>
      <w:r w:rsidRPr="00E012A3">
        <w:rPr>
          <w:rFonts w:ascii="宋体" w:hAnsi="宋体" w:hint="eastAsia"/>
          <w:b/>
          <w:szCs w:val="21"/>
        </w:rPr>
        <w:t>被保险人未履行前款约定的索赔材料提供义务，导致保险人无法核实损失情况的，保险人对无法核实部分不承担赔偿责任。</w:t>
      </w:r>
    </w:p>
    <w:p w:rsidR="00A94E7B" w:rsidRDefault="00A94E7B" w:rsidP="0037555C">
      <w:pPr>
        <w:pStyle w:val="aff8"/>
        <w:numPr>
          <w:ilvl w:val="0"/>
          <w:numId w:val="1"/>
        </w:numPr>
        <w:tabs>
          <w:tab w:val="left" w:pos="1418"/>
        </w:tabs>
        <w:spacing w:afterLines="50"/>
        <w:ind w:left="0" w:firstLineChars="0" w:firstLine="422"/>
        <w:rPr>
          <w:rFonts w:ascii="宋体" w:hAnsi="宋体"/>
          <w:szCs w:val="21"/>
        </w:rPr>
      </w:pPr>
      <w:r w:rsidRPr="00530A1C">
        <w:rPr>
          <w:rFonts w:ascii="宋体" w:hAnsi="宋体" w:hint="eastAsia"/>
          <w:szCs w:val="21"/>
        </w:rPr>
        <w:t>发生保险事故时，如果被保险人的损失在有相同保障的其他保险项下也能够获得赔偿，则本保险人按照</w:t>
      </w:r>
      <w:r>
        <w:rPr>
          <w:rFonts w:ascii="宋体" w:hAnsi="宋体" w:hint="eastAsia"/>
          <w:szCs w:val="21"/>
        </w:rPr>
        <w:t>本合同</w:t>
      </w:r>
      <w:r w:rsidRPr="00530A1C">
        <w:rPr>
          <w:rFonts w:ascii="宋体" w:hAnsi="宋体" w:hint="eastAsia"/>
          <w:szCs w:val="21"/>
        </w:rPr>
        <w:t>的赔偿限额与其他保险合同及本合同的赔偿限额总和的比例承担赔偿责任。</w:t>
      </w:r>
    </w:p>
    <w:p w:rsidR="00A94E7B" w:rsidRPr="00A94E7B" w:rsidRDefault="00A94E7B" w:rsidP="006D2935">
      <w:pPr>
        <w:tabs>
          <w:tab w:val="left" w:pos="1418"/>
        </w:tabs>
        <w:spacing w:afterLines="50"/>
        <w:rPr>
          <w:rFonts w:ascii="宋体" w:hAnsi="宋体"/>
          <w:szCs w:val="21"/>
        </w:rPr>
      </w:pPr>
      <w:r>
        <w:rPr>
          <w:rFonts w:ascii="宋体" w:hAnsi="宋体" w:hint="eastAsia"/>
          <w:szCs w:val="21"/>
        </w:rPr>
        <w:t xml:space="preserve">    </w:t>
      </w:r>
      <w:r w:rsidRPr="00530A1C">
        <w:rPr>
          <w:rFonts w:ascii="宋体" w:hAnsi="宋体" w:hint="eastAsia"/>
          <w:b/>
          <w:szCs w:val="21"/>
        </w:rPr>
        <w:t>其他保险人应承担的赔偿金额，本保险人不负责垫付。</w:t>
      </w:r>
      <w:r w:rsidRPr="00530A1C">
        <w:rPr>
          <w:rFonts w:ascii="宋体" w:hAnsi="宋体" w:hint="eastAsia"/>
          <w:szCs w:val="21"/>
        </w:rPr>
        <w:t>若被保险人未如实告知导致保险人多支付赔偿金的，保险人有权向被保险人追回多支付的部分。</w:t>
      </w:r>
    </w:p>
    <w:p w:rsidR="00A94E7B" w:rsidRDefault="00A94E7B" w:rsidP="0037555C">
      <w:pPr>
        <w:pStyle w:val="aff8"/>
        <w:numPr>
          <w:ilvl w:val="0"/>
          <w:numId w:val="1"/>
        </w:numPr>
        <w:tabs>
          <w:tab w:val="left" w:pos="1418"/>
        </w:tabs>
        <w:spacing w:afterLines="50"/>
        <w:ind w:left="0" w:firstLineChars="0" w:firstLine="422"/>
        <w:rPr>
          <w:rFonts w:ascii="宋体" w:hAnsi="宋体"/>
          <w:szCs w:val="21"/>
        </w:rPr>
      </w:pPr>
      <w:r w:rsidRPr="00F20CB7">
        <w:rPr>
          <w:rFonts w:ascii="宋体" w:hAnsi="宋体" w:hint="eastAsia"/>
          <w:szCs w:val="21"/>
        </w:rPr>
        <w:t>保险人收到被保险人的赔偿保险金的请求后，应当及时</w:t>
      </w:r>
      <w:proofErr w:type="gramStart"/>
      <w:r w:rsidRPr="00F20CB7">
        <w:rPr>
          <w:rFonts w:ascii="宋体" w:hAnsi="宋体" w:hint="eastAsia"/>
          <w:szCs w:val="21"/>
        </w:rPr>
        <w:t>作出</w:t>
      </w:r>
      <w:proofErr w:type="gramEnd"/>
      <w:r w:rsidRPr="00F20CB7">
        <w:rPr>
          <w:rFonts w:ascii="宋体" w:hAnsi="宋体" w:hint="eastAsia"/>
          <w:szCs w:val="21"/>
        </w:rPr>
        <w:t>是否属于保险责任的核定；情形复杂的，应当在三十日内</w:t>
      </w:r>
      <w:proofErr w:type="gramStart"/>
      <w:r w:rsidRPr="00F20CB7">
        <w:rPr>
          <w:rFonts w:ascii="宋体" w:hAnsi="宋体" w:hint="eastAsia"/>
          <w:szCs w:val="21"/>
        </w:rPr>
        <w:t>作出</w:t>
      </w:r>
      <w:proofErr w:type="gramEnd"/>
      <w:r w:rsidRPr="00F20CB7">
        <w:rPr>
          <w:rFonts w:ascii="宋体" w:hAnsi="宋体" w:hint="eastAsia"/>
          <w:szCs w:val="21"/>
        </w:rPr>
        <w:t>核定，但</w:t>
      </w:r>
      <w:r w:rsidRPr="00F20CB7" w:rsidDel="00263704">
        <w:rPr>
          <w:rFonts w:ascii="宋体" w:hAnsi="宋体" w:hint="eastAsia"/>
          <w:szCs w:val="21"/>
        </w:rPr>
        <w:t>本合同</w:t>
      </w:r>
      <w:r w:rsidRPr="00F20CB7">
        <w:rPr>
          <w:rFonts w:ascii="宋体" w:hAnsi="宋体" w:hint="eastAsia"/>
          <w:szCs w:val="21"/>
        </w:rPr>
        <w:t>另有约定的除外。</w:t>
      </w:r>
    </w:p>
    <w:p w:rsidR="00A94E7B" w:rsidRPr="00A94E7B" w:rsidRDefault="00A94E7B" w:rsidP="006D2935">
      <w:pPr>
        <w:tabs>
          <w:tab w:val="left" w:pos="1418"/>
        </w:tabs>
        <w:spacing w:afterLines="50"/>
        <w:rPr>
          <w:rFonts w:ascii="宋体" w:hAnsi="宋体"/>
          <w:szCs w:val="21"/>
        </w:rPr>
      </w:pPr>
      <w:r>
        <w:rPr>
          <w:rFonts w:ascii="宋体" w:hAnsi="宋体" w:hint="eastAsia"/>
          <w:szCs w:val="21"/>
        </w:rPr>
        <w:t xml:space="preserve">    </w:t>
      </w:r>
      <w:r w:rsidRPr="00F20CB7">
        <w:rPr>
          <w:rFonts w:ascii="宋体" w:hAnsi="宋体" w:hint="eastAsia"/>
          <w:szCs w:val="21"/>
        </w:rPr>
        <w:t>保险人应当将核定结果通知被保险人；对属于保险责任的，在与被保险人达成赔偿保险金的协议后十日内，履行赔偿保险金义务。</w:t>
      </w:r>
      <w:r w:rsidRPr="00F20CB7" w:rsidDel="00263704">
        <w:rPr>
          <w:rFonts w:ascii="宋体" w:hAnsi="宋体" w:hint="eastAsia"/>
          <w:szCs w:val="21"/>
        </w:rPr>
        <w:t>本合同</w:t>
      </w:r>
      <w:r w:rsidRPr="00F20CB7">
        <w:rPr>
          <w:rFonts w:ascii="宋体" w:hAnsi="宋体" w:hint="eastAsia"/>
          <w:szCs w:val="21"/>
        </w:rPr>
        <w:t>对赔偿保险金的期限有约定的，保险人应当按照约定履行赔偿保险金的义务。保险人依照前款的规定</w:t>
      </w:r>
      <w:proofErr w:type="gramStart"/>
      <w:r w:rsidRPr="00F20CB7">
        <w:rPr>
          <w:rFonts w:ascii="宋体" w:hAnsi="宋体" w:hint="eastAsia"/>
          <w:szCs w:val="21"/>
        </w:rPr>
        <w:t>作出</w:t>
      </w:r>
      <w:proofErr w:type="gramEnd"/>
      <w:r w:rsidRPr="00F20CB7">
        <w:rPr>
          <w:rFonts w:ascii="宋体" w:hAnsi="宋体" w:hint="eastAsia"/>
          <w:szCs w:val="21"/>
        </w:rPr>
        <w:t>核定后，对不属于保险责任的，应当自</w:t>
      </w:r>
      <w:proofErr w:type="gramStart"/>
      <w:r w:rsidRPr="00F20CB7">
        <w:rPr>
          <w:rFonts w:ascii="宋体" w:hAnsi="宋体" w:hint="eastAsia"/>
          <w:szCs w:val="21"/>
        </w:rPr>
        <w:t>作出</w:t>
      </w:r>
      <w:proofErr w:type="gramEnd"/>
      <w:r w:rsidRPr="00F20CB7">
        <w:rPr>
          <w:rFonts w:ascii="宋体" w:hAnsi="宋体" w:hint="eastAsia"/>
          <w:szCs w:val="21"/>
        </w:rPr>
        <w:t>核定之日起三日内向被保险人发出拒绝赔偿保险金通知书，并说明理由。</w:t>
      </w:r>
    </w:p>
    <w:p w:rsidR="00A94E7B" w:rsidRPr="00A94E7B" w:rsidRDefault="00A94E7B" w:rsidP="0037555C">
      <w:pPr>
        <w:pStyle w:val="aff8"/>
        <w:numPr>
          <w:ilvl w:val="0"/>
          <w:numId w:val="1"/>
        </w:numPr>
        <w:tabs>
          <w:tab w:val="left" w:pos="1418"/>
        </w:tabs>
        <w:spacing w:afterLines="50"/>
        <w:ind w:left="0" w:firstLineChars="0" w:firstLine="422"/>
        <w:rPr>
          <w:rStyle w:val="apple-style-span"/>
          <w:rFonts w:ascii="宋体" w:hAnsi="宋体"/>
          <w:szCs w:val="21"/>
        </w:rPr>
      </w:pPr>
      <w:r w:rsidRPr="00F20CB7">
        <w:rPr>
          <w:rStyle w:val="apple-style-span"/>
          <w:rFonts w:ascii="宋体" w:hAnsi="宋体" w:hint="eastAsia"/>
          <w:color w:val="000000"/>
          <w:szCs w:val="21"/>
        </w:rPr>
        <w:t>保险人自</w:t>
      </w:r>
      <w:r w:rsidRPr="00530A1C">
        <w:rPr>
          <w:rStyle w:val="apple-style-span"/>
          <w:rFonts w:ascii="宋体" w:hAnsi="宋体" w:hint="eastAsia"/>
          <w:color w:val="000000"/>
          <w:szCs w:val="21"/>
        </w:rPr>
        <w:t>收到</w:t>
      </w:r>
      <w:r w:rsidRPr="00530A1C">
        <w:rPr>
          <w:rFonts w:ascii="宋体" w:hAnsi="宋体" w:hint="eastAsia"/>
          <w:szCs w:val="21"/>
        </w:rPr>
        <w:t>赔偿</w:t>
      </w:r>
      <w:r w:rsidRPr="00530A1C">
        <w:rPr>
          <w:rStyle w:val="apple-style-span"/>
          <w:rFonts w:ascii="宋体" w:hAnsi="宋体" w:hint="eastAsia"/>
          <w:color w:val="000000"/>
          <w:szCs w:val="21"/>
        </w:rPr>
        <w:t>保险金的请求和有关证明、资料之日起六十日内，对其赔偿保险金的数额不能确定的，应当根据已有证明和资料可以确定的数额先</w:t>
      </w:r>
      <w:proofErr w:type="gramStart"/>
      <w:r w:rsidRPr="00530A1C">
        <w:rPr>
          <w:rStyle w:val="apple-style-span"/>
          <w:rFonts w:ascii="宋体" w:hAnsi="宋体" w:hint="eastAsia"/>
          <w:color w:val="000000"/>
          <w:szCs w:val="21"/>
        </w:rPr>
        <w:t>予支</w:t>
      </w:r>
      <w:proofErr w:type="gramEnd"/>
      <w:r w:rsidRPr="00530A1C">
        <w:rPr>
          <w:rStyle w:val="apple-style-span"/>
          <w:rFonts w:ascii="宋体" w:hAnsi="宋体" w:hint="eastAsia"/>
          <w:color w:val="000000"/>
          <w:szCs w:val="21"/>
        </w:rPr>
        <w:t>付；保险人最终确定赔偿的数额后，应当支付相应的差额。</w:t>
      </w:r>
    </w:p>
    <w:p w:rsidR="00A94E7B" w:rsidRPr="00AA15A6" w:rsidRDefault="00AA15A6" w:rsidP="0037555C">
      <w:pPr>
        <w:pStyle w:val="aff8"/>
        <w:numPr>
          <w:ilvl w:val="0"/>
          <w:numId w:val="1"/>
        </w:numPr>
        <w:tabs>
          <w:tab w:val="left" w:pos="1418"/>
        </w:tabs>
        <w:spacing w:afterLines="50"/>
        <w:ind w:left="0" w:firstLineChars="0" w:firstLine="422"/>
        <w:rPr>
          <w:rStyle w:val="apple-style-span"/>
          <w:rFonts w:ascii="宋体" w:hAnsi="宋体"/>
          <w:szCs w:val="21"/>
        </w:rPr>
      </w:pPr>
      <w:r w:rsidRPr="00530A1C">
        <w:rPr>
          <w:rStyle w:val="apple-style-span"/>
          <w:rFonts w:ascii="宋体" w:hAnsi="宋体"/>
          <w:color w:val="000000"/>
          <w:szCs w:val="21"/>
        </w:rPr>
        <w:t>被保险人向保险人请求赔偿</w:t>
      </w:r>
      <w:r w:rsidRPr="00530A1C">
        <w:rPr>
          <w:rStyle w:val="apple-style-span"/>
          <w:rFonts w:ascii="宋体" w:hAnsi="宋体" w:hint="eastAsia"/>
          <w:color w:val="000000"/>
          <w:szCs w:val="21"/>
        </w:rPr>
        <w:t>保险金</w:t>
      </w:r>
      <w:r w:rsidRPr="00530A1C">
        <w:rPr>
          <w:rStyle w:val="apple-style-span"/>
          <w:rFonts w:ascii="宋体" w:hAnsi="宋体"/>
          <w:color w:val="000000"/>
          <w:szCs w:val="21"/>
        </w:rPr>
        <w:t>的诉讼时效期间为二年，自其知道或者应当知道保险事故发生之日起计算。</w:t>
      </w:r>
    </w:p>
    <w:p w:rsidR="00AA15A6" w:rsidRPr="00AA15A6" w:rsidRDefault="00AA15A6" w:rsidP="006D2935">
      <w:pPr>
        <w:tabs>
          <w:tab w:val="left" w:pos="1418"/>
        </w:tabs>
        <w:spacing w:afterLines="50"/>
        <w:jc w:val="center"/>
        <w:rPr>
          <w:rStyle w:val="apple-style-span"/>
          <w:rFonts w:ascii="宋体" w:hAnsi="宋体"/>
          <w:szCs w:val="21"/>
        </w:rPr>
      </w:pPr>
      <w:r w:rsidRPr="00530A1C">
        <w:rPr>
          <w:rFonts w:ascii="宋体" w:hAnsi="宋体" w:hint="eastAsia"/>
          <w:b/>
          <w:bCs/>
          <w:szCs w:val="21"/>
        </w:rPr>
        <w:t>争议处理和法律适用</w:t>
      </w:r>
    </w:p>
    <w:p w:rsidR="00AA15A6" w:rsidRPr="00AA15A6" w:rsidRDefault="00AA15A6" w:rsidP="0037555C">
      <w:pPr>
        <w:pStyle w:val="aff8"/>
        <w:numPr>
          <w:ilvl w:val="0"/>
          <w:numId w:val="1"/>
        </w:numPr>
        <w:tabs>
          <w:tab w:val="left" w:pos="1418"/>
        </w:tabs>
        <w:spacing w:afterLines="50"/>
        <w:ind w:left="0" w:firstLineChars="0" w:firstLine="422"/>
        <w:rPr>
          <w:rFonts w:ascii="宋体" w:hAnsi="宋体"/>
          <w:szCs w:val="21"/>
        </w:rPr>
      </w:pPr>
      <w:r w:rsidRPr="00AE0B74">
        <w:rPr>
          <w:rFonts w:asciiTheme="minorEastAsia" w:eastAsiaTheme="minorEastAsia" w:hAnsiTheme="minorEastAsia" w:hint="eastAsia"/>
        </w:rPr>
        <w:t>因履行本保险合同发生的争议，由当事人协商解决。协商不成的，提交保险单载明的仲裁机构仲裁；保险单未载明仲裁机构且争议发生后未达成仲裁协议的，依法向中华人民共和国人民法院起诉。</w:t>
      </w:r>
    </w:p>
    <w:p w:rsidR="00AA15A6" w:rsidRDefault="00AA15A6"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hint="eastAsia"/>
          <w:szCs w:val="21"/>
        </w:rPr>
        <w:t>本合同</w:t>
      </w:r>
      <w:r w:rsidRPr="00530A1C">
        <w:rPr>
          <w:rFonts w:ascii="宋体" w:hAnsi="宋体" w:hint="eastAsia"/>
          <w:szCs w:val="21"/>
        </w:rPr>
        <w:t>的争议处理适用中华人民共和国法律。</w:t>
      </w:r>
    </w:p>
    <w:p w:rsidR="00AA15A6" w:rsidRPr="00AA15A6" w:rsidRDefault="00AA15A6" w:rsidP="006D2935">
      <w:pPr>
        <w:tabs>
          <w:tab w:val="left" w:pos="1418"/>
        </w:tabs>
        <w:spacing w:afterLines="50"/>
        <w:jc w:val="center"/>
        <w:rPr>
          <w:rFonts w:ascii="宋体" w:hAnsi="宋体"/>
          <w:szCs w:val="21"/>
        </w:rPr>
      </w:pPr>
      <w:r w:rsidRPr="00530A1C">
        <w:rPr>
          <w:rFonts w:ascii="宋体" w:hAnsi="宋体" w:hint="eastAsia"/>
          <w:b/>
          <w:bCs/>
          <w:szCs w:val="21"/>
        </w:rPr>
        <w:t>其他事项</w:t>
      </w:r>
    </w:p>
    <w:p w:rsidR="00AA15A6" w:rsidRPr="00AA15A6" w:rsidRDefault="00AA15A6" w:rsidP="0037555C">
      <w:pPr>
        <w:pStyle w:val="aff8"/>
        <w:numPr>
          <w:ilvl w:val="0"/>
          <w:numId w:val="1"/>
        </w:numPr>
        <w:tabs>
          <w:tab w:val="left" w:pos="1418"/>
        </w:tabs>
        <w:spacing w:afterLines="50"/>
        <w:ind w:left="0" w:firstLineChars="0" w:firstLine="422"/>
        <w:rPr>
          <w:rFonts w:ascii="宋体" w:hAnsi="宋体"/>
          <w:szCs w:val="21"/>
        </w:rPr>
      </w:pPr>
      <w:r w:rsidRPr="00AE0B74">
        <w:rPr>
          <w:rFonts w:asciiTheme="minorEastAsia" w:eastAsiaTheme="minorEastAsia" w:hAnsiTheme="minorEastAsia" w:hint="eastAsia"/>
        </w:rPr>
        <w:t>保险责任开始前，投保人要求解除保险合同的，应当向保险人支付相当于保险费</w:t>
      </w:r>
      <w:r>
        <w:rPr>
          <w:rFonts w:asciiTheme="minorEastAsia" w:eastAsiaTheme="minorEastAsia" w:hAnsiTheme="minorEastAsia" w:hint="eastAsia"/>
        </w:rPr>
        <w:t>5</w:t>
      </w:r>
      <w:r w:rsidRPr="00AE0B74">
        <w:rPr>
          <w:rFonts w:asciiTheme="minorEastAsia" w:eastAsiaTheme="minorEastAsia" w:hAnsiTheme="minorEastAsia" w:hint="eastAsia"/>
        </w:rPr>
        <w:t>%</w:t>
      </w:r>
      <w:r>
        <w:rPr>
          <w:rFonts w:asciiTheme="minorEastAsia" w:eastAsiaTheme="minorEastAsia" w:hAnsiTheme="minorEastAsia" w:hint="eastAsia"/>
        </w:rPr>
        <w:t>的退保手续费，保险人</w:t>
      </w:r>
      <w:r w:rsidRPr="00AE0B74">
        <w:rPr>
          <w:rFonts w:asciiTheme="minorEastAsia" w:eastAsiaTheme="minorEastAsia" w:hAnsiTheme="minorEastAsia" w:hint="eastAsia"/>
        </w:rPr>
        <w:t>退还剩余部分保险费；保险人要求解除保险合同的，不得向投保人收取手续费并应退还已收取的保险费。</w:t>
      </w:r>
    </w:p>
    <w:p w:rsidR="00AA15A6" w:rsidRDefault="00AA15A6" w:rsidP="006D2935">
      <w:pPr>
        <w:tabs>
          <w:tab w:val="left" w:pos="1418"/>
        </w:tabs>
        <w:spacing w:afterLines="50"/>
        <w:ind w:firstLine="420"/>
        <w:rPr>
          <w:rFonts w:ascii="宋体" w:hAnsi="宋体"/>
          <w:szCs w:val="21"/>
        </w:rPr>
      </w:pPr>
      <w:r>
        <w:rPr>
          <w:rFonts w:ascii="宋体" w:hAnsi="宋体" w:hint="eastAsia"/>
          <w:szCs w:val="21"/>
        </w:rPr>
        <w:t>保险期间与保单载明的导游服务合同期</w:t>
      </w:r>
      <w:proofErr w:type="gramStart"/>
      <w:r>
        <w:rPr>
          <w:rFonts w:ascii="宋体" w:hAnsi="宋体" w:hint="eastAsia"/>
          <w:szCs w:val="21"/>
        </w:rPr>
        <w:t>间一致</w:t>
      </w:r>
      <w:proofErr w:type="gramEnd"/>
      <w:r>
        <w:rPr>
          <w:rFonts w:ascii="宋体" w:hAnsi="宋体" w:hint="eastAsia"/>
          <w:szCs w:val="21"/>
        </w:rPr>
        <w:t>的，保险责任开始后，导游服务合同解除的，投保人可以要求解除保险合同，保险人退还保险费。除前述情形外，投保人不得解除保险合同。</w:t>
      </w:r>
    </w:p>
    <w:p w:rsidR="00AA15A6" w:rsidRDefault="009237D4" w:rsidP="006D2935">
      <w:pPr>
        <w:tabs>
          <w:tab w:val="left" w:pos="1418"/>
        </w:tabs>
        <w:spacing w:afterLines="50"/>
        <w:ind w:firstLine="420"/>
        <w:rPr>
          <w:rFonts w:asciiTheme="minorEastAsia" w:eastAsiaTheme="minorEastAsia" w:hAnsiTheme="minorEastAsia"/>
        </w:rPr>
      </w:pPr>
      <w:r>
        <w:rPr>
          <w:rFonts w:ascii="宋体" w:hAnsi="宋体" w:hint="eastAsia"/>
          <w:szCs w:val="21"/>
        </w:rPr>
        <w:lastRenderedPageBreak/>
        <w:t>保险期间为一年的</w:t>
      </w:r>
      <w:r w:rsidR="00AA15A6">
        <w:rPr>
          <w:rFonts w:ascii="宋体" w:hAnsi="宋体" w:hint="eastAsia"/>
          <w:szCs w:val="21"/>
        </w:rPr>
        <w:t>，保</w:t>
      </w:r>
      <w:r w:rsidR="00AA15A6" w:rsidRPr="00AE0B74">
        <w:rPr>
          <w:rFonts w:asciiTheme="minorEastAsia" w:eastAsiaTheme="minorEastAsia" w:hAnsiTheme="minorEastAsia" w:hint="eastAsia"/>
        </w:rPr>
        <w:t>险责任开始后，投保人要求解除保险合同的，自通知保险人之日起，保险合同解除，保险人</w:t>
      </w:r>
      <w:r>
        <w:rPr>
          <w:rFonts w:asciiTheme="minorEastAsia" w:eastAsiaTheme="minorEastAsia" w:hAnsiTheme="minorEastAsia" w:hint="eastAsia"/>
        </w:rPr>
        <w:t>退还未满期保险费</w:t>
      </w:r>
      <w:r w:rsidR="00AA15A6" w:rsidRPr="00AE0B74">
        <w:rPr>
          <w:rFonts w:asciiTheme="minorEastAsia" w:eastAsiaTheme="minorEastAsia" w:hAnsiTheme="minorEastAsia" w:hint="eastAsia"/>
        </w:rPr>
        <w:t>；保险人也可提前十五日向投保人发出解约通知书解除本合同，并按保险责任开始之日起至合同解除之日止期间与保险期间的</w:t>
      </w:r>
      <w:proofErr w:type="gramStart"/>
      <w:r w:rsidR="00AA15A6" w:rsidRPr="00AE0B74">
        <w:rPr>
          <w:rFonts w:asciiTheme="minorEastAsia" w:eastAsiaTheme="minorEastAsia" w:hAnsiTheme="minorEastAsia" w:hint="eastAsia"/>
        </w:rPr>
        <w:t>日比例</w:t>
      </w:r>
      <w:proofErr w:type="gramEnd"/>
      <w:r w:rsidR="00AA15A6" w:rsidRPr="00AE0B74">
        <w:rPr>
          <w:rFonts w:asciiTheme="minorEastAsia" w:eastAsiaTheme="minorEastAsia" w:hAnsiTheme="minorEastAsia" w:hint="eastAsia"/>
        </w:rPr>
        <w:t>计收保险费后，退还剩余部分保险费。</w:t>
      </w:r>
    </w:p>
    <w:p w:rsidR="009237D4" w:rsidRDefault="009237D4" w:rsidP="006D2935">
      <w:pPr>
        <w:tabs>
          <w:tab w:val="left" w:pos="1418"/>
        </w:tabs>
        <w:spacing w:afterLines="50"/>
        <w:jc w:val="center"/>
        <w:rPr>
          <w:rFonts w:asciiTheme="minorEastAsia" w:eastAsiaTheme="minorEastAsia" w:hAnsiTheme="minorEastAsia"/>
        </w:rPr>
      </w:pPr>
      <w:r>
        <w:rPr>
          <w:rFonts w:ascii="宋体" w:hAnsi="宋体" w:hint="eastAsia"/>
          <w:b/>
          <w:szCs w:val="21"/>
        </w:rPr>
        <w:t>释    义</w:t>
      </w:r>
    </w:p>
    <w:p w:rsidR="00AA15A6" w:rsidRDefault="009237D4" w:rsidP="0037555C">
      <w:pPr>
        <w:pStyle w:val="aff8"/>
        <w:numPr>
          <w:ilvl w:val="0"/>
          <w:numId w:val="1"/>
        </w:numPr>
        <w:tabs>
          <w:tab w:val="left" w:pos="1418"/>
        </w:tabs>
        <w:spacing w:afterLines="50"/>
        <w:ind w:left="0" w:firstLineChars="0" w:firstLine="422"/>
        <w:rPr>
          <w:rFonts w:ascii="宋体" w:hAnsi="宋体"/>
          <w:szCs w:val="21"/>
        </w:rPr>
      </w:pPr>
      <w:r>
        <w:rPr>
          <w:rFonts w:ascii="宋体" w:hAnsi="宋体" w:cs="宋体"/>
          <w:kern w:val="0"/>
          <w:szCs w:val="21"/>
        </w:rPr>
        <w:t>除另有约定外，本合同中的下列词语具有如下含义：</w:t>
      </w:r>
    </w:p>
    <w:p w:rsidR="000A4333" w:rsidRDefault="002C3E1B" w:rsidP="006D2935">
      <w:pPr>
        <w:adjustRightInd w:val="0"/>
        <w:snapToGrid w:val="0"/>
        <w:spacing w:afterLines="50"/>
        <w:ind w:firstLineChars="200" w:firstLine="422"/>
        <w:rPr>
          <w:rFonts w:ascii="宋体" w:hAnsi="宋体"/>
          <w:szCs w:val="21"/>
        </w:rPr>
      </w:pPr>
      <w:r w:rsidRPr="009237D4">
        <w:rPr>
          <w:rFonts w:ascii="宋体" w:hAnsi="宋体" w:hint="eastAsia"/>
          <w:b/>
          <w:szCs w:val="21"/>
        </w:rPr>
        <w:t>保险人：</w:t>
      </w:r>
      <w:r>
        <w:rPr>
          <w:rFonts w:ascii="宋体" w:hAnsi="宋体" w:hint="eastAsia"/>
          <w:szCs w:val="21"/>
        </w:rPr>
        <w:t>指中国太平洋财产保险股份有限公司。</w:t>
      </w:r>
    </w:p>
    <w:p w:rsidR="000A4333" w:rsidRDefault="002C3E1B" w:rsidP="006D2935">
      <w:pPr>
        <w:adjustRightInd w:val="0"/>
        <w:snapToGrid w:val="0"/>
        <w:spacing w:afterLines="50"/>
        <w:ind w:firstLineChars="200" w:firstLine="422"/>
        <w:rPr>
          <w:rFonts w:ascii="宋体" w:hAnsi="宋体"/>
          <w:szCs w:val="21"/>
        </w:rPr>
      </w:pPr>
      <w:r w:rsidRPr="00A12FFE">
        <w:rPr>
          <w:rFonts w:ascii="宋体" w:hAnsi="宋体" w:hint="eastAsia"/>
          <w:b/>
          <w:szCs w:val="21"/>
        </w:rPr>
        <w:t>导游：</w:t>
      </w:r>
      <w:r w:rsidR="00A12FFE">
        <w:rPr>
          <w:rFonts w:ascii="宋体" w:hAnsi="宋体" w:hint="eastAsia"/>
          <w:szCs w:val="21"/>
        </w:rPr>
        <w:t>指</w:t>
      </w:r>
      <w:r>
        <w:rPr>
          <w:rFonts w:ascii="宋体" w:hAnsi="宋体" w:hint="eastAsia"/>
          <w:szCs w:val="21"/>
        </w:rPr>
        <w:t>持有导游人员资格证书，与</w:t>
      </w:r>
      <w:r>
        <w:rPr>
          <w:rFonts w:ascii="Tahoma" w:hAnsi="Tahoma" w:cs="Tahoma" w:hint="eastAsia"/>
          <w:szCs w:val="21"/>
        </w:rPr>
        <w:t>旅游者直接签订</w:t>
      </w:r>
      <w:r w:rsidR="00A12FFE">
        <w:rPr>
          <w:rFonts w:ascii="Tahoma" w:hAnsi="Tahoma" w:cs="Tahoma" w:hint="eastAsia"/>
          <w:szCs w:val="21"/>
        </w:rPr>
        <w:t>导游</w:t>
      </w:r>
      <w:r>
        <w:rPr>
          <w:rFonts w:ascii="Tahoma" w:hAnsi="Tahoma" w:cs="Tahoma" w:hint="eastAsia"/>
          <w:szCs w:val="21"/>
        </w:rPr>
        <w:t>服务合同，并</w:t>
      </w:r>
      <w:r w:rsidR="00A12FFE">
        <w:rPr>
          <w:rFonts w:ascii="Tahoma" w:hAnsi="Tahoma" w:cs="Tahoma" w:hint="eastAsia"/>
          <w:szCs w:val="21"/>
        </w:rPr>
        <w:t>依法</w:t>
      </w:r>
      <w:r>
        <w:rPr>
          <w:rFonts w:ascii="Tahoma" w:hAnsi="Tahoma" w:cs="Tahoma" w:hint="eastAsia"/>
          <w:szCs w:val="21"/>
        </w:rPr>
        <w:t>承担</w:t>
      </w:r>
      <w:r w:rsidR="00A12FFE">
        <w:rPr>
          <w:rFonts w:ascii="Tahoma" w:hAnsi="Tahoma" w:cs="Tahoma" w:hint="eastAsia"/>
          <w:szCs w:val="21"/>
        </w:rPr>
        <w:t>相关责任</w:t>
      </w:r>
      <w:r>
        <w:rPr>
          <w:rFonts w:ascii="Tahoma" w:hAnsi="Tahoma" w:cs="Tahoma" w:hint="eastAsia"/>
          <w:szCs w:val="21"/>
        </w:rPr>
        <w:t>的自然人。</w:t>
      </w:r>
    </w:p>
    <w:p w:rsidR="000A4333" w:rsidRDefault="002C3E1B" w:rsidP="006D2935">
      <w:pPr>
        <w:adjustRightInd w:val="0"/>
        <w:snapToGrid w:val="0"/>
        <w:spacing w:afterLines="50"/>
        <w:ind w:firstLineChars="200" w:firstLine="422"/>
        <w:rPr>
          <w:rFonts w:ascii="宋体" w:hAnsi="宋体"/>
          <w:szCs w:val="21"/>
        </w:rPr>
      </w:pPr>
      <w:r w:rsidRPr="00A12FFE">
        <w:rPr>
          <w:rFonts w:ascii="宋体" w:hAnsi="宋体" w:hint="eastAsia"/>
          <w:b/>
          <w:szCs w:val="21"/>
        </w:rPr>
        <w:t>旅游者：</w:t>
      </w:r>
      <w:r>
        <w:rPr>
          <w:rFonts w:ascii="宋体" w:hAnsi="宋体" w:hint="eastAsia"/>
          <w:szCs w:val="21"/>
        </w:rPr>
        <w:t>指由本人或其代理人与被保险人签订书面</w:t>
      </w:r>
      <w:r w:rsidR="00A12FFE">
        <w:rPr>
          <w:rFonts w:ascii="宋体" w:hAnsi="宋体" w:hint="eastAsia"/>
          <w:szCs w:val="21"/>
        </w:rPr>
        <w:t>服务</w:t>
      </w:r>
      <w:r>
        <w:rPr>
          <w:rFonts w:ascii="宋体" w:hAnsi="宋体" w:hint="eastAsia"/>
          <w:szCs w:val="21"/>
        </w:rPr>
        <w:t>合同，并接受被保险人服务的个人。</w:t>
      </w:r>
    </w:p>
    <w:p w:rsidR="008424E2" w:rsidRDefault="008424E2" w:rsidP="006D2935">
      <w:pPr>
        <w:adjustRightInd w:val="0"/>
        <w:snapToGrid w:val="0"/>
        <w:spacing w:afterLines="50"/>
        <w:ind w:firstLineChars="200" w:firstLine="422"/>
        <w:rPr>
          <w:rFonts w:ascii="宋体" w:hAnsi="宋体"/>
          <w:szCs w:val="21"/>
        </w:rPr>
      </w:pPr>
      <w:r w:rsidRPr="008424E2">
        <w:rPr>
          <w:rFonts w:ascii="宋体" w:hAnsi="宋体" w:hint="eastAsia"/>
          <w:b/>
          <w:szCs w:val="21"/>
        </w:rPr>
        <w:t>提供导游服务过程中</w:t>
      </w:r>
      <w:r>
        <w:rPr>
          <w:rFonts w:ascii="宋体" w:hAnsi="宋体" w:hint="eastAsia"/>
          <w:szCs w:val="21"/>
        </w:rPr>
        <w:t>：指自</w:t>
      </w:r>
      <w:r w:rsidRPr="00E22DF6">
        <w:rPr>
          <w:rFonts w:ascii="宋体" w:hAnsi="宋体" w:hint="eastAsia"/>
          <w:szCs w:val="21"/>
        </w:rPr>
        <w:t>被保险人</w:t>
      </w:r>
      <w:r>
        <w:rPr>
          <w:rFonts w:ascii="宋体" w:hAnsi="宋体" w:hint="eastAsia"/>
          <w:szCs w:val="21"/>
        </w:rPr>
        <w:t>根据导游服务合同在约定地点与旅游者会合，开始提供导游服务时起，至导游服务合同载明的旅程结束，导游服务终止时止。</w:t>
      </w:r>
    </w:p>
    <w:p w:rsidR="000A4333" w:rsidRDefault="002C3E1B" w:rsidP="006D2935">
      <w:pPr>
        <w:tabs>
          <w:tab w:val="left" w:pos="2160"/>
        </w:tabs>
        <w:spacing w:afterLines="50"/>
        <w:ind w:firstLineChars="206" w:firstLine="434"/>
        <w:rPr>
          <w:rFonts w:ascii="宋体" w:hAnsi="宋体"/>
          <w:szCs w:val="21"/>
        </w:rPr>
      </w:pPr>
      <w:r w:rsidRPr="00A12FFE">
        <w:rPr>
          <w:rFonts w:ascii="宋体" w:hAnsi="宋体" w:hint="eastAsia"/>
          <w:b/>
          <w:szCs w:val="21"/>
        </w:rPr>
        <w:t>人身伤害：</w:t>
      </w:r>
      <w:r>
        <w:rPr>
          <w:rFonts w:ascii="宋体" w:hAnsi="宋体" w:hint="eastAsia"/>
          <w:szCs w:val="21"/>
        </w:rPr>
        <w:t>指死亡、肢体残疾、组织器官功能障碍及其他影响人身健康的损伤。</w:t>
      </w:r>
    </w:p>
    <w:p w:rsidR="000A4333" w:rsidRDefault="002C3E1B" w:rsidP="006D2935">
      <w:pPr>
        <w:adjustRightInd w:val="0"/>
        <w:snapToGrid w:val="0"/>
        <w:spacing w:afterLines="50"/>
        <w:ind w:firstLineChars="206" w:firstLine="434"/>
        <w:rPr>
          <w:rFonts w:ascii="宋体" w:hAnsi="宋体"/>
          <w:szCs w:val="21"/>
        </w:rPr>
      </w:pPr>
      <w:r w:rsidRPr="00A12FFE">
        <w:rPr>
          <w:rFonts w:ascii="宋体" w:hAnsi="宋体" w:hint="eastAsia"/>
          <w:b/>
          <w:szCs w:val="21"/>
        </w:rPr>
        <w:t>财产损失：</w:t>
      </w:r>
      <w:r>
        <w:rPr>
          <w:rFonts w:ascii="宋体" w:hAnsi="宋体" w:hint="eastAsia"/>
          <w:szCs w:val="21"/>
        </w:rPr>
        <w:t>指有形财产的物质损坏</w:t>
      </w:r>
      <w:r w:rsidR="00A12FFE">
        <w:rPr>
          <w:rFonts w:ascii="宋体" w:hAnsi="宋体" w:hint="eastAsia"/>
          <w:szCs w:val="21"/>
        </w:rPr>
        <w:t>或灭失</w:t>
      </w:r>
      <w:r>
        <w:rPr>
          <w:rFonts w:ascii="宋体" w:hAnsi="宋体" w:hint="eastAsia"/>
          <w:szCs w:val="21"/>
        </w:rPr>
        <w:t>。</w:t>
      </w:r>
    </w:p>
    <w:p w:rsidR="000A4333" w:rsidRDefault="002C3E1B" w:rsidP="006D2935">
      <w:pPr>
        <w:adjustRightInd w:val="0"/>
        <w:snapToGrid w:val="0"/>
        <w:spacing w:afterLines="50"/>
        <w:ind w:firstLineChars="206" w:firstLine="434"/>
        <w:rPr>
          <w:rFonts w:ascii="宋体" w:hAnsi="宋体"/>
          <w:szCs w:val="21"/>
        </w:rPr>
      </w:pPr>
      <w:r w:rsidRPr="00A12FFE">
        <w:rPr>
          <w:rFonts w:ascii="宋体" w:hAnsi="宋体" w:hint="eastAsia"/>
          <w:b/>
          <w:szCs w:val="21"/>
        </w:rPr>
        <w:t>自然灾害：</w:t>
      </w:r>
      <w:r>
        <w:rPr>
          <w:rFonts w:ascii="宋体" w:hAnsi="宋体" w:hint="eastAsia"/>
          <w:szCs w:val="21"/>
        </w:rPr>
        <w:t>指雷击、暴风、暴雨、洪水、暴雪、冰雹、沙尘暴、冰凌、泥石流、崖崩、突发性滑坡、火山爆发、地面突然塌陷、地震、海啸及其他人力不可抗拒的自然现象。</w:t>
      </w:r>
    </w:p>
    <w:p w:rsidR="00253F81" w:rsidRDefault="00253F81" w:rsidP="006D2935">
      <w:pPr>
        <w:adjustRightInd w:val="0"/>
        <w:snapToGrid w:val="0"/>
        <w:spacing w:afterLines="50"/>
        <w:ind w:firstLineChars="206" w:firstLine="434"/>
        <w:rPr>
          <w:rFonts w:ascii="宋体" w:hAnsi="宋体"/>
          <w:szCs w:val="21"/>
        </w:rPr>
      </w:pPr>
      <w:r w:rsidRPr="00253F81">
        <w:rPr>
          <w:rFonts w:ascii="宋体" w:hAnsi="宋体" w:hint="eastAsia"/>
          <w:b/>
          <w:szCs w:val="21"/>
        </w:rPr>
        <w:t>高风险运动：</w:t>
      </w:r>
      <w:r w:rsidRPr="007D4054">
        <w:rPr>
          <w:rFonts w:ascii="宋体" w:hAnsi="宋体" w:hint="eastAsia"/>
          <w:szCs w:val="21"/>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253F81" w:rsidRDefault="00253F81" w:rsidP="006D2935">
      <w:pPr>
        <w:adjustRightInd w:val="0"/>
        <w:snapToGrid w:val="0"/>
        <w:spacing w:afterLines="50"/>
        <w:ind w:firstLineChars="206" w:firstLine="434"/>
        <w:rPr>
          <w:rFonts w:ascii="宋体" w:hAnsi="宋体"/>
          <w:szCs w:val="21"/>
        </w:rPr>
      </w:pPr>
      <w:r w:rsidRPr="00253F81">
        <w:rPr>
          <w:rFonts w:ascii="宋体" w:hAnsi="宋体" w:hint="eastAsia"/>
          <w:b/>
          <w:szCs w:val="21"/>
        </w:rPr>
        <w:t>醉酒：</w:t>
      </w:r>
      <w:r>
        <w:rPr>
          <w:rFonts w:ascii="宋体" w:hAnsi="宋体" w:hint="eastAsia"/>
          <w:szCs w:val="21"/>
        </w:rPr>
        <w:t>指被保险人</w:t>
      </w:r>
      <w:r>
        <w:t>血液中的酒精含量大于或者等于</w:t>
      </w:r>
      <w:r>
        <w:t>80mg/100mL</w:t>
      </w:r>
      <w:r>
        <w:rPr>
          <w:rFonts w:hint="eastAsia"/>
        </w:rPr>
        <w:t>。</w:t>
      </w:r>
    </w:p>
    <w:p w:rsidR="000A4333" w:rsidRDefault="002C3E1B" w:rsidP="006D2935">
      <w:pPr>
        <w:adjustRightInd w:val="0"/>
        <w:snapToGrid w:val="0"/>
        <w:spacing w:afterLines="50"/>
        <w:ind w:firstLineChars="206" w:firstLine="434"/>
        <w:rPr>
          <w:rFonts w:ascii="宋体" w:hAnsi="宋体"/>
          <w:szCs w:val="21"/>
        </w:rPr>
      </w:pPr>
      <w:r w:rsidRPr="00A12FFE">
        <w:rPr>
          <w:rFonts w:ascii="宋体" w:hAnsi="宋体" w:hint="eastAsia"/>
          <w:b/>
          <w:szCs w:val="21"/>
        </w:rPr>
        <w:t>每次事故：</w:t>
      </w:r>
      <w:r>
        <w:rPr>
          <w:rFonts w:ascii="宋体" w:hAnsi="宋体" w:hint="eastAsia"/>
          <w:snapToGrid w:val="0"/>
          <w:szCs w:val="21"/>
        </w:rPr>
        <w:t>指一名或多名旅游者或其他索赔权利人基于</w:t>
      </w:r>
      <w:r>
        <w:rPr>
          <w:rFonts w:ascii="宋体" w:hAnsi="宋体" w:hint="eastAsia"/>
          <w:szCs w:val="21"/>
        </w:rPr>
        <w:t>同一原因或理由，单独或共同向被保险人提出的，属于保险责任范围内的一项或一系列索赔或民事诉讼，本合同将其视为一次保险事故，在本合同中简称为每次事故。</w:t>
      </w:r>
    </w:p>
    <w:p w:rsidR="000A4333" w:rsidRDefault="002C3E1B" w:rsidP="006D2935">
      <w:pPr>
        <w:adjustRightInd w:val="0"/>
        <w:snapToGrid w:val="0"/>
        <w:spacing w:afterLines="50"/>
        <w:ind w:firstLineChars="206" w:firstLine="434"/>
        <w:rPr>
          <w:rFonts w:ascii="宋体" w:hAnsi="宋体"/>
          <w:szCs w:val="21"/>
        </w:rPr>
      </w:pPr>
      <w:r w:rsidRPr="00A12FFE">
        <w:rPr>
          <w:rFonts w:ascii="宋体" w:hAnsi="宋体" w:hint="eastAsia"/>
          <w:b/>
          <w:szCs w:val="21"/>
        </w:rPr>
        <w:t>未满期保险费：</w:t>
      </w:r>
      <w:r>
        <w:rPr>
          <w:rFonts w:ascii="宋体" w:hAnsi="宋体" w:hint="eastAsia"/>
          <w:szCs w:val="21"/>
        </w:rPr>
        <w:t>指保险人应退还的剩余保险期间的保险费，未满期保险费按照以下公式计算：</w:t>
      </w:r>
    </w:p>
    <w:p w:rsidR="000A4333" w:rsidRDefault="002C3E1B" w:rsidP="006D2935">
      <w:pPr>
        <w:adjustRightInd w:val="0"/>
        <w:snapToGrid w:val="0"/>
        <w:spacing w:afterLines="50"/>
        <w:ind w:firstLineChars="206" w:firstLine="433"/>
        <w:rPr>
          <w:rFonts w:ascii="宋体" w:hAnsi="宋体"/>
          <w:szCs w:val="21"/>
        </w:rPr>
      </w:pPr>
      <w:r>
        <w:rPr>
          <w:rFonts w:ascii="宋体" w:hAnsi="宋体" w:hint="eastAsia"/>
          <w:szCs w:val="21"/>
        </w:rPr>
        <w:t>未满期保险费</w:t>
      </w:r>
      <w:r w:rsidR="00A12FFE">
        <w:rPr>
          <w:rFonts w:ascii="宋体" w:hAnsi="宋体" w:hint="eastAsia"/>
          <w:szCs w:val="21"/>
        </w:rPr>
        <w:t xml:space="preserve"> </w:t>
      </w:r>
      <w:r>
        <w:rPr>
          <w:rFonts w:ascii="宋体" w:hAnsi="宋体"/>
          <w:szCs w:val="21"/>
        </w:rPr>
        <w:t>=</w:t>
      </w:r>
      <w:r w:rsidR="00A12FFE">
        <w:rPr>
          <w:rFonts w:ascii="宋体" w:hAnsi="宋体" w:hint="eastAsia"/>
          <w:szCs w:val="21"/>
        </w:rPr>
        <w:t xml:space="preserve"> </w:t>
      </w:r>
      <w:r>
        <w:rPr>
          <w:rFonts w:ascii="宋体" w:hAnsi="宋体"/>
          <w:szCs w:val="21"/>
        </w:rPr>
        <w:t>年保险费×（剩余保险期间天数/保险期间天数）×（累计赔偿限额－累计赔偿金额）/累计赔偿限额</w:t>
      </w:r>
    </w:p>
    <w:p w:rsidR="004403A9" w:rsidRDefault="004403A9" w:rsidP="00A12FFE">
      <w:pPr>
        <w:autoSpaceDE w:val="0"/>
        <w:autoSpaceDN w:val="0"/>
        <w:adjustRightInd w:val="0"/>
        <w:spacing w:after="50" w:line="408" w:lineRule="exact"/>
        <w:jc w:val="left"/>
        <w:rPr>
          <w:rFonts w:ascii="宋体" w:hAnsi="宋体" w:cs="宋体"/>
          <w:b/>
          <w:kern w:val="0"/>
          <w:szCs w:val="21"/>
        </w:rPr>
      </w:pPr>
    </w:p>
    <w:p w:rsidR="00253F81" w:rsidRDefault="00253F81" w:rsidP="00A12FFE">
      <w:pPr>
        <w:autoSpaceDE w:val="0"/>
        <w:autoSpaceDN w:val="0"/>
        <w:adjustRightInd w:val="0"/>
        <w:spacing w:after="50" w:line="408" w:lineRule="exact"/>
        <w:jc w:val="left"/>
        <w:rPr>
          <w:rFonts w:ascii="宋体" w:hAnsi="宋体" w:cs="宋体" w:hint="eastAsia"/>
          <w:b/>
          <w:kern w:val="0"/>
          <w:szCs w:val="21"/>
        </w:rPr>
      </w:pPr>
    </w:p>
    <w:p w:rsidR="006D2935" w:rsidRDefault="006D2935" w:rsidP="00A12FFE">
      <w:pPr>
        <w:autoSpaceDE w:val="0"/>
        <w:autoSpaceDN w:val="0"/>
        <w:adjustRightInd w:val="0"/>
        <w:spacing w:after="50" w:line="408" w:lineRule="exact"/>
        <w:jc w:val="left"/>
        <w:rPr>
          <w:rFonts w:ascii="宋体" w:hAnsi="宋体" w:cs="宋体" w:hint="eastAsia"/>
          <w:b/>
          <w:kern w:val="0"/>
          <w:szCs w:val="21"/>
        </w:rPr>
      </w:pPr>
    </w:p>
    <w:p w:rsidR="006D2935" w:rsidRDefault="006D2935" w:rsidP="00A12FFE">
      <w:pPr>
        <w:autoSpaceDE w:val="0"/>
        <w:autoSpaceDN w:val="0"/>
        <w:adjustRightInd w:val="0"/>
        <w:spacing w:after="50" w:line="408" w:lineRule="exact"/>
        <w:jc w:val="left"/>
        <w:rPr>
          <w:rFonts w:ascii="宋体" w:hAnsi="宋体" w:cs="宋体" w:hint="eastAsia"/>
          <w:b/>
          <w:kern w:val="0"/>
          <w:szCs w:val="21"/>
        </w:rPr>
      </w:pPr>
    </w:p>
    <w:p w:rsidR="006D2935" w:rsidRDefault="006D2935" w:rsidP="00A12FFE">
      <w:pPr>
        <w:autoSpaceDE w:val="0"/>
        <w:autoSpaceDN w:val="0"/>
        <w:adjustRightInd w:val="0"/>
        <w:spacing w:after="50" w:line="408" w:lineRule="exact"/>
        <w:jc w:val="left"/>
        <w:rPr>
          <w:rFonts w:ascii="宋体" w:hAnsi="宋体" w:cs="宋体" w:hint="eastAsia"/>
          <w:b/>
          <w:kern w:val="0"/>
          <w:szCs w:val="21"/>
        </w:rPr>
      </w:pPr>
    </w:p>
    <w:p w:rsidR="003B2A60" w:rsidRDefault="003B2A60" w:rsidP="006D2935">
      <w:pPr>
        <w:autoSpaceDE w:val="0"/>
        <w:autoSpaceDN w:val="0"/>
        <w:adjustRightInd w:val="0"/>
        <w:spacing w:afterLines="50"/>
        <w:jc w:val="center"/>
        <w:textAlignment w:val="bottom"/>
        <w:rPr>
          <w:rFonts w:ascii="宋体" w:hAnsi="宋体" w:hint="eastAsia"/>
          <w:b/>
          <w:szCs w:val="21"/>
        </w:rPr>
      </w:pPr>
    </w:p>
    <w:p w:rsidR="006D2935" w:rsidRDefault="006D2935" w:rsidP="006D2935">
      <w:pPr>
        <w:autoSpaceDE w:val="0"/>
        <w:autoSpaceDN w:val="0"/>
        <w:adjustRightInd w:val="0"/>
        <w:spacing w:afterLines="50"/>
        <w:jc w:val="center"/>
        <w:textAlignment w:val="bottom"/>
        <w:rPr>
          <w:rFonts w:ascii="宋体" w:hAnsi="宋体"/>
          <w:b/>
          <w:szCs w:val="21"/>
        </w:rPr>
      </w:pPr>
      <w:r>
        <w:rPr>
          <w:rFonts w:ascii="宋体" w:hAnsi="宋体" w:hint="eastAsia"/>
          <w:b/>
          <w:szCs w:val="21"/>
        </w:rPr>
        <w:lastRenderedPageBreak/>
        <w:t>人身保险伤残评定标准及代码</w:t>
      </w:r>
    </w:p>
    <w:p w:rsidR="006D2935" w:rsidRDefault="006D2935" w:rsidP="006D2935">
      <w:pPr>
        <w:autoSpaceDE w:val="0"/>
        <w:autoSpaceDN w:val="0"/>
        <w:adjustRightInd w:val="0"/>
        <w:spacing w:afterLines="50"/>
        <w:jc w:val="center"/>
        <w:textAlignment w:val="bottom"/>
        <w:rPr>
          <w:rFonts w:ascii="宋体" w:hAnsi="宋体"/>
          <w:b/>
          <w:szCs w:val="21"/>
        </w:rPr>
      </w:pPr>
      <w:r w:rsidRPr="00E614BB">
        <w:rPr>
          <w:rFonts w:ascii="宋体" w:hAnsi="宋体" w:hint="eastAsia"/>
          <w:b/>
          <w:szCs w:val="21"/>
        </w:rPr>
        <w:t>（行业标准</w:t>
      </w:r>
      <w:r>
        <w:rPr>
          <w:rFonts w:ascii="宋体" w:hAnsi="宋体" w:hint="eastAsia"/>
          <w:b/>
          <w:szCs w:val="21"/>
        </w:rPr>
        <w:t xml:space="preserve"> </w:t>
      </w:r>
      <w:r>
        <w:t xml:space="preserve">JR/T </w:t>
      </w:r>
      <w:r>
        <w:rPr>
          <w:rFonts w:hint="eastAsia"/>
        </w:rPr>
        <w:t>0083</w:t>
      </w:r>
      <w:r>
        <w:t>—</w:t>
      </w:r>
      <w:r>
        <w:rPr>
          <w:rFonts w:hint="eastAsia"/>
        </w:rPr>
        <w:t>2013</w:t>
      </w:r>
      <w:r w:rsidRPr="00E614BB">
        <w:rPr>
          <w:rFonts w:ascii="宋体" w:hAnsi="宋体" w:hint="eastAsia"/>
          <w:b/>
          <w:szCs w:val="21"/>
        </w:rPr>
        <w:t>）</w:t>
      </w:r>
    </w:p>
    <w:p w:rsidR="006D2935" w:rsidRDefault="006D2935" w:rsidP="006D2935">
      <w:pPr>
        <w:autoSpaceDE w:val="0"/>
        <w:autoSpaceDN w:val="0"/>
        <w:adjustRightInd w:val="0"/>
        <w:spacing w:afterLines="50"/>
        <w:jc w:val="center"/>
        <w:textAlignment w:val="bottom"/>
        <w:rPr>
          <w:rFonts w:ascii="宋体" w:hAnsi="宋体"/>
          <w:b/>
          <w:szCs w:val="21"/>
        </w:rPr>
      </w:pPr>
      <w:bookmarkStart w:id="2" w:name="fm"/>
      <w:r w:rsidRPr="00ED4AD7">
        <w:rPr>
          <w:rFonts w:ascii="宋体" w:hAnsi="宋体" w:hint="eastAsia"/>
          <w:b/>
          <w:szCs w:val="21"/>
        </w:rPr>
        <w:t>中国保险监督管理委员会</w:t>
      </w:r>
      <w:bookmarkEnd w:id="2"/>
      <w:r w:rsidRPr="00ED4AD7">
        <w:rPr>
          <w:rFonts w:ascii="宋体" w:hAnsi="宋体" w:hint="eastAsia"/>
          <w:b/>
          <w:szCs w:val="21"/>
        </w:rPr>
        <w:t xml:space="preserve"> 发布</w:t>
      </w:r>
    </w:p>
    <w:p w:rsidR="006D2935" w:rsidRPr="00AF44D2" w:rsidRDefault="006D2935" w:rsidP="006D2935">
      <w:pPr>
        <w:pStyle w:val="a2"/>
        <w:spacing w:beforeLines="0" w:afterLines="0"/>
        <w:outlineLvl w:val="9"/>
        <w:rPr>
          <w:rFonts w:ascii="Times New Roman"/>
        </w:rPr>
      </w:pPr>
      <w:bookmarkStart w:id="3" w:name="_Toc375227448"/>
      <w:r w:rsidRPr="00AF44D2">
        <w:rPr>
          <w:rFonts w:ascii="Times New Roman"/>
        </w:rPr>
        <w:t>范围</w:t>
      </w:r>
      <w:bookmarkEnd w:id="3"/>
      <w:r>
        <w:rPr>
          <w:rFonts w:ascii="Times New Roman" w:hint="eastAsia"/>
        </w:rPr>
        <w:t xml:space="preserve"> </w:t>
      </w:r>
    </w:p>
    <w:p w:rsidR="006D2935" w:rsidRDefault="006D2935" w:rsidP="006D2935">
      <w:pPr>
        <w:pStyle w:val="afff1"/>
        <w:rPr>
          <w:rFonts w:ascii="Times New Roman"/>
        </w:rPr>
      </w:pPr>
      <w:r>
        <w:rPr>
          <w:rFonts w:ascii="Times New Roman"/>
        </w:rPr>
        <w:t>本标准</w:t>
      </w:r>
      <w:r>
        <w:rPr>
          <w:rFonts w:ascii="Times New Roman" w:hint="eastAsia"/>
        </w:rPr>
        <w:t>规定了</w:t>
      </w:r>
      <w:r>
        <w:rPr>
          <w:rFonts w:ascii="Times New Roman"/>
        </w:rPr>
        <w:t>意外险产品或包括意外责任的保险产品中</w:t>
      </w:r>
      <w:r>
        <w:rPr>
          <w:rFonts w:hint="eastAsia"/>
        </w:rPr>
        <w:t>伤残程度的评定等级以及保险金给付比例的原则和方法，</w:t>
      </w:r>
      <w:r w:rsidRPr="00AF44D2">
        <w:rPr>
          <w:rFonts w:ascii="Times New Roman"/>
        </w:rPr>
        <w:t>用于评定由于意外伤害因素引起的伤残程度</w:t>
      </w:r>
      <w:r>
        <w:rPr>
          <w:rFonts w:ascii="Times New Roman" w:hint="eastAsia"/>
        </w:rPr>
        <w:t>。</w:t>
      </w:r>
      <w:r>
        <w:rPr>
          <w:rFonts w:ascii="Times New Roman"/>
        </w:rPr>
        <w:t>本标准</w:t>
      </w:r>
      <w:r>
        <w:rPr>
          <w:rFonts w:ascii="Times New Roman" w:hint="eastAsia"/>
        </w:rPr>
        <w:t>规定了</w:t>
      </w:r>
      <w:r>
        <w:rPr>
          <w:rFonts w:ascii="Times New Roman"/>
        </w:rPr>
        <w:t>功能和残疾</w:t>
      </w:r>
      <w:r>
        <w:rPr>
          <w:rFonts w:ascii="Times New Roman" w:hint="eastAsia"/>
        </w:rPr>
        <w:t>的</w:t>
      </w:r>
      <w:r w:rsidRPr="00AF44D2">
        <w:rPr>
          <w:rFonts w:ascii="Times New Roman"/>
        </w:rPr>
        <w:t>分类和分级</w:t>
      </w:r>
      <w:r>
        <w:rPr>
          <w:rFonts w:ascii="Times New Roman"/>
        </w:rPr>
        <w:t>，将人身保险伤残程度划分为一至十级，最重为第一级，最轻为第十级</w:t>
      </w:r>
      <w:r>
        <w:rPr>
          <w:rFonts w:ascii="Times New Roman" w:hint="eastAsia"/>
        </w:rPr>
        <w:t>，</w:t>
      </w:r>
      <w:r w:rsidRPr="00AF44D2">
        <w:rPr>
          <w:rFonts w:ascii="Times New Roman"/>
        </w:rPr>
        <w:t>与人身保险伤残程度等级相对应的保险金给付比例分为十档，伤残程度第一级对应的保险金给付比例为</w:t>
      </w:r>
      <w:r w:rsidRPr="00AF44D2">
        <w:rPr>
          <w:rFonts w:ascii="Times New Roman"/>
        </w:rPr>
        <w:t>100%</w:t>
      </w:r>
      <w:r w:rsidRPr="00AF44D2">
        <w:rPr>
          <w:rFonts w:ascii="Times New Roman"/>
        </w:rPr>
        <w:t>，伤残程度第十级对应的保险金给付比例为</w:t>
      </w:r>
      <w:r w:rsidRPr="00AF44D2">
        <w:rPr>
          <w:rFonts w:ascii="Times New Roman"/>
        </w:rPr>
        <w:t>10%</w:t>
      </w:r>
      <w:r w:rsidRPr="00AF44D2">
        <w:rPr>
          <w:rFonts w:ascii="Times New Roman"/>
        </w:rPr>
        <w:t>，每级相差</w:t>
      </w:r>
      <w:r w:rsidRPr="00AF44D2">
        <w:rPr>
          <w:rFonts w:ascii="Times New Roman"/>
        </w:rPr>
        <w:t>10%</w:t>
      </w:r>
      <w:r w:rsidRPr="00AF44D2">
        <w:rPr>
          <w:rFonts w:ascii="Times New Roman"/>
        </w:rPr>
        <w:t>。</w:t>
      </w:r>
    </w:p>
    <w:p w:rsidR="006D2935" w:rsidRDefault="006D2935" w:rsidP="006D2935">
      <w:pPr>
        <w:pStyle w:val="afff1"/>
        <w:rPr>
          <w:rFonts w:ascii="Times New Roman"/>
        </w:rPr>
      </w:pPr>
      <w:r w:rsidRPr="00AF44D2">
        <w:rPr>
          <w:rFonts w:ascii="Times New Roman"/>
        </w:rPr>
        <w:t>本标准参照</w:t>
      </w:r>
      <w:r w:rsidRPr="00AF44D2">
        <w:rPr>
          <w:rFonts w:ascii="Times New Roman"/>
        </w:rPr>
        <w:t>ICF</w:t>
      </w:r>
      <w:r w:rsidRPr="00AF44D2">
        <w:rPr>
          <w:rFonts w:ascii="Times New Roman"/>
        </w:rPr>
        <w:t>有关功能和残疾的分类理论与方法，建立</w:t>
      </w:r>
      <w:r w:rsidRPr="00AF44D2">
        <w:rPr>
          <w:rFonts w:ascii="Times New Roman"/>
        </w:rPr>
        <w:t>“</w:t>
      </w:r>
      <w:r w:rsidRPr="00AF44D2">
        <w:rPr>
          <w:rFonts w:ascii="Times New Roman"/>
        </w:rPr>
        <w:t>神经系统的结构和精神功能</w:t>
      </w:r>
      <w:r w:rsidRPr="00AF44D2">
        <w:rPr>
          <w:rFonts w:ascii="Times New Roman"/>
        </w:rPr>
        <w:t>”</w:t>
      </w:r>
      <w:r w:rsidRPr="00AF44D2">
        <w:rPr>
          <w:rFonts w:ascii="Times New Roman"/>
        </w:rPr>
        <w:t>、</w:t>
      </w:r>
      <w:r w:rsidRPr="00AF44D2">
        <w:rPr>
          <w:rFonts w:ascii="Times New Roman"/>
        </w:rPr>
        <w:t>“</w:t>
      </w:r>
      <w:r w:rsidRPr="00AF44D2">
        <w:rPr>
          <w:rFonts w:ascii="Times New Roman"/>
        </w:rPr>
        <w:t>眼，耳和有关的结构和功能</w:t>
      </w:r>
      <w:r w:rsidRPr="00AF44D2">
        <w:rPr>
          <w:rFonts w:ascii="Times New Roman"/>
        </w:rPr>
        <w:t>”</w:t>
      </w:r>
      <w:r w:rsidRPr="00AF44D2">
        <w:rPr>
          <w:rFonts w:ascii="Times New Roman"/>
        </w:rPr>
        <w:t>、</w:t>
      </w:r>
      <w:r w:rsidRPr="00AF44D2">
        <w:rPr>
          <w:rFonts w:ascii="Times New Roman"/>
        </w:rPr>
        <w:t>“</w:t>
      </w:r>
      <w:r w:rsidRPr="00AF44D2">
        <w:rPr>
          <w:rFonts w:ascii="Times New Roman"/>
        </w:rPr>
        <w:t>发声和言语的结构和功能</w:t>
      </w:r>
      <w:r w:rsidRPr="00AF44D2">
        <w:rPr>
          <w:rFonts w:ascii="Times New Roman"/>
        </w:rPr>
        <w:t>”</w:t>
      </w:r>
      <w:r w:rsidRPr="00AF44D2">
        <w:rPr>
          <w:rFonts w:ascii="Times New Roman"/>
        </w:rPr>
        <w:t>、</w:t>
      </w:r>
      <w:r w:rsidRPr="00AF44D2">
        <w:rPr>
          <w:rFonts w:ascii="Times New Roman"/>
        </w:rPr>
        <w:t>“</w:t>
      </w:r>
      <w:r w:rsidRPr="00AF44D2">
        <w:rPr>
          <w:rFonts w:ascii="Times New Roman"/>
        </w:rPr>
        <w:t>心血管，免疫和呼吸系统的结构和功能</w:t>
      </w:r>
      <w:r w:rsidRPr="00AF44D2">
        <w:rPr>
          <w:rFonts w:ascii="Times New Roman"/>
        </w:rPr>
        <w:t>”</w:t>
      </w:r>
      <w:r w:rsidRPr="00AF44D2">
        <w:rPr>
          <w:rFonts w:ascii="Times New Roman"/>
        </w:rPr>
        <w:t>、</w:t>
      </w:r>
      <w:r w:rsidRPr="00AF44D2">
        <w:rPr>
          <w:rFonts w:ascii="Times New Roman"/>
        </w:rPr>
        <w:t>“</w:t>
      </w:r>
      <w:r w:rsidRPr="00AF44D2">
        <w:rPr>
          <w:rFonts w:ascii="Times New Roman"/>
        </w:rPr>
        <w:t>消化、代谢和内分泌系统有关的结构和功能</w:t>
      </w:r>
      <w:r w:rsidRPr="00AF44D2">
        <w:rPr>
          <w:rFonts w:ascii="Times New Roman"/>
        </w:rPr>
        <w:t>”</w:t>
      </w:r>
      <w:r w:rsidRPr="00AF44D2">
        <w:rPr>
          <w:rFonts w:ascii="Times New Roman"/>
        </w:rPr>
        <w:t>、</w:t>
      </w:r>
      <w:r w:rsidRPr="00AF44D2">
        <w:rPr>
          <w:rFonts w:ascii="Times New Roman"/>
        </w:rPr>
        <w:t>“</w:t>
      </w:r>
      <w:r w:rsidRPr="00AF44D2">
        <w:rPr>
          <w:rFonts w:ascii="Times New Roman"/>
        </w:rPr>
        <w:t>泌尿和生殖系统有关的结构和功能</w:t>
      </w:r>
      <w:r w:rsidRPr="00AF44D2">
        <w:rPr>
          <w:rFonts w:ascii="Times New Roman"/>
        </w:rPr>
        <w:t>”</w:t>
      </w:r>
      <w:r w:rsidRPr="00AF44D2">
        <w:rPr>
          <w:rFonts w:ascii="Times New Roman"/>
        </w:rPr>
        <w:t>、</w:t>
      </w:r>
      <w:r w:rsidRPr="00AF44D2">
        <w:rPr>
          <w:rFonts w:ascii="Times New Roman"/>
        </w:rPr>
        <w:t>“</w:t>
      </w:r>
      <w:r w:rsidRPr="00AF44D2">
        <w:rPr>
          <w:rFonts w:ascii="Times New Roman"/>
        </w:rPr>
        <w:t>神经肌肉骨骼和运动有关的结构和功能</w:t>
      </w:r>
      <w:r w:rsidRPr="00AF44D2">
        <w:rPr>
          <w:rFonts w:ascii="Times New Roman"/>
        </w:rPr>
        <w:t>”</w:t>
      </w:r>
      <w:r w:rsidRPr="00AF44D2">
        <w:rPr>
          <w:rFonts w:ascii="Times New Roman"/>
        </w:rPr>
        <w:t>和</w:t>
      </w:r>
      <w:r w:rsidRPr="00AF44D2">
        <w:rPr>
          <w:rFonts w:ascii="Times New Roman"/>
        </w:rPr>
        <w:t>“</w:t>
      </w:r>
      <w:r w:rsidRPr="00AF44D2">
        <w:rPr>
          <w:rFonts w:ascii="Times New Roman"/>
        </w:rPr>
        <w:t>皮肤和有关的结构和功能</w:t>
      </w:r>
      <w:r w:rsidRPr="00AF44D2">
        <w:rPr>
          <w:rFonts w:ascii="Times New Roman"/>
        </w:rPr>
        <w:t>” 8</w:t>
      </w:r>
      <w:r w:rsidRPr="00AF44D2">
        <w:rPr>
          <w:rFonts w:ascii="Times New Roman"/>
        </w:rPr>
        <w:t>大类，共</w:t>
      </w:r>
      <w:r w:rsidRPr="00AF44D2">
        <w:rPr>
          <w:rFonts w:ascii="Times New Roman"/>
        </w:rPr>
        <w:t>281</w:t>
      </w:r>
      <w:r w:rsidRPr="00AF44D2">
        <w:rPr>
          <w:rFonts w:ascii="Times New Roman"/>
        </w:rPr>
        <w:t>项人身保险伤残条目。</w:t>
      </w:r>
    </w:p>
    <w:p w:rsidR="006D2935" w:rsidRDefault="006D2935" w:rsidP="006D2935">
      <w:pPr>
        <w:pStyle w:val="afff1"/>
        <w:rPr>
          <w:rFonts w:ascii="Times New Roman"/>
        </w:rPr>
      </w:pPr>
      <w:r w:rsidRPr="0022183C">
        <w:rPr>
          <w:rFonts w:ascii="Times New Roman" w:hint="eastAsia"/>
        </w:rPr>
        <w:t>附录</w:t>
      </w:r>
      <w:r w:rsidRPr="0022183C">
        <w:rPr>
          <w:rFonts w:ascii="Times New Roman" w:hint="eastAsia"/>
        </w:rPr>
        <w:t>A</w:t>
      </w:r>
      <w:r w:rsidRPr="0022183C">
        <w:rPr>
          <w:rFonts w:ascii="Times New Roman" w:hint="eastAsia"/>
        </w:rPr>
        <w:t>详细说明了本标准的编码规则，附录</w:t>
      </w:r>
      <w:r w:rsidRPr="0022183C">
        <w:rPr>
          <w:rFonts w:ascii="Times New Roman" w:hint="eastAsia"/>
        </w:rPr>
        <w:t>B</w:t>
      </w:r>
      <w:r w:rsidRPr="0022183C">
        <w:rPr>
          <w:rFonts w:ascii="Times New Roman" w:hint="eastAsia"/>
        </w:rPr>
        <w:t>对本标准中涉及的结构、功能代码进行了罗列。</w:t>
      </w:r>
    </w:p>
    <w:p w:rsidR="006D2935" w:rsidRPr="00AF44D2" w:rsidRDefault="006D2935" w:rsidP="006D2935">
      <w:pPr>
        <w:pStyle w:val="a2"/>
        <w:spacing w:beforeLines="0" w:afterLines="0"/>
        <w:outlineLvl w:val="9"/>
        <w:rPr>
          <w:rFonts w:ascii="Times New Roman"/>
        </w:rPr>
      </w:pPr>
      <w:bookmarkStart w:id="4" w:name="_Toc347607235"/>
      <w:bookmarkStart w:id="5" w:name="_Toc347614244"/>
      <w:bookmarkStart w:id="6" w:name="_Toc347667293"/>
      <w:bookmarkStart w:id="7" w:name="_Toc375227449"/>
      <w:r w:rsidRPr="00AF44D2">
        <w:rPr>
          <w:rFonts w:ascii="Times New Roman"/>
        </w:rPr>
        <w:t>术语与定义</w:t>
      </w:r>
      <w:bookmarkEnd w:id="4"/>
      <w:bookmarkEnd w:id="5"/>
      <w:bookmarkEnd w:id="6"/>
      <w:bookmarkEnd w:id="7"/>
    </w:p>
    <w:p w:rsidR="006D2935" w:rsidRPr="00AF44D2" w:rsidRDefault="006D2935" w:rsidP="006D2935">
      <w:pPr>
        <w:pStyle w:val="afff1"/>
        <w:rPr>
          <w:rFonts w:ascii="Times New Roman"/>
        </w:rPr>
      </w:pPr>
      <w:r w:rsidRPr="00AF44D2">
        <w:rPr>
          <w:rFonts w:ascii="Times New Roman"/>
        </w:rPr>
        <w:t>下列术语和定义适用于本文件。</w:t>
      </w:r>
    </w:p>
    <w:p w:rsidR="006D2935" w:rsidRPr="00E26470" w:rsidRDefault="006D2935" w:rsidP="006D2935">
      <w:pPr>
        <w:pStyle w:val="afffffff4"/>
        <w:spacing w:before="0" w:after="0"/>
        <w:jc w:val="left"/>
        <w:rPr>
          <w:rFonts w:ascii="Times New Roman" w:eastAsia="黑体" w:hAnsi="Times New Roman"/>
          <w:b w:val="0"/>
          <w:sz w:val="21"/>
          <w:szCs w:val="21"/>
        </w:rPr>
      </w:pPr>
      <w:bookmarkStart w:id="8" w:name="_Toc375227450"/>
      <w:bookmarkStart w:id="9" w:name="_Toc347607236"/>
      <w:bookmarkStart w:id="10" w:name="_Toc347614245"/>
      <w:bookmarkStart w:id="11" w:name="_Toc347667294"/>
      <w:bookmarkStart w:id="12" w:name="_Toc374017137"/>
      <w:r w:rsidRPr="00E26470">
        <w:rPr>
          <w:rFonts w:ascii="Times New Roman" w:eastAsia="黑体" w:hAnsi="Times New Roman"/>
          <w:b w:val="0"/>
          <w:sz w:val="21"/>
          <w:szCs w:val="21"/>
        </w:rPr>
        <w:t>2.1</w:t>
      </w:r>
      <w:bookmarkEnd w:id="8"/>
      <w:r>
        <w:rPr>
          <w:rFonts w:ascii="Times New Roman" w:eastAsia="黑体" w:hAnsi="Times New Roman" w:hint="eastAsia"/>
          <w:b w:val="0"/>
          <w:sz w:val="21"/>
          <w:szCs w:val="21"/>
        </w:rPr>
        <w:t xml:space="preserve"> </w:t>
      </w:r>
      <w:bookmarkStart w:id="13" w:name="_Toc375227451"/>
      <w:r w:rsidRPr="00E26470">
        <w:rPr>
          <w:rFonts w:ascii="Times New Roman" w:eastAsia="黑体" w:hAnsi="Times New Roman"/>
          <w:b w:val="0"/>
          <w:sz w:val="21"/>
          <w:szCs w:val="21"/>
        </w:rPr>
        <w:t>伤残</w:t>
      </w:r>
      <w:r w:rsidRPr="00E26470">
        <w:rPr>
          <w:rFonts w:ascii="Times New Roman" w:eastAsia="黑体" w:hAnsi="Times New Roman"/>
          <w:b w:val="0"/>
          <w:sz w:val="21"/>
          <w:szCs w:val="21"/>
        </w:rPr>
        <w:t xml:space="preserve"> </w:t>
      </w:r>
      <w:bookmarkEnd w:id="9"/>
      <w:bookmarkEnd w:id="10"/>
      <w:bookmarkEnd w:id="11"/>
      <w:r w:rsidRPr="00E26470">
        <w:rPr>
          <w:rFonts w:ascii="Times New Roman" w:eastAsia="黑体" w:hAnsi="Times New Roman"/>
          <w:b w:val="0"/>
          <w:sz w:val="21"/>
          <w:szCs w:val="21"/>
        </w:rPr>
        <w:t>disability</w:t>
      </w:r>
      <w:bookmarkEnd w:id="12"/>
      <w:bookmarkEnd w:id="13"/>
    </w:p>
    <w:p w:rsidR="006D2935" w:rsidRPr="00AF44D2" w:rsidRDefault="006D2935" w:rsidP="006D2935">
      <w:pPr>
        <w:pStyle w:val="afff1"/>
        <w:rPr>
          <w:rFonts w:ascii="Times New Roman"/>
        </w:rPr>
      </w:pPr>
      <w:r w:rsidRPr="00AF44D2">
        <w:rPr>
          <w:rFonts w:ascii="Times New Roman"/>
        </w:rPr>
        <w:t>因意外伤害损伤所致的人体残疾。</w:t>
      </w:r>
    </w:p>
    <w:p w:rsidR="006D2935" w:rsidRPr="00E26470" w:rsidRDefault="006D2935" w:rsidP="006D2935">
      <w:pPr>
        <w:pStyle w:val="afffffff4"/>
        <w:spacing w:before="0" w:after="0"/>
        <w:jc w:val="left"/>
        <w:rPr>
          <w:rFonts w:ascii="Times New Roman" w:eastAsia="黑体" w:hAnsi="Times New Roman"/>
          <w:b w:val="0"/>
          <w:sz w:val="21"/>
          <w:szCs w:val="21"/>
        </w:rPr>
      </w:pPr>
      <w:bookmarkStart w:id="14" w:name="_Toc375227452"/>
      <w:r>
        <w:rPr>
          <w:rFonts w:ascii="Times New Roman" w:eastAsia="黑体" w:hAnsi="Times New Roman" w:hint="eastAsia"/>
          <w:b w:val="0"/>
          <w:sz w:val="21"/>
          <w:szCs w:val="21"/>
        </w:rPr>
        <w:t>2.2</w:t>
      </w:r>
      <w:bookmarkEnd w:id="14"/>
      <w:r>
        <w:rPr>
          <w:rFonts w:ascii="Times New Roman" w:eastAsia="黑体" w:hAnsi="Times New Roman" w:hint="eastAsia"/>
          <w:b w:val="0"/>
          <w:sz w:val="21"/>
          <w:szCs w:val="21"/>
        </w:rPr>
        <w:t xml:space="preserve"> </w:t>
      </w:r>
      <w:bookmarkStart w:id="15" w:name="_Toc375227453"/>
      <w:r w:rsidRPr="00E26470">
        <w:rPr>
          <w:rFonts w:ascii="Times New Roman" w:eastAsia="黑体" w:hAnsi="Times New Roman"/>
          <w:b w:val="0"/>
          <w:sz w:val="21"/>
          <w:szCs w:val="21"/>
        </w:rPr>
        <w:t>身体结构</w:t>
      </w:r>
      <w:r w:rsidRPr="00E26470">
        <w:rPr>
          <w:rFonts w:ascii="Times New Roman" w:eastAsia="黑体" w:hAnsi="Times New Roman"/>
          <w:b w:val="0"/>
          <w:sz w:val="21"/>
          <w:szCs w:val="21"/>
        </w:rPr>
        <w:t>body structure</w:t>
      </w:r>
      <w:bookmarkEnd w:id="15"/>
    </w:p>
    <w:p w:rsidR="006D2935" w:rsidRPr="00AF44D2" w:rsidRDefault="006D2935" w:rsidP="006D2935">
      <w:pPr>
        <w:pStyle w:val="afff1"/>
        <w:rPr>
          <w:rFonts w:ascii="Times New Roman"/>
        </w:rPr>
      </w:pPr>
      <w:r w:rsidRPr="00AF44D2">
        <w:rPr>
          <w:rFonts w:ascii="Times New Roman"/>
        </w:rPr>
        <w:t>身体的解剖部位，如器官、肢体及其组成部分。</w:t>
      </w:r>
    </w:p>
    <w:p w:rsidR="006D2935" w:rsidRPr="00E26470" w:rsidRDefault="006D2935" w:rsidP="006D2935">
      <w:pPr>
        <w:pStyle w:val="afffffff4"/>
        <w:spacing w:before="0" w:after="0"/>
        <w:jc w:val="left"/>
        <w:rPr>
          <w:rFonts w:ascii="Times New Roman" w:eastAsia="黑体" w:hAnsi="Times New Roman"/>
          <w:b w:val="0"/>
          <w:sz w:val="21"/>
          <w:szCs w:val="21"/>
        </w:rPr>
      </w:pPr>
      <w:bookmarkStart w:id="16" w:name="_Toc375227454"/>
      <w:bookmarkStart w:id="17" w:name="_Toc374017139"/>
      <w:r>
        <w:rPr>
          <w:rFonts w:ascii="Times New Roman" w:eastAsia="黑体" w:hAnsi="Times New Roman" w:hint="eastAsia"/>
          <w:b w:val="0"/>
          <w:sz w:val="21"/>
          <w:szCs w:val="21"/>
        </w:rPr>
        <w:t>2.3</w:t>
      </w:r>
      <w:bookmarkEnd w:id="16"/>
      <w:r>
        <w:rPr>
          <w:rFonts w:ascii="Times New Roman" w:eastAsia="黑体" w:hAnsi="Times New Roman" w:hint="eastAsia"/>
          <w:b w:val="0"/>
          <w:sz w:val="21"/>
          <w:szCs w:val="21"/>
        </w:rPr>
        <w:t xml:space="preserve"> </w:t>
      </w:r>
      <w:bookmarkStart w:id="18" w:name="_Toc375227455"/>
      <w:r w:rsidRPr="00E26470">
        <w:rPr>
          <w:rFonts w:ascii="Times New Roman" w:eastAsia="黑体" w:hAnsi="Times New Roman"/>
          <w:b w:val="0"/>
          <w:sz w:val="21"/>
          <w:szCs w:val="21"/>
        </w:rPr>
        <w:t>身体功能</w:t>
      </w:r>
      <w:r w:rsidRPr="00E26470">
        <w:rPr>
          <w:rFonts w:ascii="Times New Roman" w:eastAsia="黑体" w:hAnsi="Times New Roman"/>
          <w:b w:val="0"/>
          <w:sz w:val="21"/>
          <w:szCs w:val="21"/>
        </w:rPr>
        <w:t>body function</w:t>
      </w:r>
      <w:bookmarkEnd w:id="17"/>
      <w:bookmarkEnd w:id="18"/>
    </w:p>
    <w:p w:rsidR="006D2935" w:rsidRPr="00AF44D2" w:rsidRDefault="006D2935" w:rsidP="006D2935">
      <w:pPr>
        <w:pStyle w:val="a9"/>
        <w:numPr>
          <w:ilvl w:val="0"/>
          <w:numId w:val="0"/>
        </w:numPr>
        <w:ind w:left="839" w:hanging="419"/>
        <w:rPr>
          <w:rFonts w:ascii="Times New Roman"/>
        </w:rPr>
      </w:pPr>
      <w:r w:rsidRPr="00AF44D2">
        <w:rPr>
          <w:rFonts w:ascii="Times New Roman"/>
          <w:szCs w:val="21"/>
        </w:rPr>
        <w:t>身体各系统的生理功能。</w:t>
      </w:r>
    </w:p>
    <w:p w:rsidR="006D2935" w:rsidRPr="00AF44D2" w:rsidRDefault="006D2935" w:rsidP="006D2935">
      <w:pPr>
        <w:pStyle w:val="a2"/>
        <w:spacing w:beforeLines="0" w:afterLines="0"/>
        <w:outlineLvl w:val="9"/>
        <w:rPr>
          <w:rFonts w:ascii="Times New Roman"/>
        </w:rPr>
      </w:pPr>
      <w:bookmarkStart w:id="19" w:name="_Toc375227456"/>
      <w:bookmarkStart w:id="20" w:name="_Toc347607296"/>
      <w:bookmarkStart w:id="21" w:name="_Toc347614305"/>
      <w:bookmarkStart w:id="22" w:name="_Toc347667354"/>
      <w:r w:rsidRPr="00AF44D2">
        <w:rPr>
          <w:rFonts w:ascii="Times New Roman"/>
        </w:rPr>
        <w:t>伤残的评定</w:t>
      </w:r>
      <w:bookmarkEnd w:id="19"/>
    </w:p>
    <w:p w:rsidR="006D2935" w:rsidRPr="004F047E" w:rsidRDefault="006D2935" w:rsidP="006D2935">
      <w:pPr>
        <w:pStyle w:val="afffffff4"/>
        <w:spacing w:before="0" w:after="0"/>
        <w:jc w:val="left"/>
        <w:rPr>
          <w:rFonts w:ascii="Times New Roman" w:eastAsia="黑体" w:hAnsi="Times New Roman"/>
          <w:b w:val="0"/>
          <w:sz w:val="21"/>
          <w:szCs w:val="21"/>
        </w:rPr>
      </w:pPr>
      <w:bookmarkStart w:id="23" w:name="_Toc375227457"/>
      <w:r>
        <w:rPr>
          <w:rFonts w:ascii="Times New Roman" w:eastAsia="黑体" w:hAnsi="Times New Roman" w:hint="eastAsia"/>
          <w:b w:val="0"/>
          <w:sz w:val="21"/>
          <w:szCs w:val="21"/>
        </w:rPr>
        <w:t xml:space="preserve">3.1 </w:t>
      </w:r>
      <w:r w:rsidRPr="004F047E">
        <w:rPr>
          <w:rFonts w:ascii="Times New Roman" w:eastAsia="黑体" w:hAnsi="Times New Roman"/>
          <w:b w:val="0"/>
          <w:sz w:val="21"/>
          <w:szCs w:val="21"/>
        </w:rPr>
        <w:t>确定伤残类别</w:t>
      </w:r>
      <w:bookmarkEnd w:id="23"/>
    </w:p>
    <w:p w:rsidR="006D2935" w:rsidRPr="00AF44D2" w:rsidRDefault="006D2935" w:rsidP="006D2935">
      <w:pPr>
        <w:autoSpaceDE w:val="0"/>
        <w:autoSpaceDN w:val="0"/>
        <w:adjustRightInd w:val="0"/>
        <w:ind w:firstLineChars="200" w:firstLine="420"/>
        <w:jc w:val="left"/>
        <w:rPr>
          <w:kern w:val="0"/>
          <w:szCs w:val="21"/>
        </w:rPr>
      </w:pPr>
      <w:r w:rsidRPr="00AF44D2">
        <w:rPr>
          <w:kern w:val="0"/>
          <w:szCs w:val="21"/>
        </w:rPr>
        <w:t>评定伤残时，应根据人体的身体结构与功能损伤情况确定所涉及的伤残类别。</w:t>
      </w:r>
    </w:p>
    <w:p w:rsidR="006D2935" w:rsidRPr="004F047E" w:rsidRDefault="006D2935" w:rsidP="006D2935">
      <w:pPr>
        <w:pStyle w:val="afffffff4"/>
        <w:spacing w:before="0" w:after="0"/>
        <w:jc w:val="left"/>
        <w:rPr>
          <w:rFonts w:ascii="Times New Roman" w:eastAsia="黑体" w:hAnsi="Times New Roman"/>
          <w:b w:val="0"/>
          <w:sz w:val="21"/>
          <w:szCs w:val="21"/>
        </w:rPr>
      </w:pPr>
      <w:bookmarkStart w:id="24" w:name="_Toc375227458"/>
      <w:r>
        <w:rPr>
          <w:rFonts w:ascii="Times New Roman" w:eastAsia="黑体" w:hAnsi="Times New Roman" w:hint="eastAsia"/>
          <w:b w:val="0"/>
          <w:sz w:val="21"/>
          <w:szCs w:val="21"/>
        </w:rPr>
        <w:t xml:space="preserve">3.2 </w:t>
      </w:r>
      <w:r w:rsidRPr="004F047E">
        <w:rPr>
          <w:rFonts w:ascii="Times New Roman" w:eastAsia="黑体" w:hAnsi="Times New Roman"/>
          <w:b w:val="0"/>
          <w:sz w:val="21"/>
          <w:szCs w:val="21"/>
        </w:rPr>
        <w:t>确定伤残等级</w:t>
      </w:r>
      <w:bookmarkEnd w:id="24"/>
    </w:p>
    <w:p w:rsidR="006D2935" w:rsidRPr="00AF44D2" w:rsidRDefault="006D2935" w:rsidP="006D2935">
      <w:pPr>
        <w:autoSpaceDE w:val="0"/>
        <w:autoSpaceDN w:val="0"/>
        <w:adjustRightInd w:val="0"/>
        <w:ind w:firstLineChars="200" w:firstLine="420"/>
        <w:jc w:val="left"/>
        <w:rPr>
          <w:kern w:val="0"/>
          <w:szCs w:val="21"/>
        </w:rPr>
      </w:pPr>
      <w:r w:rsidRPr="00AF44D2">
        <w:rPr>
          <w:kern w:val="0"/>
          <w:szCs w:val="21"/>
        </w:rPr>
        <w:t>应根据伤残情况，在同类别伤残下，确定伤残等级。</w:t>
      </w:r>
    </w:p>
    <w:p w:rsidR="006D2935" w:rsidRPr="004F047E" w:rsidRDefault="006D2935" w:rsidP="006D2935">
      <w:pPr>
        <w:pStyle w:val="afffffff4"/>
        <w:spacing w:before="0" w:after="0"/>
        <w:jc w:val="left"/>
        <w:rPr>
          <w:rFonts w:ascii="Times New Roman" w:eastAsia="黑体" w:hAnsi="Times New Roman"/>
          <w:b w:val="0"/>
          <w:sz w:val="21"/>
          <w:szCs w:val="21"/>
        </w:rPr>
      </w:pPr>
      <w:bookmarkStart w:id="25" w:name="_Toc375227459"/>
      <w:r>
        <w:rPr>
          <w:rFonts w:ascii="Times New Roman" w:eastAsia="黑体" w:hAnsi="Times New Roman" w:hint="eastAsia"/>
          <w:b w:val="0"/>
          <w:sz w:val="21"/>
          <w:szCs w:val="21"/>
        </w:rPr>
        <w:t xml:space="preserve">3.3 </w:t>
      </w:r>
      <w:r w:rsidRPr="004F047E">
        <w:rPr>
          <w:rFonts w:ascii="Times New Roman" w:eastAsia="黑体" w:hAnsi="Times New Roman"/>
          <w:b w:val="0"/>
          <w:sz w:val="21"/>
          <w:szCs w:val="21"/>
        </w:rPr>
        <w:t>确定保险金给付比例</w:t>
      </w:r>
      <w:bookmarkEnd w:id="25"/>
    </w:p>
    <w:p w:rsidR="006D2935" w:rsidRPr="00AF44D2" w:rsidRDefault="006D2935" w:rsidP="006D2935">
      <w:pPr>
        <w:autoSpaceDE w:val="0"/>
        <w:autoSpaceDN w:val="0"/>
        <w:adjustRightInd w:val="0"/>
        <w:ind w:firstLineChars="200" w:firstLine="420"/>
        <w:jc w:val="left"/>
        <w:rPr>
          <w:kern w:val="0"/>
          <w:szCs w:val="21"/>
        </w:rPr>
      </w:pPr>
      <w:r w:rsidRPr="00AF44D2">
        <w:rPr>
          <w:kern w:val="0"/>
          <w:szCs w:val="21"/>
        </w:rPr>
        <w:t>应根据伤残等级对应的百分比，确定保险金给付比例。</w:t>
      </w:r>
    </w:p>
    <w:p w:rsidR="006D2935" w:rsidRPr="004F047E" w:rsidRDefault="006D2935" w:rsidP="006D2935">
      <w:pPr>
        <w:pStyle w:val="afffffff4"/>
        <w:spacing w:before="0" w:after="0"/>
        <w:jc w:val="left"/>
        <w:rPr>
          <w:rFonts w:ascii="Times New Roman" w:eastAsia="黑体" w:hAnsi="Times New Roman"/>
          <w:b w:val="0"/>
          <w:sz w:val="21"/>
          <w:szCs w:val="21"/>
        </w:rPr>
      </w:pPr>
      <w:bookmarkStart w:id="26" w:name="_Toc375227460"/>
      <w:r>
        <w:rPr>
          <w:rFonts w:ascii="Times New Roman" w:eastAsia="黑体" w:hAnsi="Times New Roman" w:hint="eastAsia"/>
          <w:b w:val="0"/>
          <w:sz w:val="21"/>
          <w:szCs w:val="21"/>
        </w:rPr>
        <w:t xml:space="preserve">3.4 </w:t>
      </w:r>
      <w:r w:rsidRPr="004F047E">
        <w:rPr>
          <w:rFonts w:ascii="Times New Roman" w:eastAsia="黑体" w:hAnsi="Times New Roman"/>
          <w:b w:val="0"/>
          <w:sz w:val="21"/>
          <w:szCs w:val="21"/>
        </w:rPr>
        <w:t>多处伤残的评定原则</w:t>
      </w:r>
      <w:bookmarkEnd w:id="26"/>
    </w:p>
    <w:p w:rsidR="006D2935" w:rsidRDefault="006D2935" w:rsidP="006D2935">
      <w:pPr>
        <w:autoSpaceDE w:val="0"/>
        <w:autoSpaceDN w:val="0"/>
        <w:adjustRightInd w:val="0"/>
        <w:ind w:firstLineChars="200" w:firstLine="420"/>
        <w:jc w:val="left"/>
        <w:rPr>
          <w:kern w:val="0"/>
          <w:szCs w:val="21"/>
        </w:rPr>
      </w:pPr>
      <w:r w:rsidRPr="00AF44D2">
        <w:rPr>
          <w:kern w:val="0"/>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rsidR="006D2935" w:rsidRPr="00126212" w:rsidRDefault="006D2935" w:rsidP="006D2935">
      <w:pPr>
        <w:autoSpaceDE w:val="0"/>
        <w:autoSpaceDN w:val="0"/>
        <w:adjustRightInd w:val="0"/>
        <w:ind w:firstLineChars="200" w:firstLine="360"/>
        <w:jc w:val="left"/>
        <w:rPr>
          <w:rFonts w:ascii="宋体" w:hAnsi="宋体"/>
          <w:kern w:val="0"/>
          <w:sz w:val="18"/>
          <w:szCs w:val="18"/>
        </w:rPr>
      </w:pPr>
      <w:r w:rsidRPr="00126212">
        <w:rPr>
          <w:rFonts w:ascii="宋体" w:hAnsi="宋体" w:hint="eastAsia"/>
          <w:kern w:val="0"/>
          <w:sz w:val="18"/>
          <w:szCs w:val="18"/>
        </w:rPr>
        <w:t>注：</w:t>
      </w:r>
      <w:r w:rsidRPr="00126212">
        <w:rPr>
          <w:rFonts w:ascii="宋体" w:hAnsi="宋体"/>
          <w:sz w:val="18"/>
          <w:szCs w:val="18"/>
        </w:rPr>
        <w:t>本标准中“以上”均包括本数值或本部位</w:t>
      </w:r>
      <w:r>
        <w:rPr>
          <w:rFonts w:ascii="宋体" w:hAnsi="宋体" w:hint="eastAsia"/>
          <w:sz w:val="18"/>
          <w:szCs w:val="18"/>
        </w:rPr>
        <w:t>，下同</w:t>
      </w:r>
      <w:r w:rsidRPr="00126212">
        <w:rPr>
          <w:rFonts w:ascii="宋体" w:hAnsi="宋体"/>
          <w:sz w:val="18"/>
          <w:szCs w:val="18"/>
        </w:rPr>
        <w:t>。</w:t>
      </w:r>
    </w:p>
    <w:p w:rsidR="006D2935" w:rsidRPr="00AF44D2" w:rsidRDefault="006D2935" w:rsidP="006D2935">
      <w:pPr>
        <w:pStyle w:val="a2"/>
        <w:spacing w:beforeLines="0" w:afterLines="0"/>
        <w:rPr>
          <w:rFonts w:ascii="Times New Roman"/>
        </w:rPr>
      </w:pPr>
      <w:bookmarkStart w:id="27" w:name="_Toc375227461"/>
      <w:bookmarkEnd w:id="20"/>
      <w:bookmarkEnd w:id="21"/>
      <w:bookmarkEnd w:id="22"/>
      <w:r w:rsidRPr="00AF44D2">
        <w:rPr>
          <w:rFonts w:ascii="Times New Roman"/>
        </w:rPr>
        <w:t>伤残内容、等级及代码</w:t>
      </w:r>
      <w:bookmarkEnd w:id="27"/>
    </w:p>
    <w:p w:rsidR="006D2935" w:rsidRPr="005E35AE" w:rsidRDefault="006D2935" w:rsidP="006D2935">
      <w:pPr>
        <w:pStyle w:val="afffffff4"/>
        <w:spacing w:before="0" w:after="0"/>
        <w:jc w:val="left"/>
        <w:rPr>
          <w:rFonts w:ascii="Times New Roman" w:eastAsia="黑体" w:hAnsi="Times New Roman"/>
          <w:b w:val="0"/>
          <w:sz w:val="21"/>
          <w:szCs w:val="21"/>
        </w:rPr>
      </w:pPr>
      <w:bookmarkStart w:id="28" w:name="_Toc369095617"/>
      <w:bookmarkStart w:id="29" w:name="_Toc375227462"/>
      <w:r>
        <w:rPr>
          <w:rFonts w:ascii="Times New Roman" w:eastAsia="黑体" w:hAnsi="Times New Roman" w:hint="eastAsia"/>
          <w:b w:val="0"/>
          <w:sz w:val="21"/>
          <w:szCs w:val="21"/>
        </w:rPr>
        <w:t xml:space="preserve">4.1 </w:t>
      </w:r>
      <w:r w:rsidRPr="005E35AE">
        <w:rPr>
          <w:rFonts w:ascii="Times New Roman" w:eastAsia="黑体" w:hAnsi="Times New Roman"/>
          <w:b w:val="0"/>
          <w:sz w:val="21"/>
          <w:szCs w:val="21"/>
        </w:rPr>
        <w:t>神经系统的结构和精神功能</w:t>
      </w:r>
      <w:bookmarkEnd w:id="28"/>
      <w:bookmarkEnd w:id="29"/>
    </w:p>
    <w:p w:rsidR="006D2935" w:rsidRDefault="006D2935" w:rsidP="006D2935">
      <w:pPr>
        <w:pStyle w:val="a3"/>
        <w:numPr>
          <w:ilvl w:val="0"/>
          <w:numId w:val="0"/>
        </w:numPr>
        <w:spacing w:beforeLines="0" w:afterLines="0"/>
        <w:ind w:left="2"/>
        <w:rPr>
          <w:rFonts w:ascii="Times New Roman"/>
        </w:rPr>
      </w:pPr>
      <w:bookmarkStart w:id="30" w:name="_Toc369095618"/>
      <w:r>
        <w:rPr>
          <w:rFonts w:ascii="Times New Roman" w:hint="eastAsia"/>
        </w:rPr>
        <w:t>4</w:t>
      </w:r>
      <w:r w:rsidRPr="00AF44D2">
        <w:rPr>
          <w:rFonts w:ascii="Times New Roman"/>
        </w:rPr>
        <w:t xml:space="preserve">.1.1 </w:t>
      </w:r>
      <w:r w:rsidRPr="00AF44D2">
        <w:rPr>
          <w:rFonts w:ascii="Times New Roman"/>
        </w:rPr>
        <w:t>脑膜的结构损伤</w:t>
      </w:r>
      <w:bookmarkEnd w:id="30"/>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AF44D2" w:rsidTr="00D35D76">
        <w:trPr>
          <w:trHeight w:val="224"/>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AF44D2" w:rsidTr="00D35D76">
        <w:trPr>
          <w:trHeight w:val="22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外伤性脑脊液鼻漏或耳漏</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s130.188</w:t>
            </w:r>
          </w:p>
        </w:tc>
      </w:tr>
    </w:tbl>
    <w:p w:rsidR="006D2935" w:rsidRPr="002314AF" w:rsidRDefault="006D2935" w:rsidP="006D2935">
      <w:pPr>
        <w:pStyle w:val="afffffff4"/>
        <w:spacing w:before="0" w:after="0"/>
        <w:jc w:val="left"/>
        <w:rPr>
          <w:rFonts w:ascii="Times New Roman" w:eastAsia="黑体" w:hAnsi="Times New Roman"/>
          <w:b w:val="0"/>
          <w:sz w:val="21"/>
          <w:szCs w:val="21"/>
        </w:rPr>
      </w:pPr>
      <w:bookmarkStart w:id="31" w:name="_Toc369095619"/>
      <w:r w:rsidRPr="002314AF">
        <w:rPr>
          <w:rFonts w:ascii="Times New Roman" w:eastAsia="黑体" w:hAnsi="Times New Roman" w:hint="eastAsia"/>
          <w:b w:val="0"/>
          <w:sz w:val="21"/>
          <w:szCs w:val="21"/>
        </w:rPr>
        <w:lastRenderedPageBreak/>
        <w:t>4</w:t>
      </w:r>
      <w:r w:rsidRPr="002314AF">
        <w:rPr>
          <w:rFonts w:ascii="Times New Roman" w:eastAsia="黑体" w:hAnsi="Times New Roman"/>
          <w:b w:val="0"/>
          <w:sz w:val="21"/>
          <w:szCs w:val="21"/>
        </w:rPr>
        <w:t>.1.2</w:t>
      </w:r>
      <w:r w:rsidRPr="002314AF">
        <w:rPr>
          <w:rFonts w:ascii="Times New Roman" w:eastAsia="黑体" w:hAnsi="Times New Roman"/>
          <w:b w:val="0"/>
          <w:sz w:val="21"/>
          <w:szCs w:val="21"/>
        </w:rPr>
        <w:t>脑的结构损伤，智力功能障碍</w:t>
      </w:r>
      <w:bookmarkEnd w:id="31"/>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DA2A15" w:rsidTr="00D35D76">
        <w:trPr>
          <w:trHeight w:val="362"/>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AF44D2" w:rsidTr="00D35D76">
        <w:trPr>
          <w:trHeight w:val="362"/>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颅脑损伤导致极度智力缺损（智商小于等于</w:t>
            </w:r>
            <w:r w:rsidRPr="005E587B">
              <w:rPr>
                <w:rFonts w:ascii="Times New Roman" w:hAnsi="Times New Roman"/>
                <w:sz w:val="18"/>
                <w:szCs w:val="18"/>
              </w:rPr>
              <w:t>20</w:t>
            </w:r>
            <w:r w:rsidRPr="005E587B">
              <w:rPr>
                <w:rFonts w:ascii="Times New Roman" w:hAnsi="Times New Roman"/>
                <w:sz w:val="18"/>
                <w:szCs w:val="18"/>
              </w:rPr>
              <w:t>），日常生活完全不能自理，处于完全护理依赖状态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 xml:space="preserve">s110.488;b117.4, b198.4 </w:t>
            </w:r>
          </w:p>
        </w:tc>
      </w:tr>
      <w:tr w:rsidR="006D2935" w:rsidRPr="00AF44D2" w:rsidTr="00D35D76">
        <w:trPr>
          <w:trHeight w:val="297"/>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颅脑损伤导致重度智力缺损（智商小于等于</w:t>
            </w:r>
            <w:r w:rsidRPr="005E587B">
              <w:rPr>
                <w:rFonts w:ascii="Times New Roman" w:hAnsi="Times New Roman"/>
                <w:sz w:val="18"/>
                <w:szCs w:val="18"/>
              </w:rPr>
              <w:t>34</w:t>
            </w:r>
            <w:r w:rsidRPr="005E587B">
              <w:rPr>
                <w:rFonts w:ascii="Times New Roman" w:hAnsi="Times New Roman"/>
                <w:sz w:val="18"/>
                <w:szCs w:val="18"/>
              </w:rPr>
              <w:t>），日常生活需随时有人帮助才能完成，处于完全护理依赖状态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s110.388;b117.3, b198.3Z</w:t>
            </w:r>
          </w:p>
        </w:tc>
      </w:tr>
      <w:tr w:rsidR="006D2935" w:rsidRPr="00AF44D2" w:rsidTr="00D35D76">
        <w:trPr>
          <w:trHeight w:val="91"/>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颅脑损伤导致重度智力缺损（智商小于等于</w:t>
            </w:r>
            <w:r w:rsidRPr="005E587B">
              <w:rPr>
                <w:rFonts w:ascii="Times New Roman" w:hAnsi="Times New Roman"/>
                <w:sz w:val="18"/>
                <w:szCs w:val="18"/>
              </w:rPr>
              <w:t>34</w:t>
            </w:r>
            <w:r w:rsidRPr="005E587B">
              <w:rPr>
                <w:rFonts w:ascii="Times New Roman" w:hAnsi="Times New Roman"/>
                <w:sz w:val="18"/>
                <w:szCs w:val="18"/>
              </w:rPr>
              <w:t>），不能完全独立生活，需经常有人监护，处于大部分护理依赖状态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s110.388;b117.3, b198.3</w:t>
            </w:r>
          </w:p>
        </w:tc>
      </w:tr>
      <w:tr w:rsidR="006D2935" w:rsidRPr="00AF44D2" w:rsidTr="00D35D76">
        <w:trPr>
          <w:trHeight w:val="170"/>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颅脑损伤导致中度智力缺损（智商小于等于</w:t>
            </w:r>
            <w:r w:rsidRPr="005E587B">
              <w:rPr>
                <w:rFonts w:ascii="Times New Roman" w:hAnsi="Times New Roman"/>
                <w:sz w:val="18"/>
                <w:szCs w:val="18"/>
              </w:rPr>
              <w:t>49</w:t>
            </w:r>
            <w:r w:rsidRPr="005E587B">
              <w:rPr>
                <w:rFonts w:ascii="Times New Roman" w:hAnsi="Times New Roman"/>
                <w:sz w:val="18"/>
                <w:szCs w:val="18"/>
              </w:rPr>
              <w:t>），日常生活能力严重受限，间或需要帮助，处于大部分护理依赖状态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s110.288;b117.2, b198.2</w:t>
            </w:r>
          </w:p>
        </w:tc>
      </w:tr>
    </w:tbl>
    <w:p w:rsidR="006D2935" w:rsidRPr="001D570E" w:rsidRDefault="006D2935" w:rsidP="006D2935">
      <w:pPr>
        <w:pStyle w:val="aff9"/>
        <w:rPr>
          <w:rFonts w:ascii="宋体" w:eastAsia="宋体" w:hAnsi="宋体"/>
          <w:sz w:val="18"/>
          <w:szCs w:val="18"/>
        </w:rPr>
      </w:pPr>
      <w:r>
        <w:rPr>
          <w:rFonts w:ascii="宋体" w:eastAsia="宋体" w:hAnsi="宋体" w:hint="eastAsia"/>
          <w:sz w:val="18"/>
          <w:szCs w:val="18"/>
        </w:rPr>
        <w:t>表</w:t>
      </w:r>
      <w:r w:rsidRPr="001D570E">
        <w:rPr>
          <w:rFonts w:ascii="宋体" w:eastAsia="宋体" w:hAnsi="宋体"/>
          <w:sz w:val="18"/>
          <w:szCs w:val="18"/>
        </w:rPr>
        <w:t>注：</w:t>
      </w:r>
      <w:r w:rsidRPr="001D570E">
        <w:rPr>
          <w:rFonts w:ascii="宋体" w:eastAsia="宋体" w:hAnsi="宋体"/>
          <w:sz w:val="18"/>
          <w:szCs w:val="18"/>
        </w:rPr>
        <w:fldChar w:fldCharType="begin"/>
      </w:r>
      <w:r w:rsidRPr="001D570E">
        <w:rPr>
          <w:rFonts w:ascii="宋体" w:eastAsia="宋体" w:hAnsi="宋体"/>
          <w:sz w:val="18"/>
          <w:szCs w:val="18"/>
        </w:rPr>
        <w:instrText xml:space="preserve"> </w:instrText>
      </w:r>
      <w:r w:rsidRPr="001D570E">
        <w:rPr>
          <w:rFonts w:ascii="宋体" w:eastAsia="宋体" w:hAnsi="宋体" w:hint="eastAsia"/>
          <w:sz w:val="18"/>
          <w:szCs w:val="18"/>
        </w:rPr>
        <w:instrText>= 1 \* GB3</w:instrText>
      </w:r>
      <w:r w:rsidRPr="001D570E">
        <w:rPr>
          <w:rFonts w:ascii="宋体" w:eastAsia="宋体" w:hAnsi="宋体"/>
          <w:sz w:val="18"/>
          <w:szCs w:val="18"/>
        </w:rPr>
        <w:instrText xml:space="preserve">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①</w:t>
      </w:r>
      <w:r w:rsidRPr="001D570E">
        <w:rPr>
          <w:rFonts w:ascii="宋体" w:eastAsia="宋体" w:hAnsi="宋体"/>
          <w:sz w:val="18"/>
          <w:szCs w:val="18"/>
        </w:rPr>
        <w:fldChar w:fldCharType="end"/>
      </w:r>
      <w:r w:rsidRPr="001D570E">
        <w:rPr>
          <w:rFonts w:ascii="宋体" w:eastAsia="宋体" w:hAnsi="宋体"/>
          <w:sz w:val="18"/>
          <w:szCs w:val="18"/>
        </w:rPr>
        <w:t>护理依赖：应用“基本日常生活活动能力”的丧失程度来判断护理依赖程度。</w:t>
      </w:r>
    </w:p>
    <w:p w:rsidR="006D2935" w:rsidRPr="001D570E" w:rsidRDefault="006D2935" w:rsidP="006D2935">
      <w:pPr>
        <w:pStyle w:val="aff9"/>
        <w:ind w:firstLineChars="300" w:firstLine="540"/>
        <w:rPr>
          <w:rFonts w:ascii="宋体" w:eastAsia="宋体" w:hAnsi="宋体"/>
          <w:sz w:val="18"/>
          <w:szCs w:val="18"/>
        </w:rPr>
      </w:pPr>
      <w:r w:rsidRPr="001D570E">
        <w:rPr>
          <w:rFonts w:ascii="宋体" w:eastAsia="宋体" w:hAnsi="宋体"/>
          <w:sz w:val="18"/>
          <w:szCs w:val="18"/>
        </w:rPr>
        <w:fldChar w:fldCharType="begin"/>
      </w:r>
      <w:r w:rsidRPr="001D570E">
        <w:rPr>
          <w:rFonts w:ascii="宋体" w:eastAsia="宋体" w:hAnsi="宋体"/>
          <w:sz w:val="18"/>
          <w:szCs w:val="18"/>
        </w:rPr>
        <w:instrText xml:space="preserve"> </w:instrText>
      </w:r>
      <w:r w:rsidRPr="001D570E">
        <w:rPr>
          <w:rFonts w:ascii="宋体" w:eastAsia="宋体" w:hAnsi="宋体" w:hint="eastAsia"/>
          <w:sz w:val="18"/>
          <w:szCs w:val="18"/>
        </w:rPr>
        <w:instrText>= 2 \* GB3</w:instrText>
      </w:r>
      <w:r w:rsidRPr="001D570E">
        <w:rPr>
          <w:rFonts w:ascii="宋体" w:eastAsia="宋体" w:hAnsi="宋体"/>
          <w:sz w:val="18"/>
          <w:szCs w:val="18"/>
        </w:rPr>
        <w:instrText xml:space="preserve">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②</w:t>
      </w:r>
      <w:r w:rsidRPr="001D570E">
        <w:rPr>
          <w:rFonts w:ascii="宋体" w:eastAsia="宋体" w:hAnsi="宋体"/>
          <w:sz w:val="18"/>
          <w:szCs w:val="18"/>
        </w:rPr>
        <w:fldChar w:fldCharType="end"/>
      </w:r>
      <w:r w:rsidRPr="001D570E">
        <w:rPr>
          <w:rFonts w:ascii="宋体" w:eastAsia="宋体" w:hAnsi="宋体"/>
          <w:sz w:val="18"/>
          <w:szCs w:val="18"/>
        </w:rPr>
        <w:t>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6D2935" w:rsidRPr="001D570E" w:rsidRDefault="006D2935" w:rsidP="006D2935">
      <w:pPr>
        <w:pStyle w:val="aff9"/>
        <w:ind w:left="2" w:firstLineChars="276" w:firstLine="497"/>
        <w:rPr>
          <w:rFonts w:ascii="Times New Roman" w:eastAsia="宋体" w:hAnsi="Times New Roman"/>
          <w:sz w:val="18"/>
          <w:szCs w:val="18"/>
        </w:rPr>
      </w:pPr>
      <w:r w:rsidRPr="001D570E">
        <w:rPr>
          <w:rFonts w:ascii="宋体" w:eastAsia="宋体" w:hAnsi="宋体"/>
          <w:sz w:val="18"/>
          <w:szCs w:val="18"/>
        </w:rPr>
        <w:fldChar w:fldCharType="begin"/>
      </w:r>
      <w:r w:rsidRPr="001D570E">
        <w:rPr>
          <w:rFonts w:ascii="宋体" w:eastAsia="宋体" w:hAnsi="宋体"/>
          <w:sz w:val="18"/>
          <w:szCs w:val="18"/>
        </w:rPr>
        <w:instrText xml:space="preserve"> </w:instrText>
      </w:r>
      <w:r w:rsidRPr="001D570E">
        <w:rPr>
          <w:rFonts w:ascii="宋体" w:eastAsia="宋体" w:hAnsi="宋体" w:hint="eastAsia"/>
          <w:sz w:val="18"/>
          <w:szCs w:val="18"/>
        </w:rPr>
        <w:instrText>= 3 \* GB3</w:instrText>
      </w:r>
      <w:r w:rsidRPr="001D570E">
        <w:rPr>
          <w:rFonts w:ascii="宋体" w:eastAsia="宋体" w:hAnsi="宋体"/>
          <w:sz w:val="18"/>
          <w:szCs w:val="18"/>
        </w:rPr>
        <w:instrText xml:space="preserve">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③</w:t>
      </w:r>
      <w:r w:rsidRPr="001D570E">
        <w:rPr>
          <w:rFonts w:ascii="宋体" w:eastAsia="宋体" w:hAnsi="宋体"/>
          <w:sz w:val="18"/>
          <w:szCs w:val="18"/>
        </w:rPr>
        <w:fldChar w:fldCharType="end"/>
      </w:r>
      <w:r w:rsidRPr="001D570E">
        <w:rPr>
          <w:rFonts w:ascii="宋体" w:eastAsia="宋体" w:hAnsi="宋体"/>
          <w:sz w:val="18"/>
          <w:szCs w:val="18"/>
        </w:rPr>
        <w:t>护理依赖的程度分三级：（1）完全护理</w:t>
      </w:r>
      <w:proofErr w:type="gramStart"/>
      <w:r w:rsidRPr="001D570E">
        <w:rPr>
          <w:rFonts w:ascii="宋体" w:eastAsia="宋体" w:hAnsi="宋体"/>
          <w:sz w:val="18"/>
          <w:szCs w:val="18"/>
        </w:rPr>
        <w:t>依赖指</w:t>
      </w:r>
      <w:proofErr w:type="gramEnd"/>
      <w:r w:rsidRPr="001D570E">
        <w:rPr>
          <w:rFonts w:ascii="宋体" w:eastAsia="宋体" w:hAnsi="宋体"/>
          <w:sz w:val="18"/>
          <w:szCs w:val="18"/>
        </w:rPr>
        <w:t>生活完全不能自理，上述六项基本日常生活活动均需护理者；（2）大部分护理</w:t>
      </w:r>
      <w:proofErr w:type="gramStart"/>
      <w:r w:rsidRPr="001D570E">
        <w:rPr>
          <w:rFonts w:ascii="宋体" w:eastAsia="宋体" w:hAnsi="宋体"/>
          <w:sz w:val="18"/>
          <w:szCs w:val="18"/>
        </w:rPr>
        <w:t>依赖指</w:t>
      </w:r>
      <w:proofErr w:type="gramEnd"/>
      <w:r w:rsidRPr="001D570E">
        <w:rPr>
          <w:rFonts w:ascii="宋体" w:eastAsia="宋体" w:hAnsi="宋体"/>
          <w:sz w:val="18"/>
          <w:szCs w:val="18"/>
        </w:rPr>
        <w:t>生活大部不能自理，上述六项基本日常生活活动中三项或三项以上需要护理者；（3）部分护理</w:t>
      </w:r>
      <w:proofErr w:type="gramStart"/>
      <w:r w:rsidRPr="001D570E">
        <w:rPr>
          <w:rFonts w:ascii="宋体" w:eastAsia="宋体" w:hAnsi="宋体"/>
          <w:sz w:val="18"/>
          <w:szCs w:val="18"/>
        </w:rPr>
        <w:t>依赖指</w:t>
      </w:r>
      <w:proofErr w:type="gramEnd"/>
      <w:r w:rsidRPr="001D570E">
        <w:rPr>
          <w:rFonts w:ascii="宋体" w:eastAsia="宋体" w:hAnsi="宋体"/>
          <w:sz w:val="18"/>
          <w:szCs w:val="18"/>
        </w:rPr>
        <w:t>部分生活不能自理，上述六项</w:t>
      </w:r>
      <w:r w:rsidRPr="001D570E">
        <w:rPr>
          <w:rFonts w:ascii="Times New Roman" w:eastAsia="宋体" w:hAnsi="Times New Roman"/>
          <w:sz w:val="18"/>
          <w:szCs w:val="18"/>
        </w:rPr>
        <w:t>基本日常生活活动中一项或一项以上需要护理者。</w:t>
      </w:r>
    </w:p>
    <w:p w:rsidR="006D2935" w:rsidRPr="002314AF" w:rsidRDefault="006D2935" w:rsidP="006D2935">
      <w:pPr>
        <w:pStyle w:val="afffffff4"/>
        <w:spacing w:before="0" w:after="0"/>
        <w:jc w:val="left"/>
        <w:rPr>
          <w:rFonts w:ascii="Times New Roman" w:eastAsia="黑体" w:hAnsi="Times New Roman"/>
          <w:b w:val="0"/>
          <w:sz w:val="21"/>
          <w:szCs w:val="21"/>
        </w:rPr>
      </w:pPr>
      <w:bookmarkStart w:id="32" w:name="_Toc369095620"/>
      <w:r w:rsidRPr="002314AF">
        <w:rPr>
          <w:rFonts w:ascii="Times New Roman" w:eastAsia="黑体" w:hAnsi="Times New Roman" w:hint="eastAsia"/>
          <w:b w:val="0"/>
          <w:sz w:val="21"/>
          <w:szCs w:val="21"/>
        </w:rPr>
        <w:t>4</w:t>
      </w:r>
      <w:r w:rsidRPr="002314AF">
        <w:rPr>
          <w:rFonts w:ascii="Times New Roman" w:eastAsia="黑体" w:hAnsi="Times New Roman"/>
          <w:b w:val="0"/>
          <w:sz w:val="21"/>
          <w:szCs w:val="21"/>
        </w:rPr>
        <w:t xml:space="preserve">.1.3 </w:t>
      </w:r>
      <w:r w:rsidRPr="002314AF">
        <w:rPr>
          <w:rFonts w:ascii="Times New Roman" w:eastAsia="黑体" w:hAnsi="Times New Roman"/>
          <w:b w:val="0"/>
          <w:sz w:val="21"/>
          <w:szCs w:val="21"/>
        </w:rPr>
        <w:t>意识功能障碍</w:t>
      </w:r>
      <w:bookmarkEnd w:id="32"/>
    </w:p>
    <w:p w:rsidR="006D2935" w:rsidRDefault="006D2935" w:rsidP="006D2935">
      <w:pPr>
        <w:ind w:firstLineChars="200" w:firstLine="420"/>
        <w:rPr>
          <w:szCs w:val="21"/>
        </w:rPr>
      </w:pPr>
      <w:r w:rsidRPr="00AF44D2">
        <w:rPr>
          <w:szCs w:val="21"/>
        </w:rPr>
        <w:t>意识功能是指意识和警觉状态下的一般精神功能，包括清醒和持续的觉醒状态。本标准中的意识功能障碍是指颅脑损伤导致植物状态。</w:t>
      </w:r>
    </w:p>
    <w:p w:rsidR="006D2935" w:rsidRPr="009670AE" w:rsidRDefault="006D2935" w:rsidP="006D2935">
      <w:pPr>
        <w:jc w:val="center"/>
        <w:rPr>
          <w:rFonts w:ascii="黑体" w:eastAsia="黑体" w:hAnsi="黑体"/>
          <w:szCs w:val="21"/>
        </w:rPr>
      </w:pPr>
      <w:r w:rsidRPr="009670AE">
        <w:rPr>
          <w:rFonts w:ascii="黑体" w:eastAsia="黑体" w:hAnsi="黑体" w:hint="eastAsia"/>
          <w:szCs w:val="21"/>
        </w:rPr>
        <w:t>表3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150"/>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150"/>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颅脑损伤导致植物状态</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b110.4</w:t>
            </w:r>
          </w:p>
        </w:tc>
      </w:tr>
    </w:tbl>
    <w:p w:rsidR="006D2935" w:rsidRPr="001D570E" w:rsidRDefault="006D2935" w:rsidP="006D2935">
      <w:pPr>
        <w:pStyle w:val="aff9"/>
        <w:ind w:left="2"/>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注：植物状态指由于严重颅脑损伤造成认知功能丧失，无意识活动，不能执行命令，保持自主呼吸和血压，有睡眠</w:t>
      </w:r>
      <w:r w:rsidRPr="001D570E">
        <w:rPr>
          <w:rFonts w:ascii="Times New Roman" w:eastAsia="宋体" w:hAnsi="Times New Roman"/>
          <w:sz w:val="18"/>
          <w:szCs w:val="18"/>
        </w:rPr>
        <w:t>-</w:t>
      </w:r>
      <w:r w:rsidRPr="001D570E">
        <w:rPr>
          <w:rFonts w:ascii="Times New Roman" w:eastAsia="宋体" w:hAnsi="Times New Roman"/>
          <w:sz w:val="18"/>
          <w:szCs w:val="18"/>
        </w:rPr>
        <w:t>醒觉周期，不能理解和表达语言，能自动睁眼或刺激下睁眼，可有无目的性眼球跟踪运动，丘脑下部及脑干功能基本保存。</w:t>
      </w:r>
    </w:p>
    <w:p w:rsidR="006D2935" w:rsidRPr="005E35AE" w:rsidRDefault="006D2935" w:rsidP="006D2935">
      <w:pPr>
        <w:pStyle w:val="afffffff4"/>
        <w:spacing w:before="0" w:after="0"/>
        <w:jc w:val="left"/>
        <w:rPr>
          <w:rFonts w:ascii="Times New Roman" w:eastAsia="黑体" w:hAnsi="Times New Roman"/>
          <w:b w:val="0"/>
          <w:sz w:val="21"/>
          <w:szCs w:val="21"/>
        </w:rPr>
      </w:pPr>
      <w:bookmarkStart w:id="33" w:name="_Toc369095621"/>
      <w:bookmarkStart w:id="34" w:name="_Toc375227463"/>
      <w:r>
        <w:rPr>
          <w:rFonts w:ascii="Times New Roman" w:eastAsia="黑体" w:hAnsi="Times New Roman" w:hint="eastAsia"/>
          <w:b w:val="0"/>
          <w:sz w:val="21"/>
          <w:szCs w:val="21"/>
        </w:rPr>
        <w:t xml:space="preserve">4.2 </w:t>
      </w:r>
      <w:r w:rsidRPr="005E35AE">
        <w:rPr>
          <w:rFonts w:ascii="Times New Roman" w:eastAsia="黑体" w:hAnsi="Times New Roman"/>
          <w:b w:val="0"/>
          <w:sz w:val="21"/>
          <w:szCs w:val="21"/>
        </w:rPr>
        <w:t>眼，耳和有关的结构和功能</w:t>
      </w:r>
      <w:bookmarkEnd w:id="33"/>
      <w:bookmarkEnd w:id="34"/>
    </w:p>
    <w:p w:rsidR="006D2935" w:rsidRPr="00AF44D2" w:rsidRDefault="006D2935" w:rsidP="006D2935">
      <w:pPr>
        <w:pStyle w:val="a3"/>
        <w:numPr>
          <w:ilvl w:val="0"/>
          <w:numId w:val="0"/>
        </w:numPr>
        <w:spacing w:beforeLines="0" w:afterLines="0"/>
        <w:rPr>
          <w:rFonts w:ascii="Times New Roman"/>
        </w:rPr>
      </w:pPr>
      <w:bookmarkStart w:id="35" w:name="_Toc369095622"/>
      <w:r>
        <w:rPr>
          <w:rFonts w:ascii="Times New Roman" w:hint="eastAsia"/>
        </w:rPr>
        <w:t>4</w:t>
      </w:r>
      <w:r w:rsidRPr="00AF44D2">
        <w:rPr>
          <w:rFonts w:ascii="Times New Roman"/>
        </w:rPr>
        <w:t xml:space="preserve">.2.1 </w:t>
      </w:r>
      <w:r w:rsidRPr="00AF44D2">
        <w:rPr>
          <w:rFonts w:ascii="Times New Roman"/>
        </w:rPr>
        <w:t>眼球损伤或视功能障碍</w:t>
      </w:r>
      <w:bookmarkEnd w:id="35"/>
    </w:p>
    <w:p w:rsidR="006D2935" w:rsidRDefault="006D2935" w:rsidP="006D2935">
      <w:pPr>
        <w:ind w:firstLineChars="200" w:firstLine="420"/>
        <w:rPr>
          <w:szCs w:val="21"/>
          <w:lang w:val="en-GB"/>
        </w:rPr>
      </w:pPr>
      <w:r w:rsidRPr="00AF44D2">
        <w:rPr>
          <w:szCs w:val="21"/>
          <w:lang w:val="en-GB"/>
        </w:rPr>
        <w:t>视功能是指与感受存在的光线和感受视觉刺激的形式、大小、形状和颜色等有关的感觉功能。本标准中的视功能障碍是指眼盲目或低视力。</w:t>
      </w:r>
    </w:p>
    <w:p w:rsidR="006D2935" w:rsidRPr="009670AE" w:rsidRDefault="006D2935" w:rsidP="006D2935">
      <w:pPr>
        <w:jc w:val="center"/>
        <w:rPr>
          <w:rFonts w:ascii="黑体" w:eastAsia="黑体" w:hAnsi="黑体"/>
          <w:szCs w:val="21"/>
          <w:lang w:val="en-GB"/>
        </w:rPr>
      </w:pPr>
      <w:r w:rsidRPr="009670AE">
        <w:rPr>
          <w:rFonts w:ascii="黑体" w:eastAsia="黑体" w:hAnsi="黑体" w:hint="eastAsia"/>
          <w:szCs w:val="21"/>
          <w:lang w:val="en-GB"/>
        </w:rPr>
        <w:t>表4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759"/>
        <w:gridCol w:w="2622"/>
      </w:tblGrid>
      <w:tr w:rsidR="006D2935" w:rsidRPr="001D570E" w:rsidTr="00D35D76">
        <w:trPr>
          <w:trHeight w:val="83"/>
        </w:trPr>
        <w:tc>
          <w:tcPr>
            <w:tcW w:w="3018"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5"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3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83"/>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双侧眼球缺失</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s220.413</w:t>
            </w:r>
          </w:p>
        </w:tc>
      </w:tr>
      <w:tr w:rsidR="006D2935" w:rsidRPr="001D570E" w:rsidTr="00D35D76">
        <w:trPr>
          <w:trHeight w:val="116"/>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一侧眼球缺失</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s220.411/2</w:t>
            </w:r>
          </w:p>
        </w:tc>
      </w:tr>
      <w:tr w:rsidR="006D2935" w:rsidRPr="001D570E" w:rsidTr="00D35D76">
        <w:trPr>
          <w:trHeight w:val="54"/>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一侧眼球缺失，且另一侧眼盲目</w:t>
            </w:r>
            <w:r w:rsidRPr="001D570E">
              <w:rPr>
                <w:sz w:val="18"/>
                <w:szCs w:val="18"/>
              </w:rPr>
              <w:t>5</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s220.411/2, b210.4Z2/1</w:t>
            </w:r>
          </w:p>
        </w:tc>
      </w:tr>
      <w:tr w:rsidR="006D2935" w:rsidRPr="001D570E" w:rsidTr="00D35D76">
        <w:trPr>
          <w:trHeight w:val="138"/>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一侧眼球缺失，且另一侧眼盲目</w:t>
            </w:r>
            <w:r w:rsidRPr="001D570E">
              <w:rPr>
                <w:sz w:val="18"/>
                <w:szCs w:val="18"/>
              </w:rPr>
              <w:t>4</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2</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s220.411/2, b210.42/1</w:t>
            </w:r>
          </w:p>
        </w:tc>
      </w:tr>
      <w:tr w:rsidR="006D2935" w:rsidRPr="001D570E" w:rsidTr="00D35D76">
        <w:trPr>
          <w:trHeight w:val="54"/>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一侧眼球缺失，且另一侧眼盲目</w:t>
            </w:r>
            <w:r w:rsidRPr="001D570E">
              <w:rPr>
                <w:sz w:val="18"/>
                <w:szCs w:val="18"/>
              </w:rPr>
              <w:t>3</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3</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s220.411/2, b210.32/1</w:t>
            </w:r>
          </w:p>
        </w:tc>
      </w:tr>
      <w:tr w:rsidR="006D2935" w:rsidRPr="001D570E" w:rsidTr="00D35D76">
        <w:trPr>
          <w:trHeight w:val="116"/>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一侧眼球缺失，且另一侧眼低视力</w:t>
            </w:r>
            <w:r w:rsidRPr="001D570E">
              <w:rPr>
                <w:sz w:val="18"/>
                <w:szCs w:val="18"/>
              </w:rPr>
              <w:t>2</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s220.411/2, b210.22/1</w:t>
            </w:r>
          </w:p>
        </w:tc>
      </w:tr>
      <w:tr w:rsidR="006D2935" w:rsidRPr="001D570E" w:rsidTr="00D35D76">
        <w:trPr>
          <w:trHeight w:val="54"/>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一侧眼球缺失，且另一侧眼低视力</w:t>
            </w:r>
            <w:r w:rsidRPr="001D570E">
              <w:rPr>
                <w:sz w:val="18"/>
                <w:szCs w:val="18"/>
              </w:rPr>
              <w:t>1</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s220.411/2, b210.1X2/1</w:t>
            </w:r>
          </w:p>
        </w:tc>
      </w:tr>
    </w:tbl>
    <w:p w:rsidR="006D2935" w:rsidRDefault="006D2935" w:rsidP="006D2935">
      <w:pPr>
        <w:pStyle w:val="aff9"/>
        <w:rPr>
          <w:rFonts w:ascii="Times New Roman" w:eastAsia="宋体" w:hAnsi="Times New Roman"/>
          <w:sz w:val="18"/>
          <w:szCs w:val="18"/>
        </w:rPr>
      </w:pPr>
      <w:bookmarkStart w:id="36" w:name="_Toc369095623"/>
      <w:r>
        <w:rPr>
          <w:rFonts w:ascii="Times New Roman" w:eastAsia="宋体" w:hAnsi="Times New Roman" w:hint="eastAsia"/>
          <w:sz w:val="18"/>
          <w:szCs w:val="18"/>
          <w:lang w:val="en-GB"/>
        </w:rPr>
        <w:t>表</w:t>
      </w:r>
      <w:r w:rsidRPr="001D570E">
        <w:rPr>
          <w:rFonts w:ascii="Times New Roman" w:eastAsia="宋体" w:hAnsi="Times New Roman"/>
          <w:sz w:val="18"/>
          <w:szCs w:val="18"/>
          <w:lang w:val="en-GB"/>
        </w:rPr>
        <w:t>注：</w:t>
      </w:r>
      <w:r w:rsidRPr="001D570E">
        <w:rPr>
          <w:rFonts w:ascii="Times New Roman" w:eastAsia="宋体" w:hAnsi="Times New Roman"/>
          <w:sz w:val="18"/>
          <w:szCs w:val="18"/>
          <w:lang w:val="en-GB"/>
        </w:rPr>
        <w:fldChar w:fldCharType="begin"/>
      </w:r>
      <w:r w:rsidRPr="001D570E">
        <w:rPr>
          <w:rFonts w:ascii="Times New Roman" w:eastAsia="宋体" w:hAnsi="Times New Roman"/>
          <w:sz w:val="18"/>
          <w:szCs w:val="18"/>
          <w:lang w:val="en-GB"/>
        </w:rPr>
        <w:instrText xml:space="preserve"> = 1 \* GB3 </w:instrText>
      </w:r>
      <w:r w:rsidRPr="001D570E">
        <w:rPr>
          <w:rFonts w:ascii="Times New Roman" w:eastAsia="宋体" w:hAnsi="Times New Roman"/>
          <w:sz w:val="18"/>
          <w:szCs w:val="18"/>
          <w:lang w:val="en-GB"/>
        </w:rPr>
        <w:fldChar w:fldCharType="separate"/>
      </w:r>
      <w:r w:rsidRPr="00AF44D2">
        <w:rPr>
          <w:rFonts w:ascii="宋体" w:eastAsia="宋体" w:hAnsi="宋体" w:hint="eastAsia"/>
          <w:noProof/>
          <w:sz w:val="18"/>
          <w:szCs w:val="18"/>
          <w:lang w:val="en-GB"/>
        </w:rPr>
        <w:t>①</w:t>
      </w:r>
      <w:r w:rsidRPr="001D570E">
        <w:rPr>
          <w:rFonts w:ascii="Times New Roman" w:eastAsia="宋体" w:hAnsi="Times New Roman"/>
          <w:sz w:val="18"/>
          <w:szCs w:val="18"/>
          <w:lang w:val="en-GB"/>
        </w:rPr>
        <w:fldChar w:fldCharType="end"/>
      </w:r>
      <w:r w:rsidRPr="001D570E">
        <w:rPr>
          <w:rFonts w:ascii="Times New Roman" w:eastAsia="宋体" w:hAnsi="Times New Roman"/>
          <w:sz w:val="18"/>
          <w:szCs w:val="18"/>
        </w:rPr>
        <w:t>视力和视野</w:t>
      </w:r>
    </w:p>
    <w:p w:rsidR="006D2935" w:rsidRPr="00ED4AD7" w:rsidRDefault="006D2935" w:rsidP="006D2935">
      <w:pPr>
        <w:jc w:val="center"/>
        <w:rPr>
          <w:rFonts w:ascii="黑体" w:eastAsia="黑体" w:hAnsi="黑体"/>
          <w:szCs w:val="21"/>
          <w:lang w:val="en-GB"/>
        </w:rPr>
      </w:pPr>
      <w:r w:rsidRPr="00ED4AD7">
        <w:rPr>
          <w:rFonts w:ascii="黑体" w:eastAsia="黑体" w:hAnsi="黑体" w:hint="eastAsia"/>
          <w:szCs w:val="21"/>
          <w:lang w:val="en-GB"/>
        </w:rPr>
        <w:t>表5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791"/>
        <w:gridCol w:w="2615"/>
        <w:gridCol w:w="3302"/>
      </w:tblGrid>
      <w:tr w:rsidR="006D2935" w:rsidRPr="001D570E" w:rsidTr="00D35D76">
        <w:trPr>
          <w:trHeight w:val="70"/>
          <w:jc w:val="center"/>
        </w:trPr>
        <w:tc>
          <w:tcPr>
            <w:tcW w:w="1531" w:type="pct"/>
            <w:gridSpan w:val="2"/>
            <w:vMerge w:val="restart"/>
            <w:shd w:val="clear" w:color="auto" w:fill="auto"/>
            <w:vAlign w:val="center"/>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级别</w:t>
            </w:r>
          </w:p>
        </w:tc>
        <w:tc>
          <w:tcPr>
            <w:tcW w:w="3469" w:type="pct"/>
            <w:gridSpan w:val="2"/>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低视力及盲目分级标准</w:t>
            </w:r>
          </w:p>
        </w:tc>
      </w:tr>
      <w:tr w:rsidR="006D2935" w:rsidRPr="001D570E" w:rsidTr="00D35D76">
        <w:trPr>
          <w:trHeight w:val="193"/>
          <w:jc w:val="center"/>
        </w:trPr>
        <w:tc>
          <w:tcPr>
            <w:tcW w:w="1531" w:type="pct"/>
            <w:gridSpan w:val="2"/>
            <w:vMerge/>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p>
        </w:tc>
        <w:tc>
          <w:tcPr>
            <w:tcW w:w="3469" w:type="pct"/>
            <w:gridSpan w:val="2"/>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最好矫正视力</w:t>
            </w:r>
          </w:p>
        </w:tc>
      </w:tr>
      <w:tr w:rsidR="006D2935" w:rsidRPr="001D570E" w:rsidTr="00D35D76">
        <w:trPr>
          <w:trHeight w:val="70"/>
          <w:jc w:val="center"/>
        </w:trPr>
        <w:tc>
          <w:tcPr>
            <w:tcW w:w="1531" w:type="pct"/>
            <w:gridSpan w:val="2"/>
            <w:vMerge/>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p>
        </w:tc>
        <w:tc>
          <w:tcPr>
            <w:tcW w:w="1533"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最好矫正视力低于</w:t>
            </w:r>
          </w:p>
        </w:tc>
        <w:tc>
          <w:tcPr>
            <w:tcW w:w="1936"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最低矫正视力等于或优于</w:t>
            </w:r>
          </w:p>
        </w:tc>
      </w:tr>
      <w:tr w:rsidR="006D2935" w:rsidRPr="001D570E" w:rsidTr="00D35D76">
        <w:trPr>
          <w:trHeight w:val="70"/>
          <w:jc w:val="center"/>
        </w:trPr>
        <w:tc>
          <w:tcPr>
            <w:tcW w:w="1067" w:type="pct"/>
            <w:vMerge w:val="restart"/>
            <w:shd w:val="clear" w:color="auto" w:fill="auto"/>
            <w:vAlign w:val="center"/>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低视力</w:t>
            </w:r>
          </w:p>
        </w:tc>
        <w:tc>
          <w:tcPr>
            <w:tcW w:w="464"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1</w:t>
            </w:r>
          </w:p>
        </w:tc>
        <w:tc>
          <w:tcPr>
            <w:tcW w:w="1533"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0.3</w:t>
            </w:r>
          </w:p>
        </w:tc>
        <w:tc>
          <w:tcPr>
            <w:tcW w:w="1936"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0.1</w:t>
            </w:r>
          </w:p>
        </w:tc>
      </w:tr>
      <w:tr w:rsidR="006D2935" w:rsidRPr="001D570E" w:rsidTr="00D35D76">
        <w:trPr>
          <w:trHeight w:val="66"/>
          <w:jc w:val="center"/>
        </w:trPr>
        <w:tc>
          <w:tcPr>
            <w:tcW w:w="1067" w:type="pct"/>
            <w:vMerge/>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p>
        </w:tc>
        <w:tc>
          <w:tcPr>
            <w:tcW w:w="464"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2</w:t>
            </w:r>
          </w:p>
        </w:tc>
        <w:tc>
          <w:tcPr>
            <w:tcW w:w="1533"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0.1</w:t>
            </w:r>
          </w:p>
        </w:tc>
        <w:tc>
          <w:tcPr>
            <w:tcW w:w="1936"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0.05</w:t>
            </w:r>
            <w:r w:rsidRPr="005E587B">
              <w:rPr>
                <w:rFonts w:ascii="Times New Roman" w:eastAsia="宋体" w:hAnsi="Times New Roman"/>
                <w:sz w:val="18"/>
                <w:szCs w:val="18"/>
              </w:rPr>
              <w:t>（三米指数）</w:t>
            </w:r>
          </w:p>
        </w:tc>
      </w:tr>
      <w:tr w:rsidR="006D2935" w:rsidRPr="001D570E" w:rsidTr="00D35D76">
        <w:trPr>
          <w:trHeight w:val="54"/>
          <w:jc w:val="center"/>
        </w:trPr>
        <w:tc>
          <w:tcPr>
            <w:tcW w:w="1067" w:type="pct"/>
            <w:vMerge w:val="restart"/>
            <w:shd w:val="clear" w:color="auto" w:fill="auto"/>
            <w:vAlign w:val="center"/>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盲目</w:t>
            </w:r>
          </w:p>
        </w:tc>
        <w:tc>
          <w:tcPr>
            <w:tcW w:w="464"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3</w:t>
            </w:r>
          </w:p>
        </w:tc>
        <w:tc>
          <w:tcPr>
            <w:tcW w:w="1533"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0.05</w:t>
            </w:r>
          </w:p>
        </w:tc>
        <w:tc>
          <w:tcPr>
            <w:tcW w:w="1936"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0.02</w:t>
            </w:r>
            <w:r w:rsidRPr="005E587B">
              <w:rPr>
                <w:rFonts w:ascii="Times New Roman" w:eastAsia="宋体" w:hAnsi="Times New Roman"/>
                <w:sz w:val="18"/>
                <w:szCs w:val="18"/>
              </w:rPr>
              <w:t>（一米指数）</w:t>
            </w:r>
          </w:p>
        </w:tc>
      </w:tr>
      <w:tr w:rsidR="006D2935" w:rsidRPr="001D570E" w:rsidTr="00D35D76">
        <w:trPr>
          <w:trHeight w:val="54"/>
          <w:jc w:val="center"/>
        </w:trPr>
        <w:tc>
          <w:tcPr>
            <w:tcW w:w="1067" w:type="pct"/>
            <w:vMerge/>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p>
        </w:tc>
        <w:tc>
          <w:tcPr>
            <w:tcW w:w="464"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4</w:t>
            </w:r>
          </w:p>
        </w:tc>
        <w:tc>
          <w:tcPr>
            <w:tcW w:w="1533"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0.02</w:t>
            </w:r>
          </w:p>
        </w:tc>
        <w:tc>
          <w:tcPr>
            <w:tcW w:w="1936"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光感</w:t>
            </w:r>
          </w:p>
        </w:tc>
      </w:tr>
      <w:tr w:rsidR="006D2935" w:rsidRPr="001D570E" w:rsidTr="00D35D76">
        <w:trPr>
          <w:trHeight w:val="70"/>
          <w:jc w:val="center"/>
        </w:trPr>
        <w:tc>
          <w:tcPr>
            <w:tcW w:w="1067" w:type="pct"/>
            <w:vMerge/>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p>
        </w:tc>
        <w:tc>
          <w:tcPr>
            <w:tcW w:w="464" w:type="pct"/>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5</w:t>
            </w:r>
          </w:p>
        </w:tc>
        <w:tc>
          <w:tcPr>
            <w:tcW w:w="3469" w:type="pct"/>
            <w:gridSpan w:val="2"/>
            <w:shd w:val="clear" w:color="auto" w:fill="auto"/>
          </w:tcPr>
          <w:p w:rsidR="006D2935" w:rsidRPr="00F90158" w:rsidRDefault="006D2935" w:rsidP="00D35D76">
            <w:pPr>
              <w:pStyle w:val="aff9"/>
              <w:spacing w:line="240" w:lineRule="exact"/>
              <w:jc w:val="center"/>
              <w:rPr>
                <w:rFonts w:ascii="Times New Roman" w:eastAsia="宋体" w:hAnsi="Times New Roman"/>
                <w:sz w:val="18"/>
                <w:szCs w:val="18"/>
              </w:rPr>
            </w:pPr>
            <w:r w:rsidRPr="005E587B">
              <w:rPr>
                <w:rFonts w:ascii="Times New Roman" w:eastAsia="宋体" w:hAnsi="Times New Roman"/>
                <w:sz w:val="18"/>
                <w:szCs w:val="18"/>
              </w:rPr>
              <w:t>无光感</w:t>
            </w:r>
          </w:p>
        </w:tc>
      </w:tr>
    </w:tbl>
    <w:p w:rsidR="006D2935" w:rsidRPr="001D570E" w:rsidRDefault="006D2935" w:rsidP="006D2935">
      <w:pPr>
        <w:pStyle w:val="aff9"/>
        <w:ind w:firstLineChars="200" w:firstLine="360"/>
        <w:rPr>
          <w:rFonts w:ascii="Times New Roman" w:eastAsia="宋体" w:hAnsi="Times New Roman"/>
          <w:sz w:val="18"/>
          <w:szCs w:val="18"/>
        </w:rPr>
      </w:pPr>
      <w:r w:rsidRPr="001D570E">
        <w:rPr>
          <w:rFonts w:ascii="Times New Roman" w:eastAsia="宋体" w:hAnsi="Times New Roman"/>
          <w:sz w:val="18"/>
          <w:szCs w:val="18"/>
        </w:rPr>
        <w:t>如果中心视力好而视野缩小，以中央注视点为中心，视野直径小于</w:t>
      </w:r>
      <w:r w:rsidRPr="001D570E">
        <w:rPr>
          <w:rFonts w:ascii="Times New Roman" w:eastAsia="宋体" w:hAnsi="Times New Roman"/>
          <w:sz w:val="18"/>
          <w:szCs w:val="18"/>
        </w:rPr>
        <w:t>20°</w:t>
      </w:r>
      <w:r w:rsidRPr="001D570E">
        <w:rPr>
          <w:rFonts w:ascii="Times New Roman" w:eastAsia="宋体" w:hAnsi="Times New Roman"/>
          <w:sz w:val="18"/>
          <w:szCs w:val="18"/>
        </w:rPr>
        <w:t>而大于</w:t>
      </w:r>
      <w:r w:rsidRPr="001D570E">
        <w:rPr>
          <w:rFonts w:ascii="Times New Roman" w:eastAsia="宋体" w:hAnsi="Times New Roman"/>
          <w:sz w:val="18"/>
          <w:szCs w:val="18"/>
        </w:rPr>
        <w:t>10°</w:t>
      </w:r>
      <w:r w:rsidRPr="001D570E">
        <w:rPr>
          <w:rFonts w:ascii="Times New Roman" w:eastAsia="宋体" w:hAnsi="Times New Roman"/>
          <w:sz w:val="18"/>
          <w:szCs w:val="18"/>
        </w:rPr>
        <w:t>者为盲目</w:t>
      </w:r>
      <w:r w:rsidRPr="001D570E">
        <w:rPr>
          <w:rFonts w:ascii="Times New Roman" w:eastAsia="宋体" w:hAnsi="Times New Roman"/>
          <w:sz w:val="18"/>
          <w:szCs w:val="18"/>
        </w:rPr>
        <w:t>3</w:t>
      </w:r>
      <w:r w:rsidRPr="001D570E">
        <w:rPr>
          <w:rFonts w:ascii="Times New Roman" w:eastAsia="宋体" w:hAnsi="Times New Roman"/>
          <w:sz w:val="18"/>
          <w:szCs w:val="18"/>
        </w:rPr>
        <w:t>级；如直径小于</w:t>
      </w:r>
      <w:r w:rsidRPr="001D570E">
        <w:rPr>
          <w:rFonts w:ascii="Times New Roman" w:eastAsia="宋体" w:hAnsi="Times New Roman"/>
          <w:sz w:val="18"/>
          <w:szCs w:val="18"/>
        </w:rPr>
        <w:t>10°</w:t>
      </w:r>
      <w:r w:rsidRPr="001D570E">
        <w:rPr>
          <w:rFonts w:ascii="Times New Roman" w:eastAsia="宋体" w:hAnsi="Times New Roman"/>
          <w:sz w:val="18"/>
          <w:szCs w:val="18"/>
        </w:rPr>
        <w:t>者为盲目</w:t>
      </w:r>
      <w:r w:rsidRPr="001D570E">
        <w:rPr>
          <w:rFonts w:ascii="Times New Roman" w:eastAsia="宋体" w:hAnsi="Times New Roman"/>
          <w:sz w:val="18"/>
          <w:szCs w:val="18"/>
        </w:rPr>
        <w:t>4</w:t>
      </w:r>
      <w:r w:rsidRPr="001D570E">
        <w:rPr>
          <w:rFonts w:ascii="Times New Roman" w:eastAsia="宋体" w:hAnsi="Times New Roman"/>
          <w:sz w:val="18"/>
          <w:szCs w:val="18"/>
        </w:rPr>
        <w:t>级。本标准视力以矫正视力为准，经治疗而无法恢复者。</w:t>
      </w:r>
    </w:p>
    <w:p w:rsidR="006D2935" w:rsidRPr="001D570E" w:rsidRDefault="006D2935" w:rsidP="006D2935">
      <w:pPr>
        <w:pStyle w:val="aff9"/>
        <w:ind w:firstLineChars="300" w:firstLine="540"/>
        <w:rPr>
          <w:rFonts w:ascii="Times New Roman" w:eastAsia="宋体" w:hAnsi="Times New Roman"/>
          <w:sz w:val="18"/>
          <w:szCs w:val="18"/>
        </w:rPr>
      </w:pPr>
      <w:r w:rsidRPr="001D570E">
        <w:rPr>
          <w:rFonts w:ascii="宋体" w:eastAsia="宋体" w:hAnsi="宋体"/>
          <w:sz w:val="18"/>
          <w:szCs w:val="18"/>
        </w:rPr>
        <w:fldChar w:fldCharType="begin"/>
      </w:r>
      <w:r w:rsidRPr="001D570E">
        <w:rPr>
          <w:rFonts w:ascii="宋体" w:eastAsia="宋体" w:hAnsi="宋体"/>
          <w:sz w:val="18"/>
          <w:szCs w:val="18"/>
        </w:rPr>
        <w:instrText xml:space="preserve"> </w:instrText>
      </w:r>
      <w:r w:rsidRPr="001D570E">
        <w:rPr>
          <w:rFonts w:ascii="宋体" w:eastAsia="宋体" w:hAnsi="宋体" w:hint="eastAsia"/>
          <w:sz w:val="18"/>
          <w:szCs w:val="18"/>
        </w:rPr>
        <w:instrText>= 2 \* GB3</w:instrText>
      </w:r>
      <w:r w:rsidRPr="001D570E">
        <w:rPr>
          <w:rFonts w:ascii="宋体" w:eastAsia="宋体" w:hAnsi="宋体"/>
          <w:sz w:val="18"/>
          <w:szCs w:val="18"/>
        </w:rPr>
        <w:instrText xml:space="preserve">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②</w:t>
      </w:r>
      <w:r w:rsidRPr="001D570E">
        <w:rPr>
          <w:rFonts w:ascii="宋体" w:eastAsia="宋体" w:hAnsi="宋体"/>
          <w:sz w:val="18"/>
          <w:szCs w:val="18"/>
        </w:rPr>
        <w:fldChar w:fldCharType="end"/>
      </w:r>
      <w:r w:rsidRPr="001D570E">
        <w:rPr>
          <w:rFonts w:ascii="宋体" w:eastAsia="宋体" w:hAnsi="宋体"/>
          <w:sz w:val="18"/>
          <w:szCs w:val="18"/>
        </w:rPr>
        <w:t>视野缺损指</w:t>
      </w:r>
      <w:r w:rsidRPr="001D570E">
        <w:rPr>
          <w:rFonts w:ascii="Times New Roman" w:eastAsia="宋体" w:hAnsi="Times New Roman"/>
          <w:sz w:val="18"/>
          <w:szCs w:val="18"/>
        </w:rPr>
        <w:t>因损伤导致眼球注视前方而不转动所能看到的空间范围缩窄，以致难以从事正常工作、学习或其他活动。</w:t>
      </w:r>
      <w:r>
        <w:rPr>
          <w:rFonts w:ascii="Times New Roman" w:eastAsia="宋体" w:hAnsi="Times New Roman" w:hint="eastAsia"/>
          <w:sz w:val="18"/>
          <w:szCs w:val="18"/>
        </w:rPr>
        <w:t>下同。</w:t>
      </w:r>
    </w:p>
    <w:p w:rsidR="006D2935" w:rsidRPr="00AF44D2" w:rsidRDefault="006D2935" w:rsidP="006D2935">
      <w:pPr>
        <w:pStyle w:val="a3"/>
        <w:numPr>
          <w:ilvl w:val="0"/>
          <w:numId w:val="0"/>
        </w:numPr>
        <w:spacing w:beforeLines="0" w:afterLines="0"/>
        <w:rPr>
          <w:rFonts w:ascii="Times New Roman"/>
        </w:rPr>
      </w:pPr>
      <w:r>
        <w:rPr>
          <w:rFonts w:ascii="Times New Roman" w:hint="eastAsia"/>
        </w:rPr>
        <w:t>4</w:t>
      </w:r>
      <w:r w:rsidRPr="00AF44D2">
        <w:rPr>
          <w:rFonts w:ascii="Times New Roman"/>
        </w:rPr>
        <w:t xml:space="preserve">.2.2 </w:t>
      </w:r>
      <w:r w:rsidRPr="00AF44D2">
        <w:rPr>
          <w:rFonts w:ascii="Times New Roman"/>
        </w:rPr>
        <w:t>视功能障碍</w:t>
      </w:r>
      <w:bookmarkEnd w:id="36"/>
    </w:p>
    <w:p w:rsidR="006D2935" w:rsidRDefault="006D2935" w:rsidP="006D2935">
      <w:pPr>
        <w:ind w:firstLineChars="200" w:firstLine="420"/>
        <w:rPr>
          <w:szCs w:val="21"/>
          <w:lang w:val="en-GB"/>
        </w:rPr>
      </w:pPr>
      <w:r w:rsidRPr="00AF44D2">
        <w:rPr>
          <w:szCs w:val="21"/>
          <w:lang w:val="en-GB"/>
        </w:rPr>
        <w:t>除眼盲目和低视力外，本标准中的视功能障碍还包括视野缺损。</w:t>
      </w:r>
    </w:p>
    <w:p w:rsidR="006D2935" w:rsidRPr="009670AE" w:rsidRDefault="006D2935" w:rsidP="006D2935">
      <w:pPr>
        <w:jc w:val="center"/>
        <w:rPr>
          <w:rFonts w:ascii="黑体" w:eastAsia="黑体" w:hAnsi="黑体"/>
          <w:szCs w:val="21"/>
        </w:rPr>
      </w:pPr>
      <w:r w:rsidRPr="009670AE">
        <w:rPr>
          <w:rFonts w:ascii="黑体" w:eastAsia="黑体" w:hAnsi="黑体" w:hint="eastAsia"/>
          <w:szCs w:val="21"/>
        </w:rPr>
        <w:t>表6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759"/>
        <w:gridCol w:w="2622"/>
      </w:tblGrid>
      <w:tr w:rsidR="006D2935" w:rsidRPr="001D570E" w:rsidTr="00D35D76">
        <w:trPr>
          <w:trHeight w:val="70"/>
          <w:jc w:val="center"/>
        </w:trPr>
        <w:tc>
          <w:tcPr>
            <w:tcW w:w="3018"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5"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3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70"/>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双眼盲目</w:t>
            </w:r>
            <w:r w:rsidRPr="001D570E">
              <w:rPr>
                <w:sz w:val="18"/>
                <w:szCs w:val="18"/>
              </w:rPr>
              <w:t>5</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2</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b210.4Z3</w:t>
            </w:r>
          </w:p>
        </w:tc>
      </w:tr>
      <w:tr w:rsidR="006D2935" w:rsidRPr="001D570E" w:rsidTr="00D35D76">
        <w:trPr>
          <w:trHeight w:val="70"/>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双眼视野缺损，直径小于</w:t>
            </w:r>
            <w:r w:rsidRPr="001D570E">
              <w:rPr>
                <w:sz w:val="18"/>
                <w:szCs w:val="18"/>
              </w:rPr>
              <w:t>5°</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2</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b2101.4Z3</w:t>
            </w:r>
          </w:p>
        </w:tc>
      </w:tr>
      <w:tr w:rsidR="006D2935" w:rsidRPr="001D570E" w:rsidTr="00D35D76">
        <w:trPr>
          <w:trHeight w:val="5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双眼盲目大于等于</w:t>
            </w:r>
            <w:r w:rsidRPr="001D570E">
              <w:rPr>
                <w:sz w:val="18"/>
                <w:szCs w:val="18"/>
              </w:rPr>
              <w:t>4</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3</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b210.43</w:t>
            </w:r>
          </w:p>
        </w:tc>
      </w:tr>
      <w:tr w:rsidR="006D2935" w:rsidRPr="001D570E" w:rsidTr="00D35D76">
        <w:trPr>
          <w:trHeight w:val="54"/>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双眼视野缺损，直径小于</w:t>
            </w:r>
            <w:r w:rsidRPr="001D570E">
              <w:rPr>
                <w:sz w:val="18"/>
                <w:szCs w:val="18"/>
              </w:rPr>
              <w:t>10°</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3</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b2101.43</w:t>
            </w:r>
          </w:p>
        </w:tc>
      </w:tr>
      <w:tr w:rsidR="006D2935" w:rsidRPr="001D570E" w:rsidTr="00D35D76">
        <w:trPr>
          <w:trHeight w:val="13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双眼盲目大于等于</w:t>
            </w:r>
            <w:r w:rsidRPr="001D570E">
              <w:rPr>
                <w:sz w:val="18"/>
                <w:szCs w:val="18"/>
              </w:rPr>
              <w:t>3</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b210.33</w:t>
            </w:r>
          </w:p>
        </w:tc>
      </w:tr>
      <w:tr w:rsidR="006D2935" w:rsidRPr="001D570E" w:rsidTr="00D35D76">
        <w:trPr>
          <w:trHeight w:val="134"/>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双眼视野缺损，直径小于</w:t>
            </w:r>
            <w:r w:rsidRPr="001D570E">
              <w:rPr>
                <w:sz w:val="18"/>
                <w:szCs w:val="18"/>
              </w:rPr>
              <w:t>20°</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b2101.33</w:t>
            </w:r>
          </w:p>
        </w:tc>
      </w:tr>
      <w:tr w:rsidR="006D2935" w:rsidRPr="001D570E" w:rsidTr="00D35D76">
        <w:trPr>
          <w:trHeight w:val="5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双眼低视力大于等于</w:t>
            </w:r>
            <w:r w:rsidRPr="001D570E">
              <w:rPr>
                <w:sz w:val="18"/>
                <w:szCs w:val="18"/>
              </w:rPr>
              <w:t>2</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b210.23</w:t>
            </w:r>
          </w:p>
        </w:tc>
      </w:tr>
      <w:tr w:rsidR="006D2935" w:rsidRPr="001D570E" w:rsidTr="00D35D76">
        <w:trPr>
          <w:trHeight w:val="5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双眼低视力大于等于</w:t>
            </w:r>
            <w:r w:rsidRPr="001D570E">
              <w:rPr>
                <w:sz w:val="18"/>
                <w:szCs w:val="18"/>
              </w:rPr>
              <w:t>1</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b210.1X3</w:t>
            </w:r>
          </w:p>
        </w:tc>
      </w:tr>
      <w:tr w:rsidR="006D2935" w:rsidRPr="001D570E" w:rsidTr="00D35D76">
        <w:trPr>
          <w:trHeight w:val="54"/>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双眼视野缺损，直径小于</w:t>
            </w:r>
            <w:r w:rsidRPr="001D570E">
              <w:rPr>
                <w:sz w:val="18"/>
                <w:szCs w:val="18"/>
              </w:rPr>
              <w:t>60°</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b2101.23</w:t>
            </w:r>
          </w:p>
        </w:tc>
      </w:tr>
      <w:tr w:rsidR="006D2935" w:rsidRPr="001D570E" w:rsidTr="00D35D76">
        <w:trPr>
          <w:trHeight w:val="102"/>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一眼盲目</w:t>
            </w:r>
            <w:r w:rsidRPr="001D570E">
              <w:rPr>
                <w:sz w:val="18"/>
                <w:szCs w:val="18"/>
              </w:rPr>
              <w:t>5</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b210.4Z1/2</w:t>
            </w:r>
          </w:p>
        </w:tc>
      </w:tr>
      <w:tr w:rsidR="006D2935" w:rsidRPr="001D570E" w:rsidTr="00D35D76">
        <w:trPr>
          <w:trHeight w:val="102"/>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一眼视野缺损，直径小于</w:t>
            </w:r>
            <w:r w:rsidRPr="001D570E">
              <w:rPr>
                <w:sz w:val="18"/>
                <w:szCs w:val="18"/>
              </w:rPr>
              <w:t>5°</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b2101.4Z1/2</w:t>
            </w:r>
          </w:p>
        </w:tc>
      </w:tr>
      <w:tr w:rsidR="006D2935" w:rsidRPr="001D570E" w:rsidTr="00D35D76">
        <w:trPr>
          <w:trHeight w:val="5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一眼盲目大于等于</w:t>
            </w:r>
            <w:r w:rsidRPr="001D570E">
              <w:rPr>
                <w:sz w:val="18"/>
                <w:szCs w:val="18"/>
              </w:rPr>
              <w:t>4</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b210.41/2</w:t>
            </w:r>
          </w:p>
        </w:tc>
      </w:tr>
      <w:tr w:rsidR="006D2935" w:rsidRPr="001D570E" w:rsidTr="00D35D76">
        <w:trPr>
          <w:trHeight w:val="54"/>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一眼视野缺损，直径小于</w:t>
            </w:r>
            <w:r w:rsidRPr="001D570E">
              <w:rPr>
                <w:sz w:val="18"/>
                <w:szCs w:val="18"/>
              </w:rPr>
              <w:t>10°</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b2101.41/2</w:t>
            </w:r>
          </w:p>
        </w:tc>
      </w:tr>
      <w:tr w:rsidR="006D2935" w:rsidRPr="001D570E" w:rsidTr="00D35D76">
        <w:trPr>
          <w:trHeight w:val="5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一眼盲目大于等于</w:t>
            </w:r>
            <w:r w:rsidRPr="001D570E">
              <w:rPr>
                <w:sz w:val="18"/>
                <w:szCs w:val="18"/>
              </w:rPr>
              <w:t>3</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b210.31/2</w:t>
            </w:r>
          </w:p>
        </w:tc>
      </w:tr>
      <w:tr w:rsidR="006D2935" w:rsidRPr="001D570E" w:rsidTr="00D35D76">
        <w:trPr>
          <w:trHeight w:val="54"/>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一眼视野缺损，直径小于</w:t>
            </w:r>
            <w:r w:rsidRPr="001D570E">
              <w:rPr>
                <w:sz w:val="18"/>
                <w:szCs w:val="18"/>
              </w:rPr>
              <w:t>20°</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b2101.31/2</w:t>
            </w:r>
          </w:p>
        </w:tc>
      </w:tr>
      <w:tr w:rsidR="006D2935" w:rsidRPr="001D570E" w:rsidTr="00D35D76">
        <w:trPr>
          <w:trHeight w:val="54"/>
          <w:jc w:val="center"/>
        </w:trPr>
        <w:tc>
          <w:tcPr>
            <w:tcW w:w="3018"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一眼低视力大于等于</w:t>
            </w:r>
            <w:r w:rsidRPr="001D570E">
              <w:rPr>
                <w:sz w:val="18"/>
                <w:szCs w:val="18"/>
              </w:rPr>
              <w:t>1</w:t>
            </w:r>
            <w:r w:rsidRPr="001D570E">
              <w:rPr>
                <w:sz w:val="18"/>
                <w:szCs w:val="18"/>
              </w:rPr>
              <w:t>级</w:t>
            </w:r>
          </w:p>
        </w:tc>
        <w:tc>
          <w:tcPr>
            <w:tcW w:w="445"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10</w:t>
            </w:r>
            <w:r w:rsidRPr="001D570E">
              <w:rPr>
                <w:sz w:val="18"/>
                <w:szCs w:val="18"/>
              </w:rPr>
              <w:t>级</w:t>
            </w:r>
          </w:p>
        </w:tc>
        <w:tc>
          <w:tcPr>
            <w:tcW w:w="153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b210.1X1/2</w:t>
            </w:r>
          </w:p>
        </w:tc>
      </w:tr>
      <w:tr w:rsidR="006D2935" w:rsidRPr="001D570E" w:rsidTr="00D35D76">
        <w:trPr>
          <w:trHeight w:val="54"/>
          <w:jc w:val="center"/>
        </w:trPr>
        <w:tc>
          <w:tcPr>
            <w:tcW w:w="3018" w:type="pct"/>
            <w:shd w:val="clear" w:color="auto" w:fill="auto"/>
            <w:vAlign w:val="center"/>
          </w:tcPr>
          <w:p w:rsidR="006D2935" w:rsidRPr="001D570E" w:rsidRDefault="006D2935" w:rsidP="00D35D76">
            <w:pPr>
              <w:spacing w:line="240" w:lineRule="exact"/>
              <w:rPr>
                <w:sz w:val="18"/>
                <w:szCs w:val="18"/>
              </w:rPr>
            </w:pPr>
            <w:r w:rsidRPr="001D570E">
              <w:rPr>
                <w:sz w:val="18"/>
                <w:szCs w:val="18"/>
              </w:rPr>
              <w:t>一眼视野缺损，直径小于</w:t>
            </w:r>
            <w:r w:rsidRPr="001D570E">
              <w:rPr>
                <w:sz w:val="18"/>
                <w:szCs w:val="18"/>
              </w:rPr>
              <w:t>60°</w:t>
            </w:r>
          </w:p>
        </w:tc>
        <w:tc>
          <w:tcPr>
            <w:tcW w:w="445"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10</w:t>
            </w:r>
            <w:r w:rsidRPr="001D570E">
              <w:rPr>
                <w:sz w:val="18"/>
                <w:szCs w:val="18"/>
              </w:rPr>
              <w:t>级</w:t>
            </w:r>
          </w:p>
        </w:tc>
        <w:tc>
          <w:tcPr>
            <w:tcW w:w="1537" w:type="pct"/>
            <w:shd w:val="clear" w:color="auto" w:fill="auto"/>
            <w:vAlign w:val="center"/>
          </w:tcPr>
          <w:p w:rsidR="006D2935" w:rsidRPr="001D570E" w:rsidRDefault="006D2935" w:rsidP="00D35D76">
            <w:pPr>
              <w:spacing w:line="240" w:lineRule="exact"/>
              <w:rPr>
                <w:sz w:val="18"/>
                <w:szCs w:val="18"/>
              </w:rPr>
            </w:pPr>
            <w:r w:rsidRPr="001D570E">
              <w:rPr>
                <w:sz w:val="18"/>
                <w:szCs w:val="18"/>
              </w:rPr>
              <w:t>b2101.21/2</w:t>
            </w:r>
          </w:p>
        </w:tc>
      </w:tr>
    </w:tbl>
    <w:p w:rsidR="006D2935" w:rsidRDefault="006D2935" w:rsidP="006D2935">
      <w:pPr>
        <w:pStyle w:val="a3"/>
        <w:numPr>
          <w:ilvl w:val="0"/>
          <w:numId w:val="0"/>
        </w:numPr>
        <w:spacing w:beforeLines="0" w:afterLines="0"/>
        <w:rPr>
          <w:rFonts w:ascii="Times New Roman"/>
        </w:rPr>
      </w:pPr>
      <w:bookmarkStart w:id="37" w:name="_Toc369095624"/>
      <w:r>
        <w:rPr>
          <w:rFonts w:ascii="Times New Roman" w:hint="eastAsia"/>
        </w:rPr>
        <w:t>4</w:t>
      </w:r>
      <w:r w:rsidRPr="00AF44D2">
        <w:rPr>
          <w:rFonts w:ascii="Times New Roman"/>
        </w:rPr>
        <w:t xml:space="preserve">.2.3 </w:t>
      </w:r>
      <w:r w:rsidRPr="00AF44D2">
        <w:rPr>
          <w:rFonts w:ascii="Times New Roman"/>
        </w:rPr>
        <w:t>眼球的晶状体结构损伤</w:t>
      </w:r>
      <w:bookmarkEnd w:id="37"/>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759"/>
        <w:gridCol w:w="2622"/>
      </w:tblGrid>
      <w:tr w:rsidR="006D2935" w:rsidRPr="00AF44D2" w:rsidTr="00D35D76">
        <w:trPr>
          <w:trHeight w:val="204"/>
        </w:trPr>
        <w:tc>
          <w:tcPr>
            <w:tcW w:w="3018"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5"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3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AF44D2" w:rsidTr="00D35D76">
        <w:trPr>
          <w:trHeight w:val="204"/>
        </w:trPr>
        <w:tc>
          <w:tcPr>
            <w:tcW w:w="3018" w:type="pct"/>
            <w:shd w:val="clear" w:color="auto" w:fill="auto"/>
            <w:vAlign w:val="center"/>
            <w:hideMark/>
          </w:tcPr>
          <w:p w:rsidR="006D2935" w:rsidRPr="00AF44D2" w:rsidRDefault="006D2935" w:rsidP="00D35D76">
            <w:pPr>
              <w:spacing w:line="240" w:lineRule="exact"/>
              <w:rPr>
                <w:sz w:val="18"/>
                <w:szCs w:val="18"/>
              </w:rPr>
            </w:pPr>
            <w:r w:rsidRPr="00AF44D2">
              <w:rPr>
                <w:sz w:val="18"/>
                <w:szCs w:val="18"/>
              </w:rPr>
              <w:t>外伤性白内障</w:t>
            </w:r>
          </w:p>
        </w:tc>
        <w:tc>
          <w:tcPr>
            <w:tcW w:w="445" w:type="pct"/>
            <w:shd w:val="clear" w:color="auto" w:fill="auto"/>
            <w:vAlign w:val="center"/>
            <w:hideMark/>
          </w:tcPr>
          <w:p w:rsidR="006D2935" w:rsidRPr="00AF44D2" w:rsidRDefault="006D2935" w:rsidP="00D35D76">
            <w:pPr>
              <w:spacing w:line="240" w:lineRule="exact"/>
              <w:jc w:val="center"/>
              <w:rPr>
                <w:sz w:val="18"/>
                <w:szCs w:val="18"/>
              </w:rPr>
            </w:pPr>
            <w:r w:rsidRPr="00AF44D2">
              <w:rPr>
                <w:sz w:val="18"/>
                <w:szCs w:val="18"/>
              </w:rPr>
              <w:t>10</w:t>
            </w:r>
            <w:r w:rsidRPr="00AF44D2">
              <w:rPr>
                <w:sz w:val="18"/>
                <w:szCs w:val="18"/>
              </w:rPr>
              <w:t>级</w:t>
            </w:r>
          </w:p>
        </w:tc>
        <w:tc>
          <w:tcPr>
            <w:tcW w:w="1537" w:type="pct"/>
            <w:shd w:val="clear" w:color="auto" w:fill="auto"/>
            <w:vAlign w:val="center"/>
            <w:hideMark/>
          </w:tcPr>
          <w:p w:rsidR="006D2935" w:rsidRPr="00AF44D2" w:rsidRDefault="006D2935" w:rsidP="00D35D76">
            <w:pPr>
              <w:spacing w:line="240" w:lineRule="exact"/>
              <w:rPr>
                <w:sz w:val="18"/>
                <w:szCs w:val="18"/>
              </w:rPr>
            </w:pPr>
            <w:r w:rsidRPr="00AF44D2">
              <w:rPr>
                <w:sz w:val="18"/>
                <w:szCs w:val="18"/>
              </w:rPr>
              <w:t>s2204.188;b210.1</w:t>
            </w:r>
          </w:p>
        </w:tc>
      </w:tr>
    </w:tbl>
    <w:p w:rsidR="006D2935" w:rsidRPr="001D570E" w:rsidRDefault="006D2935" w:rsidP="006D2935">
      <w:pPr>
        <w:pStyle w:val="aff9"/>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注：外伤性白内障：凡未做手术者，均适用本条；外伤性白内障术后遗留相关视功能障碍，参照有关条款评定伤残等级。</w:t>
      </w:r>
    </w:p>
    <w:p w:rsidR="006D2935" w:rsidRDefault="006D2935" w:rsidP="006D2935">
      <w:pPr>
        <w:pStyle w:val="a3"/>
        <w:numPr>
          <w:ilvl w:val="0"/>
          <w:numId w:val="0"/>
        </w:numPr>
        <w:spacing w:beforeLines="0" w:afterLines="0"/>
        <w:rPr>
          <w:rFonts w:ascii="Times New Roman"/>
        </w:rPr>
      </w:pPr>
      <w:bookmarkStart w:id="38" w:name="_Toc369095625"/>
      <w:r>
        <w:rPr>
          <w:rFonts w:ascii="Times New Roman" w:hint="eastAsia"/>
        </w:rPr>
        <w:t>4</w:t>
      </w:r>
      <w:r w:rsidRPr="00AF44D2">
        <w:rPr>
          <w:rFonts w:ascii="Times New Roman"/>
        </w:rPr>
        <w:t xml:space="preserve">.2.4 </w:t>
      </w:r>
      <w:r w:rsidRPr="00AF44D2">
        <w:rPr>
          <w:rFonts w:ascii="Times New Roman"/>
        </w:rPr>
        <w:t>眼睑结构损伤</w:t>
      </w:r>
      <w:bookmarkEnd w:id="38"/>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双侧眼睑外翻</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s2301.863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双侧眼睑闭合不全</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s2301.853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双侧眼睑显著缺损</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s2301.323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一侧眼睑显著缺损</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s2301.321/2</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一侧眼睑外翻</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s2301.861/2</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一侧眼睑闭合不全</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s2301.851/2</w:t>
            </w:r>
          </w:p>
        </w:tc>
      </w:tr>
    </w:tbl>
    <w:p w:rsidR="006D2935" w:rsidRPr="001D570E" w:rsidRDefault="006D2935" w:rsidP="006D2935">
      <w:pPr>
        <w:pStyle w:val="aff9"/>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注：眼睑显著</w:t>
      </w:r>
      <w:proofErr w:type="gramStart"/>
      <w:r w:rsidRPr="001D570E">
        <w:rPr>
          <w:rFonts w:ascii="Times New Roman" w:eastAsia="宋体" w:hAnsi="Times New Roman"/>
          <w:sz w:val="18"/>
          <w:szCs w:val="18"/>
        </w:rPr>
        <w:t>缺损指</w:t>
      </w:r>
      <w:proofErr w:type="gramEnd"/>
      <w:r w:rsidRPr="001D570E">
        <w:rPr>
          <w:rFonts w:ascii="Times New Roman" w:eastAsia="宋体" w:hAnsi="Times New Roman"/>
          <w:sz w:val="18"/>
          <w:szCs w:val="18"/>
        </w:rPr>
        <w:t>闭眼时眼睑不能完全覆盖角膜。</w:t>
      </w:r>
    </w:p>
    <w:p w:rsidR="006D2935" w:rsidRPr="00AF44D2" w:rsidRDefault="006D2935" w:rsidP="006D2935">
      <w:pPr>
        <w:pStyle w:val="a3"/>
        <w:numPr>
          <w:ilvl w:val="0"/>
          <w:numId w:val="0"/>
        </w:numPr>
        <w:spacing w:beforeLines="0" w:afterLines="0"/>
        <w:rPr>
          <w:rFonts w:ascii="Times New Roman"/>
        </w:rPr>
      </w:pPr>
      <w:bookmarkStart w:id="39" w:name="_Toc369095626"/>
      <w:r>
        <w:rPr>
          <w:rFonts w:ascii="Times New Roman" w:hint="eastAsia"/>
        </w:rPr>
        <w:t>4</w:t>
      </w:r>
      <w:r w:rsidRPr="00AF44D2">
        <w:rPr>
          <w:rFonts w:ascii="Times New Roman"/>
        </w:rPr>
        <w:t>.2.5</w:t>
      </w:r>
      <w:r>
        <w:rPr>
          <w:rFonts w:ascii="Times New Roman" w:hint="eastAsia"/>
        </w:rPr>
        <w:t xml:space="preserve"> </w:t>
      </w:r>
      <w:r w:rsidRPr="00AF44D2">
        <w:rPr>
          <w:rFonts w:ascii="Times New Roman"/>
        </w:rPr>
        <w:t>耳廓结构损伤或听功能障碍</w:t>
      </w:r>
      <w:bookmarkEnd w:id="39"/>
    </w:p>
    <w:p w:rsidR="006D2935" w:rsidRDefault="006D2935" w:rsidP="006D2935">
      <w:pPr>
        <w:ind w:firstLineChars="200" w:firstLine="420"/>
        <w:rPr>
          <w:szCs w:val="21"/>
        </w:rPr>
      </w:pPr>
      <w:r w:rsidRPr="00AF44D2">
        <w:rPr>
          <w:szCs w:val="21"/>
        </w:rPr>
        <w:t>听功能是指与感受存在的声音和辨别方位、音调、音量和音质有关的感觉功能。</w:t>
      </w:r>
    </w:p>
    <w:p w:rsidR="006D2935" w:rsidRPr="009670AE" w:rsidRDefault="006D2935" w:rsidP="006D2935">
      <w:pPr>
        <w:jc w:val="center"/>
        <w:rPr>
          <w:rFonts w:ascii="黑体" w:eastAsia="黑体" w:hAnsi="黑体"/>
          <w:szCs w:val="21"/>
        </w:rPr>
      </w:pPr>
      <w:r w:rsidRPr="009670AE">
        <w:rPr>
          <w:rFonts w:ascii="黑体" w:eastAsia="黑体" w:hAnsi="黑体" w:hint="eastAsia"/>
          <w:szCs w:val="21"/>
        </w:rPr>
        <w:t>表9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91dB</w:t>
            </w:r>
            <w:r w:rsidRPr="001D570E">
              <w:rPr>
                <w:sz w:val="18"/>
                <w:szCs w:val="18"/>
              </w:rPr>
              <w:t>，且双侧耳廓缺失</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2</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b230.43, s240.413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71dB</w:t>
            </w:r>
            <w:r w:rsidRPr="001D570E">
              <w:rPr>
                <w:sz w:val="18"/>
                <w:szCs w:val="18"/>
              </w:rPr>
              <w:t>，且双侧耳廓缺失</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3</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b230.33, s240.413</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91dB</w:t>
            </w:r>
            <w:r w:rsidRPr="001D570E">
              <w:rPr>
                <w:sz w:val="18"/>
                <w:szCs w:val="18"/>
              </w:rPr>
              <w:t>，且一侧耳廓缺失</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3</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b230.43, s240.411/2</w:t>
            </w:r>
          </w:p>
        </w:tc>
      </w:tr>
      <w:tr w:rsidR="006D2935" w:rsidRPr="001D570E" w:rsidTr="00D35D76">
        <w:trPr>
          <w:trHeight w:val="225"/>
          <w:jc w:val="center"/>
        </w:trPr>
        <w:tc>
          <w:tcPr>
            <w:tcW w:w="3167" w:type="pct"/>
            <w:shd w:val="clear" w:color="auto" w:fill="auto"/>
            <w:vAlign w:val="center"/>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91dB</w:t>
            </w:r>
            <w:r w:rsidRPr="001D570E">
              <w:rPr>
                <w:sz w:val="18"/>
                <w:szCs w:val="18"/>
              </w:rPr>
              <w:t>，另一耳听力损失大于等于</w:t>
            </w:r>
            <w:r w:rsidRPr="001D570E">
              <w:rPr>
                <w:sz w:val="18"/>
                <w:szCs w:val="18"/>
              </w:rPr>
              <w:t>71dB</w:t>
            </w:r>
            <w:r w:rsidRPr="001D570E">
              <w:rPr>
                <w:sz w:val="18"/>
                <w:szCs w:val="18"/>
              </w:rPr>
              <w:t>，且</w:t>
            </w:r>
            <w:r w:rsidRPr="001D570E">
              <w:rPr>
                <w:sz w:val="18"/>
                <w:szCs w:val="18"/>
              </w:rPr>
              <w:lastRenderedPageBreak/>
              <w:t>一侧耳廓缺失，另一侧耳廓缺失大于等于</w:t>
            </w:r>
            <w:r w:rsidRPr="001D570E">
              <w:rPr>
                <w:sz w:val="18"/>
                <w:szCs w:val="18"/>
              </w:rPr>
              <w:t>50%</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lastRenderedPageBreak/>
              <w:t>3</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b230.41/2,</w:t>
            </w:r>
            <w:r w:rsidRPr="001D570E">
              <w:rPr>
                <w:rFonts w:hint="eastAsia"/>
                <w:sz w:val="18"/>
                <w:szCs w:val="18"/>
              </w:rPr>
              <w:t xml:space="preserve"> </w:t>
            </w:r>
            <w:r w:rsidRPr="001D570E">
              <w:rPr>
                <w:sz w:val="18"/>
                <w:szCs w:val="18"/>
              </w:rPr>
              <w:t xml:space="preserve">b230.32/1, </w:t>
            </w:r>
            <w:r w:rsidRPr="001D570E">
              <w:rPr>
                <w:sz w:val="18"/>
                <w:szCs w:val="18"/>
              </w:rPr>
              <w:lastRenderedPageBreak/>
              <w:t>s240.411/2, s240.321/2</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lastRenderedPageBreak/>
              <w:t>双耳听力损失大于等于</w:t>
            </w:r>
            <w:r w:rsidRPr="001D570E">
              <w:rPr>
                <w:sz w:val="18"/>
                <w:szCs w:val="18"/>
              </w:rPr>
              <w:t>56dB</w:t>
            </w:r>
            <w:r w:rsidRPr="001D570E">
              <w:rPr>
                <w:sz w:val="18"/>
                <w:szCs w:val="18"/>
              </w:rPr>
              <w:t>，且双侧耳廓缺失</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b230.2Z3, s240.413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71dB</w:t>
            </w:r>
            <w:r w:rsidRPr="001D570E">
              <w:rPr>
                <w:sz w:val="18"/>
                <w:szCs w:val="18"/>
              </w:rPr>
              <w:t>，且一侧耳廓缺失</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b230.33, s240.411/2</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91dB</w:t>
            </w:r>
            <w:r w:rsidRPr="001D570E">
              <w:rPr>
                <w:sz w:val="18"/>
                <w:szCs w:val="18"/>
              </w:rPr>
              <w:t>，另一耳听力损失大于等于</w:t>
            </w:r>
            <w:r w:rsidRPr="001D570E">
              <w:rPr>
                <w:sz w:val="18"/>
                <w:szCs w:val="18"/>
              </w:rPr>
              <w:t>71dB</w:t>
            </w:r>
            <w:r w:rsidRPr="001D570E">
              <w:rPr>
                <w:sz w:val="18"/>
                <w:szCs w:val="18"/>
              </w:rPr>
              <w:t>，且一侧耳廓缺失大于等于</w:t>
            </w:r>
            <w:r w:rsidRPr="001D570E">
              <w:rPr>
                <w:sz w:val="18"/>
                <w:szCs w:val="18"/>
              </w:rPr>
              <w:t>50%</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b230.41/2, b230.32/1, s240.321/2</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71dB</w:t>
            </w:r>
            <w:r w:rsidRPr="001D570E">
              <w:rPr>
                <w:sz w:val="18"/>
                <w:szCs w:val="18"/>
              </w:rPr>
              <w:t>，且一侧耳廓缺失大于等于</w:t>
            </w:r>
            <w:r w:rsidRPr="001D570E">
              <w:rPr>
                <w:sz w:val="18"/>
                <w:szCs w:val="18"/>
              </w:rPr>
              <w:t>50%</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b230.33, s240.321/2</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56dB</w:t>
            </w:r>
            <w:r w:rsidRPr="001D570E">
              <w:rPr>
                <w:sz w:val="18"/>
                <w:szCs w:val="18"/>
              </w:rPr>
              <w:t>，且一侧耳廓缺失</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b230.2Z3, s240.411/2</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双侧耳廓缺失</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s240.413</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一侧耳廓缺失，且另一侧耳廓缺失大于等于</w:t>
            </w:r>
            <w:r w:rsidRPr="001D570E">
              <w:rPr>
                <w:sz w:val="18"/>
                <w:szCs w:val="18"/>
              </w:rPr>
              <w:t>50%</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s240.411/2, s240.322/1</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一侧耳廓缺失</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s240.411/2</w:t>
            </w:r>
          </w:p>
        </w:tc>
      </w:tr>
      <w:tr w:rsidR="006D2935" w:rsidRPr="001D570E" w:rsidTr="00D35D76">
        <w:trPr>
          <w:trHeight w:val="226"/>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一侧耳廓缺失大于等于</w:t>
            </w:r>
            <w:r w:rsidRPr="001D570E">
              <w:rPr>
                <w:sz w:val="18"/>
                <w:szCs w:val="18"/>
              </w:rPr>
              <w:t>50%</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s240.321/2</w:t>
            </w:r>
          </w:p>
        </w:tc>
      </w:tr>
    </w:tbl>
    <w:p w:rsidR="006D2935" w:rsidRDefault="006D2935" w:rsidP="006D2935">
      <w:pPr>
        <w:pStyle w:val="a4"/>
        <w:numPr>
          <w:ilvl w:val="0"/>
          <w:numId w:val="0"/>
        </w:numPr>
        <w:spacing w:beforeLines="0" w:afterLines="0"/>
      </w:pPr>
      <w:bookmarkStart w:id="40" w:name="_Toc369095627"/>
      <w:r>
        <w:rPr>
          <w:rFonts w:hint="eastAsia"/>
        </w:rPr>
        <w:t xml:space="preserve">4.2.6 </w:t>
      </w:r>
      <w:r w:rsidRPr="00860514">
        <w:rPr>
          <w:rFonts w:hint="eastAsia"/>
        </w:rPr>
        <w:t>听功能障碍</w:t>
      </w:r>
      <w:bookmarkEnd w:id="40"/>
    </w:p>
    <w:p w:rsidR="006D2935" w:rsidRPr="00AC3199" w:rsidRDefault="006D2935" w:rsidP="006D2935">
      <w:pPr>
        <w:pStyle w:val="afff1"/>
        <w:ind w:firstLineChars="0" w:firstLine="0"/>
        <w:jc w:val="center"/>
        <w:rPr>
          <w:rFonts w:ascii="黑体" w:eastAsia="黑体" w:hAnsi="黑体"/>
        </w:rPr>
      </w:pPr>
      <w:r w:rsidRPr="00AC3199">
        <w:rPr>
          <w:rFonts w:ascii="黑体" w:eastAsia="黑体" w:hAnsi="黑体" w:hint="eastAsia"/>
        </w:rPr>
        <w:t>表10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242"/>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242"/>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91dB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b230.43</w:t>
            </w:r>
          </w:p>
        </w:tc>
      </w:tr>
      <w:tr w:rsidR="006D2935" w:rsidRPr="001D570E" w:rsidTr="00D35D76">
        <w:trPr>
          <w:trHeight w:val="132"/>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81dB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b230.3Z3</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91dB</w:t>
            </w:r>
            <w:r w:rsidRPr="001D570E">
              <w:rPr>
                <w:sz w:val="18"/>
                <w:szCs w:val="18"/>
              </w:rPr>
              <w:t>，且另一耳听力损失大于等于</w:t>
            </w:r>
            <w:r w:rsidRPr="001D570E">
              <w:rPr>
                <w:sz w:val="18"/>
                <w:szCs w:val="18"/>
              </w:rPr>
              <w:t>71dB</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rPr>
                <w:sz w:val="18"/>
                <w:szCs w:val="18"/>
              </w:rPr>
            </w:pPr>
            <w:r w:rsidRPr="001D570E">
              <w:rPr>
                <w:sz w:val="18"/>
                <w:szCs w:val="18"/>
              </w:rPr>
              <w:t>b230.41/2, b230.32/1</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71dB</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rPr>
                <w:sz w:val="18"/>
                <w:szCs w:val="18"/>
              </w:rPr>
            </w:pPr>
            <w:r w:rsidRPr="001D570E">
              <w:rPr>
                <w:sz w:val="18"/>
                <w:szCs w:val="18"/>
              </w:rPr>
              <w:t>b230.33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91dB</w:t>
            </w:r>
            <w:r w:rsidRPr="001D570E">
              <w:rPr>
                <w:sz w:val="18"/>
                <w:szCs w:val="18"/>
              </w:rPr>
              <w:t>，且另一耳听力损失大于等于</w:t>
            </w:r>
            <w:r w:rsidRPr="001D570E">
              <w:rPr>
                <w:sz w:val="18"/>
                <w:szCs w:val="18"/>
              </w:rPr>
              <w:t>56dB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b230.41/2, b230.2Z2/1</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91dB</w:t>
            </w:r>
            <w:r w:rsidRPr="001D570E">
              <w:rPr>
                <w:sz w:val="18"/>
                <w:szCs w:val="18"/>
              </w:rPr>
              <w:t>，且另一耳听力损失大于等于</w:t>
            </w:r>
            <w:r w:rsidRPr="001D570E">
              <w:rPr>
                <w:sz w:val="18"/>
                <w:szCs w:val="18"/>
              </w:rPr>
              <w:t>41dB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b230.41/2, b230.22/1</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71dB</w:t>
            </w:r>
            <w:r w:rsidRPr="001D570E">
              <w:rPr>
                <w:sz w:val="18"/>
                <w:szCs w:val="18"/>
              </w:rPr>
              <w:t>，且另一耳听力损失大于等于</w:t>
            </w:r>
            <w:r w:rsidRPr="001D570E">
              <w:rPr>
                <w:sz w:val="18"/>
                <w:szCs w:val="18"/>
              </w:rPr>
              <w:t>56dB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b230.31/2, b230.2Z2/1</w:t>
            </w:r>
          </w:p>
        </w:tc>
      </w:tr>
      <w:tr w:rsidR="006D2935" w:rsidRPr="001D570E" w:rsidTr="00D35D76">
        <w:trPr>
          <w:trHeight w:val="11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71dB</w:t>
            </w:r>
            <w:r w:rsidRPr="001D570E">
              <w:rPr>
                <w:sz w:val="18"/>
                <w:szCs w:val="18"/>
              </w:rPr>
              <w:t>，且另一耳听力损失大于等于</w:t>
            </w:r>
            <w:r w:rsidRPr="001D570E">
              <w:rPr>
                <w:sz w:val="18"/>
                <w:szCs w:val="18"/>
              </w:rPr>
              <w:t>41dB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b230.31/2, b230.22/1</w:t>
            </w:r>
          </w:p>
        </w:tc>
      </w:tr>
      <w:tr w:rsidR="006D2935" w:rsidRPr="001D570E" w:rsidTr="00D35D76">
        <w:trPr>
          <w:trHeight w:val="114"/>
          <w:jc w:val="center"/>
        </w:trPr>
        <w:tc>
          <w:tcPr>
            <w:tcW w:w="3167" w:type="pct"/>
            <w:shd w:val="clear" w:color="auto" w:fill="auto"/>
            <w:vAlign w:val="center"/>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91dB</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rPr>
                <w:sz w:val="18"/>
                <w:szCs w:val="18"/>
              </w:rPr>
            </w:pPr>
            <w:r w:rsidRPr="001D570E">
              <w:rPr>
                <w:sz w:val="18"/>
                <w:szCs w:val="18"/>
              </w:rPr>
              <w:t>b230.41/2</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56dB</w:t>
            </w:r>
            <w:r w:rsidRPr="001D570E">
              <w:rPr>
                <w:sz w:val="18"/>
                <w:szCs w:val="18"/>
              </w:rPr>
              <w:t>，且另一耳听力损失大于等于</w:t>
            </w:r>
            <w:r w:rsidRPr="001D570E">
              <w:rPr>
                <w:sz w:val="18"/>
                <w:szCs w:val="18"/>
              </w:rPr>
              <w:t>41dB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 xml:space="preserve">b230.2Z1/2, b230.22/1 </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71dB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b230.31/2</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双耳听力损失大于等于</w:t>
            </w:r>
            <w:r w:rsidRPr="001D570E">
              <w:rPr>
                <w:sz w:val="18"/>
                <w:szCs w:val="18"/>
              </w:rPr>
              <w:t>26dB</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10</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rPr>
                <w:sz w:val="18"/>
                <w:szCs w:val="18"/>
              </w:rPr>
            </w:pPr>
            <w:r w:rsidRPr="001D570E">
              <w:rPr>
                <w:sz w:val="18"/>
                <w:szCs w:val="18"/>
              </w:rPr>
              <w:t>b230.13</w:t>
            </w:r>
          </w:p>
        </w:tc>
      </w:tr>
      <w:tr w:rsidR="006D2935" w:rsidRPr="001D570E" w:rsidTr="00D35D76">
        <w:trPr>
          <w:trHeight w:val="94"/>
          <w:jc w:val="center"/>
        </w:trPr>
        <w:tc>
          <w:tcPr>
            <w:tcW w:w="3167" w:type="pct"/>
            <w:shd w:val="clear" w:color="auto" w:fill="auto"/>
            <w:vAlign w:val="center"/>
            <w:hideMark/>
          </w:tcPr>
          <w:p w:rsidR="006D2935" w:rsidRPr="001D570E" w:rsidRDefault="006D2935" w:rsidP="00D35D76">
            <w:pPr>
              <w:spacing w:line="240" w:lineRule="exact"/>
              <w:rPr>
                <w:sz w:val="18"/>
                <w:szCs w:val="18"/>
              </w:rPr>
            </w:pPr>
            <w:proofErr w:type="gramStart"/>
            <w:r w:rsidRPr="001D570E">
              <w:rPr>
                <w:sz w:val="18"/>
                <w:szCs w:val="18"/>
              </w:rPr>
              <w:t>一</w:t>
            </w:r>
            <w:proofErr w:type="gramEnd"/>
            <w:r w:rsidRPr="001D570E">
              <w:rPr>
                <w:sz w:val="18"/>
                <w:szCs w:val="18"/>
              </w:rPr>
              <w:t>耳听力损失大于等于</w:t>
            </w:r>
            <w:r w:rsidRPr="001D570E">
              <w:rPr>
                <w:sz w:val="18"/>
                <w:szCs w:val="18"/>
              </w:rPr>
              <w:t>56dB</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10</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b230.2Z1/2</w:t>
            </w:r>
          </w:p>
        </w:tc>
      </w:tr>
    </w:tbl>
    <w:p w:rsidR="006D2935" w:rsidRPr="002314AF" w:rsidRDefault="006D2935" w:rsidP="006D2935">
      <w:pPr>
        <w:pStyle w:val="a4"/>
        <w:numPr>
          <w:ilvl w:val="0"/>
          <w:numId w:val="0"/>
        </w:numPr>
        <w:spacing w:beforeLines="0" w:afterLines="0"/>
      </w:pPr>
      <w:bookmarkStart w:id="41" w:name="_Toc369095628"/>
      <w:bookmarkStart w:id="42" w:name="_Toc375227464"/>
      <w:r w:rsidRPr="002314AF">
        <w:rPr>
          <w:rFonts w:hint="eastAsia"/>
        </w:rPr>
        <w:t>4.3 发声和言语的结构和功能</w:t>
      </w:r>
      <w:bookmarkEnd w:id="41"/>
      <w:bookmarkEnd w:id="42"/>
    </w:p>
    <w:p w:rsidR="006D2935" w:rsidRDefault="006D2935" w:rsidP="006D2935">
      <w:pPr>
        <w:pStyle w:val="a4"/>
        <w:numPr>
          <w:ilvl w:val="0"/>
          <w:numId w:val="0"/>
        </w:numPr>
        <w:spacing w:beforeLines="0" w:afterLines="0"/>
      </w:pPr>
      <w:bookmarkStart w:id="43" w:name="_Toc369095629"/>
      <w:r>
        <w:rPr>
          <w:rFonts w:hint="eastAsia"/>
        </w:rPr>
        <w:t xml:space="preserve">4.3.1 </w:t>
      </w:r>
      <w:r w:rsidRPr="00860514">
        <w:rPr>
          <w:rFonts w:hint="eastAsia"/>
        </w:rPr>
        <w:t>鼻的结构损伤</w:t>
      </w:r>
      <w:bookmarkEnd w:id="43"/>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外鼻部完全缺失</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s3100.419</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外鼻部大部分缺失</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s3100.328</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双侧鼻腔或鼻咽部闭锁</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s3108B.253/ s3300.259</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鼻尖及一侧鼻翼缺失</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s3100.224, s3100A.221/2</w:t>
            </w:r>
          </w:p>
        </w:tc>
      </w:tr>
      <w:tr w:rsidR="006D2935" w:rsidRPr="001D570E" w:rsidTr="00D35D76">
        <w:trPr>
          <w:trHeight w:val="190"/>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一侧鼻翼缺损</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s3100A.221/2</w:t>
            </w:r>
          </w:p>
        </w:tc>
      </w:tr>
      <w:tr w:rsidR="006D2935" w:rsidRPr="001D570E" w:rsidTr="00D35D76">
        <w:trPr>
          <w:trHeight w:val="9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单侧鼻腔或鼻孔闭锁</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10</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s3108A.251/2/ s3108B.251/2</w:t>
            </w:r>
          </w:p>
        </w:tc>
      </w:tr>
    </w:tbl>
    <w:p w:rsidR="006D2935" w:rsidRDefault="006D2935" w:rsidP="006D2935">
      <w:pPr>
        <w:pStyle w:val="a4"/>
        <w:numPr>
          <w:ilvl w:val="0"/>
          <w:numId w:val="0"/>
        </w:numPr>
        <w:spacing w:beforeLines="0" w:afterLines="0"/>
      </w:pPr>
      <w:bookmarkStart w:id="44" w:name="_Toc369095630"/>
      <w:r>
        <w:rPr>
          <w:rFonts w:hint="eastAsia"/>
        </w:rPr>
        <w:t>4.3.2</w:t>
      </w:r>
      <w:r w:rsidRPr="00860514">
        <w:rPr>
          <w:rFonts w:hint="eastAsia"/>
        </w:rPr>
        <w:t>口腔的结构损伤</w:t>
      </w:r>
      <w:bookmarkEnd w:id="44"/>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3"/>
        <w:gridCol w:w="781"/>
        <w:gridCol w:w="2564"/>
      </w:tblGrid>
      <w:tr w:rsidR="006D2935" w:rsidRPr="00AF44D2" w:rsidTr="00D35D76">
        <w:trPr>
          <w:trHeight w:val="67"/>
          <w:jc w:val="center"/>
        </w:trPr>
        <w:tc>
          <w:tcPr>
            <w:tcW w:w="303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58"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03"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AF44D2" w:rsidTr="00D35D76">
        <w:trPr>
          <w:trHeight w:val="67"/>
          <w:jc w:val="center"/>
        </w:trPr>
        <w:tc>
          <w:tcPr>
            <w:tcW w:w="3039"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舌</w:t>
            </w:r>
            <w:proofErr w:type="gramEnd"/>
            <w:r w:rsidRPr="005E587B">
              <w:rPr>
                <w:rFonts w:ascii="Times New Roman" w:hAnsi="Times New Roman"/>
                <w:sz w:val="18"/>
                <w:szCs w:val="18"/>
              </w:rPr>
              <w:t>缺损大于全舌的</w:t>
            </w:r>
            <w:r w:rsidRPr="005E587B">
              <w:rPr>
                <w:rFonts w:ascii="Times New Roman" w:hAnsi="Times New Roman"/>
                <w:sz w:val="18"/>
                <w:szCs w:val="18"/>
              </w:rPr>
              <w:t>2/3</w:t>
            </w:r>
          </w:p>
        </w:tc>
        <w:tc>
          <w:tcPr>
            <w:tcW w:w="458" w:type="pct"/>
            <w:shd w:val="clear" w:color="auto" w:fill="auto"/>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3</w:t>
            </w:r>
            <w:r w:rsidRPr="005E587B">
              <w:rPr>
                <w:rFonts w:ascii="Times New Roman" w:hAnsi="Times New Roman"/>
                <w:color w:val="000000"/>
                <w:sz w:val="18"/>
                <w:szCs w:val="18"/>
              </w:rPr>
              <w:t>级</w:t>
            </w:r>
          </w:p>
        </w:tc>
        <w:tc>
          <w:tcPr>
            <w:tcW w:w="1503" w:type="pct"/>
          </w:tcPr>
          <w:p w:rsidR="006D2935" w:rsidRPr="001D570E" w:rsidRDefault="006D2935" w:rsidP="00D35D76">
            <w:pPr>
              <w:spacing w:line="240" w:lineRule="exact"/>
              <w:rPr>
                <w:sz w:val="18"/>
                <w:szCs w:val="18"/>
              </w:rPr>
            </w:pPr>
            <w:r w:rsidRPr="001D570E">
              <w:rPr>
                <w:sz w:val="18"/>
                <w:szCs w:val="18"/>
              </w:rPr>
              <w:t>s3203.328Z</w:t>
            </w:r>
          </w:p>
        </w:tc>
      </w:tr>
      <w:tr w:rsidR="006D2935" w:rsidRPr="00AF44D2" w:rsidTr="00D35D76">
        <w:trPr>
          <w:trHeight w:val="64"/>
          <w:jc w:val="center"/>
        </w:trPr>
        <w:tc>
          <w:tcPr>
            <w:tcW w:w="3039"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舌</w:t>
            </w:r>
            <w:proofErr w:type="gramEnd"/>
            <w:r w:rsidRPr="005E587B">
              <w:rPr>
                <w:rFonts w:ascii="Times New Roman" w:hAnsi="Times New Roman"/>
                <w:sz w:val="18"/>
                <w:szCs w:val="18"/>
              </w:rPr>
              <w:t>缺损大于全舌的</w:t>
            </w:r>
            <w:r w:rsidRPr="005E587B">
              <w:rPr>
                <w:rFonts w:ascii="Times New Roman" w:hAnsi="Times New Roman"/>
                <w:sz w:val="18"/>
                <w:szCs w:val="18"/>
              </w:rPr>
              <w:t>1/3</w:t>
            </w:r>
          </w:p>
        </w:tc>
        <w:tc>
          <w:tcPr>
            <w:tcW w:w="458" w:type="pct"/>
            <w:shd w:val="clear" w:color="auto" w:fill="auto"/>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6</w:t>
            </w:r>
            <w:r w:rsidRPr="005E587B">
              <w:rPr>
                <w:rFonts w:ascii="Times New Roman" w:hAnsi="Times New Roman"/>
                <w:color w:val="000000"/>
                <w:sz w:val="18"/>
                <w:szCs w:val="18"/>
              </w:rPr>
              <w:t>级</w:t>
            </w:r>
          </w:p>
        </w:tc>
        <w:tc>
          <w:tcPr>
            <w:tcW w:w="1503" w:type="pct"/>
          </w:tcPr>
          <w:p w:rsidR="006D2935" w:rsidRPr="001D570E" w:rsidRDefault="006D2935" w:rsidP="00D35D76">
            <w:pPr>
              <w:spacing w:line="240" w:lineRule="exact"/>
              <w:rPr>
                <w:sz w:val="18"/>
                <w:szCs w:val="18"/>
              </w:rPr>
            </w:pPr>
            <w:r w:rsidRPr="001D570E">
              <w:rPr>
                <w:sz w:val="18"/>
                <w:szCs w:val="18"/>
              </w:rPr>
              <w:t>s3203.228</w:t>
            </w:r>
          </w:p>
        </w:tc>
      </w:tr>
      <w:tr w:rsidR="006D2935" w:rsidRPr="00AF44D2" w:rsidTr="00D35D76">
        <w:trPr>
          <w:trHeight w:val="246"/>
          <w:jc w:val="center"/>
        </w:trPr>
        <w:tc>
          <w:tcPr>
            <w:tcW w:w="3039"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口腔损伤导致牙齿脱落大于等于</w:t>
            </w:r>
            <w:r w:rsidRPr="005E587B">
              <w:rPr>
                <w:rFonts w:ascii="Times New Roman" w:hAnsi="Times New Roman"/>
                <w:sz w:val="18"/>
                <w:szCs w:val="18"/>
              </w:rPr>
              <w:t>16</w:t>
            </w:r>
            <w:r w:rsidRPr="005E587B">
              <w:rPr>
                <w:rFonts w:ascii="Times New Roman" w:hAnsi="Times New Roman"/>
                <w:sz w:val="18"/>
                <w:szCs w:val="18"/>
              </w:rPr>
              <w:t>枚</w:t>
            </w:r>
          </w:p>
        </w:tc>
        <w:tc>
          <w:tcPr>
            <w:tcW w:w="458"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9</w:t>
            </w:r>
            <w:r w:rsidRPr="005E587B">
              <w:rPr>
                <w:rFonts w:ascii="Times New Roman" w:hAnsi="Times New Roman"/>
                <w:color w:val="000000"/>
                <w:sz w:val="18"/>
                <w:szCs w:val="18"/>
              </w:rPr>
              <w:t>级</w:t>
            </w:r>
          </w:p>
        </w:tc>
        <w:tc>
          <w:tcPr>
            <w:tcW w:w="1503" w:type="pct"/>
          </w:tcPr>
          <w:p w:rsidR="006D2935" w:rsidRPr="001D570E" w:rsidRDefault="006D2935" w:rsidP="00D35D76">
            <w:pPr>
              <w:spacing w:line="240" w:lineRule="exact"/>
              <w:rPr>
                <w:sz w:val="18"/>
                <w:szCs w:val="18"/>
              </w:rPr>
            </w:pPr>
            <w:r w:rsidRPr="001D570E">
              <w:rPr>
                <w:sz w:val="18"/>
                <w:szCs w:val="18"/>
              </w:rPr>
              <w:t>s3200.320</w:t>
            </w:r>
          </w:p>
        </w:tc>
      </w:tr>
      <w:tr w:rsidR="006D2935" w:rsidRPr="00AF44D2" w:rsidTr="00D35D76">
        <w:trPr>
          <w:trHeight w:val="246"/>
          <w:jc w:val="center"/>
        </w:trPr>
        <w:tc>
          <w:tcPr>
            <w:tcW w:w="3039"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口腔损伤导致牙齿脱落大于等于</w:t>
            </w:r>
            <w:r w:rsidRPr="005E587B">
              <w:rPr>
                <w:rFonts w:ascii="Times New Roman" w:hAnsi="Times New Roman"/>
                <w:sz w:val="18"/>
                <w:szCs w:val="18"/>
              </w:rPr>
              <w:t>8</w:t>
            </w:r>
            <w:r w:rsidRPr="005E587B">
              <w:rPr>
                <w:rFonts w:ascii="Times New Roman" w:hAnsi="Times New Roman"/>
                <w:sz w:val="18"/>
                <w:szCs w:val="18"/>
              </w:rPr>
              <w:t>枚</w:t>
            </w:r>
          </w:p>
        </w:tc>
        <w:tc>
          <w:tcPr>
            <w:tcW w:w="458"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10</w:t>
            </w:r>
            <w:r w:rsidRPr="005E587B">
              <w:rPr>
                <w:rFonts w:ascii="Times New Roman" w:hAnsi="Times New Roman"/>
                <w:color w:val="000000"/>
                <w:sz w:val="18"/>
                <w:szCs w:val="18"/>
              </w:rPr>
              <w:t>级</w:t>
            </w:r>
          </w:p>
        </w:tc>
        <w:tc>
          <w:tcPr>
            <w:tcW w:w="1503" w:type="pct"/>
          </w:tcPr>
          <w:p w:rsidR="006D2935" w:rsidRPr="001D570E" w:rsidRDefault="006D2935" w:rsidP="00D35D76">
            <w:pPr>
              <w:spacing w:line="240" w:lineRule="exact"/>
              <w:rPr>
                <w:sz w:val="18"/>
                <w:szCs w:val="18"/>
              </w:rPr>
            </w:pPr>
            <w:r w:rsidRPr="001D570E">
              <w:rPr>
                <w:sz w:val="18"/>
                <w:szCs w:val="18"/>
              </w:rPr>
              <w:t>s3200.220</w:t>
            </w:r>
          </w:p>
        </w:tc>
      </w:tr>
    </w:tbl>
    <w:p w:rsidR="006D2935" w:rsidRPr="00860514" w:rsidRDefault="006D2935" w:rsidP="006D2935">
      <w:pPr>
        <w:pStyle w:val="a4"/>
        <w:numPr>
          <w:ilvl w:val="0"/>
          <w:numId w:val="0"/>
        </w:numPr>
        <w:spacing w:beforeLines="0" w:afterLines="0"/>
      </w:pPr>
      <w:bookmarkStart w:id="45" w:name="_Toc369095631"/>
      <w:r>
        <w:rPr>
          <w:rFonts w:hint="eastAsia"/>
        </w:rPr>
        <w:t>4.3.3</w:t>
      </w:r>
      <w:r w:rsidRPr="00860514">
        <w:rPr>
          <w:rFonts w:hint="eastAsia"/>
        </w:rPr>
        <w:t>发声和言语的功能障碍</w:t>
      </w:r>
      <w:bookmarkEnd w:id="45"/>
    </w:p>
    <w:p w:rsidR="006D2935" w:rsidRDefault="006D2935" w:rsidP="006D2935">
      <w:pPr>
        <w:ind w:firstLineChars="200" w:firstLine="420"/>
        <w:rPr>
          <w:szCs w:val="21"/>
        </w:rPr>
      </w:pPr>
      <w:r w:rsidRPr="005E2AF4">
        <w:rPr>
          <w:rFonts w:hint="eastAsia"/>
          <w:szCs w:val="21"/>
        </w:rPr>
        <w:t>本标准中的发声和言语的功能障碍是指语言功能丧失。</w:t>
      </w:r>
    </w:p>
    <w:p w:rsidR="006D2935" w:rsidRPr="009670AE" w:rsidRDefault="006D2935" w:rsidP="006D2935">
      <w:pPr>
        <w:jc w:val="center"/>
        <w:rPr>
          <w:rFonts w:ascii="黑体" w:eastAsia="黑体" w:hAnsi="黑体"/>
          <w:szCs w:val="21"/>
        </w:rPr>
      </w:pPr>
      <w:r w:rsidRPr="009670AE">
        <w:rPr>
          <w:rFonts w:ascii="黑体" w:eastAsia="黑体" w:hAnsi="黑体" w:hint="eastAsia"/>
          <w:szCs w:val="21"/>
        </w:rPr>
        <w:t>表13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3"/>
        <w:gridCol w:w="768"/>
        <w:gridCol w:w="2577"/>
      </w:tblGrid>
      <w:tr w:rsidR="006D2935" w:rsidRPr="001D570E" w:rsidTr="00D35D76">
        <w:trPr>
          <w:trHeight w:val="70"/>
          <w:jc w:val="center"/>
        </w:trPr>
        <w:tc>
          <w:tcPr>
            <w:tcW w:w="303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50"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11"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70"/>
          <w:jc w:val="center"/>
        </w:trPr>
        <w:tc>
          <w:tcPr>
            <w:tcW w:w="3039"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语言功能完全丧失</w:t>
            </w:r>
          </w:p>
        </w:tc>
        <w:tc>
          <w:tcPr>
            <w:tcW w:w="450" w:type="pct"/>
            <w:shd w:val="clear" w:color="auto" w:fill="auto"/>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8</w:t>
            </w:r>
            <w:r w:rsidRPr="005E587B">
              <w:rPr>
                <w:rFonts w:ascii="Times New Roman" w:hAnsi="Times New Roman"/>
                <w:color w:val="000000"/>
                <w:sz w:val="18"/>
                <w:szCs w:val="18"/>
              </w:rPr>
              <w:t>级</w:t>
            </w:r>
          </w:p>
        </w:tc>
        <w:tc>
          <w:tcPr>
            <w:tcW w:w="1511" w:type="pct"/>
          </w:tcPr>
          <w:p w:rsidR="006D2935" w:rsidRPr="001D570E" w:rsidRDefault="006D2935" w:rsidP="00D35D76">
            <w:pPr>
              <w:spacing w:line="240" w:lineRule="exact"/>
              <w:rPr>
                <w:color w:val="000000"/>
                <w:sz w:val="18"/>
                <w:szCs w:val="18"/>
              </w:rPr>
            </w:pPr>
            <w:r w:rsidRPr="001D570E">
              <w:rPr>
                <w:sz w:val="18"/>
                <w:szCs w:val="18"/>
              </w:rPr>
              <w:t>b167.4, b399.4</w:t>
            </w:r>
          </w:p>
        </w:tc>
      </w:tr>
    </w:tbl>
    <w:p w:rsidR="006D2935" w:rsidRPr="001D570E" w:rsidRDefault="006D2935" w:rsidP="006D2935">
      <w:pPr>
        <w:pStyle w:val="aff9"/>
        <w:rPr>
          <w:rFonts w:ascii="宋体" w:eastAsia="宋体" w:hAnsi="宋体"/>
          <w:sz w:val="18"/>
          <w:szCs w:val="18"/>
        </w:rPr>
      </w:pPr>
      <w:r>
        <w:rPr>
          <w:rFonts w:ascii="宋体" w:eastAsia="宋体" w:hAnsi="宋体" w:hint="eastAsia"/>
          <w:sz w:val="18"/>
          <w:szCs w:val="18"/>
        </w:rPr>
        <w:lastRenderedPageBreak/>
        <w:t>表</w:t>
      </w:r>
      <w:r w:rsidRPr="001D570E">
        <w:rPr>
          <w:rFonts w:ascii="宋体" w:eastAsia="宋体" w:hAnsi="宋体" w:hint="eastAsia"/>
          <w:sz w:val="18"/>
          <w:szCs w:val="18"/>
        </w:rPr>
        <w:t>注：语言功能完全</w:t>
      </w:r>
      <w:proofErr w:type="gramStart"/>
      <w:r w:rsidRPr="001D570E">
        <w:rPr>
          <w:rFonts w:ascii="宋体" w:eastAsia="宋体" w:hAnsi="宋体" w:hint="eastAsia"/>
          <w:sz w:val="18"/>
          <w:szCs w:val="18"/>
        </w:rPr>
        <w:t>丧失指</w:t>
      </w:r>
      <w:proofErr w:type="gramEnd"/>
      <w:r w:rsidRPr="001D570E">
        <w:rPr>
          <w:rFonts w:ascii="宋体" w:eastAsia="宋体" w:hAnsi="宋体" w:hint="eastAsia"/>
          <w:sz w:val="18"/>
          <w:szCs w:val="18"/>
        </w:rPr>
        <w:t>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rsidR="006D2935" w:rsidRPr="00FF633A" w:rsidRDefault="006D2935" w:rsidP="006D2935">
      <w:pPr>
        <w:pStyle w:val="afffffff4"/>
        <w:spacing w:before="0" w:after="0"/>
        <w:jc w:val="left"/>
        <w:rPr>
          <w:rFonts w:ascii="Times New Roman" w:eastAsia="黑体" w:hAnsi="Times New Roman"/>
          <w:b w:val="0"/>
          <w:sz w:val="21"/>
          <w:szCs w:val="21"/>
        </w:rPr>
      </w:pPr>
      <w:bookmarkStart w:id="46" w:name="_Toc369095632"/>
      <w:bookmarkStart w:id="47" w:name="_Toc375227465"/>
      <w:r>
        <w:rPr>
          <w:rFonts w:ascii="Times New Roman" w:eastAsia="黑体" w:hAnsi="Times New Roman" w:hint="eastAsia"/>
          <w:b w:val="0"/>
          <w:sz w:val="21"/>
          <w:szCs w:val="21"/>
        </w:rPr>
        <w:t xml:space="preserve">4.4 </w:t>
      </w:r>
      <w:r w:rsidRPr="00FF633A">
        <w:rPr>
          <w:rFonts w:ascii="Times New Roman" w:eastAsia="黑体" w:hAnsi="Times New Roman" w:hint="eastAsia"/>
          <w:b w:val="0"/>
          <w:sz w:val="21"/>
          <w:szCs w:val="21"/>
        </w:rPr>
        <w:t>心血管，免疫和呼吸系统的结构和功能</w:t>
      </w:r>
      <w:bookmarkEnd w:id="46"/>
      <w:bookmarkEnd w:id="47"/>
    </w:p>
    <w:p w:rsidR="006D2935" w:rsidRPr="009035C3" w:rsidRDefault="006D2935" w:rsidP="0037555C">
      <w:pPr>
        <w:pStyle w:val="aff8"/>
        <w:widowControl/>
        <w:numPr>
          <w:ilvl w:val="1"/>
          <w:numId w:val="26"/>
        </w:numPr>
        <w:ind w:firstLineChars="0"/>
        <w:jc w:val="left"/>
        <w:outlineLvl w:val="2"/>
        <w:rPr>
          <w:rFonts w:ascii="黑体" w:eastAsia="黑体"/>
          <w:vanish/>
          <w:szCs w:val="21"/>
        </w:rPr>
      </w:pPr>
      <w:bookmarkStart w:id="48" w:name="_Toc369095633"/>
    </w:p>
    <w:p w:rsidR="006D2935" w:rsidRPr="009035C3" w:rsidRDefault="006D2935" w:rsidP="0037555C">
      <w:pPr>
        <w:pStyle w:val="aff8"/>
        <w:widowControl/>
        <w:numPr>
          <w:ilvl w:val="1"/>
          <w:numId w:val="26"/>
        </w:numPr>
        <w:ind w:firstLineChars="0"/>
        <w:jc w:val="left"/>
        <w:outlineLvl w:val="2"/>
        <w:rPr>
          <w:rFonts w:ascii="黑体" w:eastAsia="黑体"/>
          <w:vanish/>
          <w:szCs w:val="21"/>
        </w:rPr>
      </w:pPr>
    </w:p>
    <w:p w:rsidR="006D2935" w:rsidRPr="009035C3" w:rsidRDefault="006D2935" w:rsidP="0037555C">
      <w:pPr>
        <w:pStyle w:val="aff8"/>
        <w:widowControl/>
        <w:numPr>
          <w:ilvl w:val="1"/>
          <w:numId w:val="26"/>
        </w:numPr>
        <w:ind w:firstLineChars="0"/>
        <w:jc w:val="left"/>
        <w:outlineLvl w:val="2"/>
        <w:rPr>
          <w:rFonts w:ascii="黑体" w:eastAsia="黑体"/>
          <w:vanish/>
          <w:szCs w:val="21"/>
        </w:rPr>
      </w:pPr>
    </w:p>
    <w:p w:rsidR="006D2935" w:rsidRPr="009035C3" w:rsidRDefault="006D2935" w:rsidP="0037555C">
      <w:pPr>
        <w:pStyle w:val="aff8"/>
        <w:widowControl/>
        <w:numPr>
          <w:ilvl w:val="1"/>
          <w:numId w:val="26"/>
        </w:numPr>
        <w:ind w:firstLineChars="0"/>
        <w:jc w:val="left"/>
        <w:outlineLvl w:val="2"/>
        <w:rPr>
          <w:rFonts w:ascii="黑体" w:eastAsia="黑体"/>
          <w:vanish/>
          <w:szCs w:val="21"/>
        </w:rPr>
      </w:pPr>
    </w:p>
    <w:p w:rsidR="006D2935" w:rsidRPr="00DA2A15" w:rsidRDefault="006D2935" w:rsidP="006D2935">
      <w:pPr>
        <w:pStyle w:val="a4"/>
        <w:spacing w:beforeLines="0" w:afterLines="0"/>
      </w:pPr>
      <w:r w:rsidRPr="005E2AF4">
        <w:rPr>
          <w:rFonts w:hint="eastAsia"/>
        </w:rPr>
        <w:t>心脏的结构损伤或功能障碍</w:t>
      </w:r>
      <w:bookmarkEnd w:id="48"/>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7"/>
        <w:gridCol w:w="769"/>
        <w:gridCol w:w="2582"/>
      </w:tblGrid>
      <w:tr w:rsidR="006D2935" w:rsidRPr="001D570E" w:rsidTr="00D35D76">
        <w:trPr>
          <w:trHeight w:val="83"/>
          <w:jc w:val="center"/>
        </w:trPr>
        <w:tc>
          <w:tcPr>
            <w:tcW w:w="3035"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51"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1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83"/>
          <w:jc w:val="center"/>
        </w:trPr>
        <w:tc>
          <w:tcPr>
            <w:tcW w:w="3035"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胸部损伤导致心肺联合移植</w:t>
            </w:r>
          </w:p>
        </w:tc>
        <w:tc>
          <w:tcPr>
            <w:tcW w:w="451"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1</w:t>
            </w:r>
            <w:r w:rsidRPr="005E587B">
              <w:rPr>
                <w:rFonts w:ascii="Times New Roman" w:hAnsi="Times New Roman"/>
                <w:color w:val="000000"/>
                <w:sz w:val="18"/>
                <w:szCs w:val="18"/>
              </w:rPr>
              <w:t>级</w:t>
            </w:r>
          </w:p>
        </w:tc>
        <w:tc>
          <w:tcPr>
            <w:tcW w:w="1514" w:type="pct"/>
            <w:shd w:val="clear" w:color="auto" w:fill="auto"/>
            <w:vAlign w:val="center"/>
          </w:tcPr>
          <w:p w:rsidR="006D2935" w:rsidRPr="001D570E" w:rsidRDefault="006D2935" w:rsidP="00D35D76">
            <w:pPr>
              <w:spacing w:line="240" w:lineRule="exact"/>
              <w:rPr>
                <w:sz w:val="18"/>
                <w:szCs w:val="18"/>
              </w:rPr>
            </w:pPr>
            <w:r w:rsidRPr="001D570E">
              <w:rPr>
                <w:sz w:val="18"/>
                <w:szCs w:val="18"/>
              </w:rPr>
              <w:t>s4100.418S, s4301.413S</w:t>
            </w:r>
          </w:p>
        </w:tc>
      </w:tr>
      <w:tr w:rsidR="006D2935" w:rsidRPr="001D570E" w:rsidTr="00D35D76">
        <w:trPr>
          <w:trHeight w:val="64"/>
          <w:jc w:val="center"/>
        </w:trPr>
        <w:tc>
          <w:tcPr>
            <w:tcW w:w="3035"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胸部损伤导致心脏贯通伤修补术后，心电图有明显改变</w:t>
            </w:r>
          </w:p>
        </w:tc>
        <w:tc>
          <w:tcPr>
            <w:tcW w:w="451"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3</w:t>
            </w:r>
            <w:r w:rsidRPr="005E587B">
              <w:rPr>
                <w:rFonts w:ascii="Times New Roman" w:hAnsi="Times New Roman"/>
                <w:color w:val="000000"/>
                <w:sz w:val="18"/>
                <w:szCs w:val="18"/>
              </w:rPr>
              <w:t>级</w:t>
            </w:r>
          </w:p>
        </w:tc>
        <w:tc>
          <w:tcPr>
            <w:tcW w:w="1514" w:type="pct"/>
            <w:shd w:val="clear" w:color="auto" w:fill="auto"/>
            <w:vAlign w:val="center"/>
          </w:tcPr>
          <w:p w:rsidR="006D2935" w:rsidRPr="001D570E" w:rsidRDefault="006D2935" w:rsidP="00D35D76">
            <w:pPr>
              <w:spacing w:line="240" w:lineRule="exact"/>
              <w:rPr>
                <w:sz w:val="18"/>
                <w:szCs w:val="18"/>
              </w:rPr>
            </w:pPr>
            <w:r w:rsidRPr="001D570E">
              <w:rPr>
                <w:sz w:val="18"/>
                <w:szCs w:val="18"/>
              </w:rPr>
              <w:t>s4100.350S;b410.2</w:t>
            </w:r>
          </w:p>
        </w:tc>
      </w:tr>
      <w:tr w:rsidR="006D2935" w:rsidRPr="001D570E" w:rsidTr="00D35D76">
        <w:trPr>
          <w:trHeight w:val="149"/>
          <w:jc w:val="center"/>
        </w:trPr>
        <w:tc>
          <w:tcPr>
            <w:tcW w:w="3035"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胸部损伤导致心肌破裂修补</w:t>
            </w:r>
          </w:p>
        </w:tc>
        <w:tc>
          <w:tcPr>
            <w:tcW w:w="451"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8</w:t>
            </w:r>
            <w:r w:rsidRPr="005E587B">
              <w:rPr>
                <w:rFonts w:ascii="Times New Roman" w:hAnsi="Times New Roman"/>
                <w:color w:val="000000"/>
                <w:sz w:val="18"/>
                <w:szCs w:val="18"/>
              </w:rPr>
              <w:t>级</w:t>
            </w:r>
          </w:p>
        </w:tc>
        <w:tc>
          <w:tcPr>
            <w:tcW w:w="1514" w:type="pct"/>
            <w:shd w:val="clear" w:color="auto" w:fill="auto"/>
            <w:vAlign w:val="center"/>
          </w:tcPr>
          <w:p w:rsidR="006D2935" w:rsidRPr="001D570E" w:rsidRDefault="006D2935" w:rsidP="00D35D76">
            <w:pPr>
              <w:spacing w:line="240" w:lineRule="exact"/>
              <w:rPr>
                <w:sz w:val="18"/>
                <w:szCs w:val="18"/>
              </w:rPr>
            </w:pPr>
            <w:r w:rsidRPr="001D570E">
              <w:rPr>
                <w:sz w:val="18"/>
                <w:szCs w:val="18"/>
              </w:rPr>
              <w:t>s41008.148</w:t>
            </w:r>
          </w:p>
        </w:tc>
      </w:tr>
    </w:tbl>
    <w:p w:rsidR="006D2935" w:rsidRDefault="006D2935" w:rsidP="006D2935">
      <w:pPr>
        <w:pStyle w:val="a4"/>
        <w:spacing w:beforeLines="0" w:afterLines="0"/>
      </w:pPr>
      <w:bookmarkStart w:id="49" w:name="_Toc369095634"/>
      <w:proofErr w:type="gramStart"/>
      <w:r w:rsidRPr="00860514">
        <w:rPr>
          <w:rFonts w:hint="eastAsia"/>
        </w:rPr>
        <w:t>脾</w:t>
      </w:r>
      <w:proofErr w:type="gramEnd"/>
      <w:r w:rsidRPr="00860514">
        <w:rPr>
          <w:rFonts w:hint="eastAsia"/>
        </w:rPr>
        <w:t>结构损伤</w:t>
      </w:r>
      <w:bookmarkEnd w:id="49"/>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739"/>
        <w:gridCol w:w="2596"/>
      </w:tblGrid>
      <w:tr w:rsidR="006D2935" w:rsidRPr="001D570E" w:rsidTr="00D35D76">
        <w:trPr>
          <w:trHeight w:val="83"/>
        </w:trPr>
        <w:tc>
          <w:tcPr>
            <w:tcW w:w="3045"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33"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22"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83"/>
        </w:trPr>
        <w:tc>
          <w:tcPr>
            <w:tcW w:w="3045"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w:t>
            </w:r>
            <w:proofErr w:type="gramStart"/>
            <w:r w:rsidRPr="005E587B">
              <w:rPr>
                <w:rFonts w:ascii="Times New Roman" w:hAnsi="Times New Roman"/>
                <w:sz w:val="18"/>
                <w:szCs w:val="18"/>
              </w:rPr>
              <w:t>脾</w:t>
            </w:r>
            <w:proofErr w:type="gramEnd"/>
            <w:r w:rsidRPr="005E587B">
              <w:rPr>
                <w:rFonts w:ascii="Times New Roman" w:hAnsi="Times New Roman"/>
                <w:sz w:val="18"/>
                <w:szCs w:val="18"/>
              </w:rPr>
              <w:t>切除</w:t>
            </w:r>
          </w:p>
        </w:tc>
        <w:tc>
          <w:tcPr>
            <w:tcW w:w="433"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8</w:t>
            </w:r>
            <w:r w:rsidRPr="005E587B">
              <w:rPr>
                <w:rFonts w:ascii="Times New Roman" w:hAnsi="Times New Roman"/>
                <w:color w:val="000000"/>
                <w:sz w:val="18"/>
                <w:szCs w:val="18"/>
              </w:rPr>
              <w:t>级</w:t>
            </w:r>
          </w:p>
        </w:tc>
        <w:tc>
          <w:tcPr>
            <w:tcW w:w="1522" w:type="pct"/>
            <w:vAlign w:val="center"/>
          </w:tcPr>
          <w:p w:rsidR="006D2935" w:rsidRPr="001D570E" w:rsidRDefault="006D2935" w:rsidP="00D35D76">
            <w:pPr>
              <w:spacing w:line="240" w:lineRule="exact"/>
              <w:rPr>
                <w:sz w:val="18"/>
                <w:szCs w:val="18"/>
              </w:rPr>
            </w:pPr>
            <w:r w:rsidRPr="001D570E">
              <w:rPr>
                <w:sz w:val="18"/>
                <w:szCs w:val="18"/>
              </w:rPr>
              <w:t>s4203.419</w:t>
            </w:r>
          </w:p>
        </w:tc>
      </w:tr>
      <w:tr w:rsidR="006D2935" w:rsidRPr="001D570E" w:rsidTr="00D35D76">
        <w:trPr>
          <w:trHeight w:val="64"/>
        </w:trPr>
        <w:tc>
          <w:tcPr>
            <w:tcW w:w="3045"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w:t>
            </w:r>
            <w:proofErr w:type="gramStart"/>
            <w:r w:rsidRPr="005E587B">
              <w:rPr>
                <w:rFonts w:ascii="Times New Roman" w:hAnsi="Times New Roman"/>
                <w:sz w:val="18"/>
                <w:szCs w:val="18"/>
              </w:rPr>
              <w:t>脾</w:t>
            </w:r>
            <w:proofErr w:type="gramEnd"/>
            <w:r w:rsidRPr="005E587B">
              <w:rPr>
                <w:rFonts w:ascii="Times New Roman" w:hAnsi="Times New Roman"/>
                <w:sz w:val="18"/>
                <w:szCs w:val="18"/>
              </w:rPr>
              <w:t>部分切除</w:t>
            </w:r>
          </w:p>
        </w:tc>
        <w:tc>
          <w:tcPr>
            <w:tcW w:w="433"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9</w:t>
            </w:r>
            <w:r w:rsidRPr="005E587B">
              <w:rPr>
                <w:rFonts w:ascii="Times New Roman" w:hAnsi="Times New Roman"/>
                <w:color w:val="000000"/>
                <w:sz w:val="18"/>
                <w:szCs w:val="18"/>
              </w:rPr>
              <w:t>级</w:t>
            </w:r>
          </w:p>
        </w:tc>
        <w:tc>
          <w:tcPr>
            <w:tcW w:w="1522" w:type="pct"/>
            <w:vAlign w:val="center"/>
          </w:tcPr>
          <w:p w:rsidR="006D2935" w:rsidRPr="001D570E" w:rsidRDefault="006D2935" w:rsidP="00D35D76">
            <w:pPr>
              <w:spacing w:line="240" w:lineRule="exact"/>
              <w:rPr>
                <w:sz w:val="18"/>
                <w:szCs w:val="18"/>
              </w:rPr>
            </w:pPr>
            <w:r w:rsidRPr="001D570E">
              <w:rPr>
                <w:sz w:val="18"/>
                <w:szCs w:val="18"/>
              </w:rPr>
              <w:t>s4203.228</w:t>
            </w:r>
          </w:p>
        </w:tc>
      </w:tr>
      <w:tr w:rsidR="006D2935" w:rsidRPr="001D570E" w:rsidTr="00D35D76">
        <w:trPr>
          <w:trHeight w:val="149"/>
        </w:trPr>
        <w:tc>
          <w:tcPr>
            <w:tcW w:w="3045"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腹部损伤导致脾破裂修补</w:t>
            </w:r>
          </w:p>
        </w:tc>
        <w:tc>
          <w:tcPr>
            <w:tcW w:w="433"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10</w:t>
            </w:r>
            <w:r w:rsidRPr="005E587B">
              <w:rPr>
                <w:rFonts w:ascii="Times New Roman" w:hAnsi="Times New Roman"/>
                <w:color w:val="000000"/>
                <w:sz w:val="18"/>
                <w:szCs w:val="18"/>
              </w:rPr>
              <w:t>级</w:t>
            </w:r>
          </w:p>
        </w:tc>
        <w:tc>
          <w:tcPr>
            <w:tcW w:w="1522" w:type="pct"/>
            <w:vAlign w:val="center"/>
          </w:tcPr>
          <w:p w:rsidR="006D2935" w:rsidRPr="001D570E" w:rsidRDefault="006D2935" w:rsidP="00D35D76">
            <w:pPr>
              <w:spacing w:line="240" w:lineRule="exact"/>
              <w:rPr>
                <w:sz w:val="18"/>
                <w:szCs w:val="18"/>
              </w:rPr>
            </w:pPr>
            <w:r w:rsidRPr="001D570E">
              <w:rPr>
                <w:sz w:val="18"/>
                <w:szCs w:val="18"/>
              </w:rPr>
              <w:t>s4203.148</w:t>
            </w:r>
          </w:p>
        </w:tc>
      </w:tr>
    </w:tbl>
    <w:p w:rsidR="006D2935" w:rsidRDefault="006D2935" w:rsidP="006D2935">
      <w:pPr>
        <w:pStyle w:val="a4"/>
        <w:spacing w:beforeLines="0" w:afterLines="0"/>
      </w:pPr>
      <w:bookmarkStart w:id="50" w:name="_Toc369095635"/>
      <w:r w:rsidRPr="00860514">
        <w:rPr>
          <w:rFonts w:hint="eastAsia"/>
        </w:rPr>
        <w:t>肺的结构损伤</w:t>
      </w:r>
      <w:bookmarkEnd w:id="50"/>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表16</w:t>
      </w:r>
    </w:p>
    <w:tbl>
      <w:tblPr>
        <w:tblW w:w="5000" w:type="pct"/>
        <w:jc w:val="center"/>
        <w:tblLook w:val="04A0"/>
      </w:tblPr>
      <w:tblGrid>
        <w:gridCol w:w="5197"/>
        <w:gridCol w:w="742"/>
        <w:gridCol w:w="2589"/>
      </w:tblGrid>
      <w:tr w:rsidR="006D2935" w:rsidRPr="001D570E" w:rsidTr="00D35D76">
        <w:trPr>
          <w:trHeight w:val="64"/>
          <w:jc w:val="center"/>
        </w:trPr>
        <w:tc>
          <w:tcPr>
            <w:tcW w:w="3047" w:type="pct"/>
            <w:tcBorders>
              <w:top w:val="single" w:sz="4" w:space="0" w:color="auto"/>
              <w:left w:val="single" w:sz="4" w:space="0" w:color="auto"/>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35" w:type="pct"/>
            <w:tcBorders>
              <w:top w:val="single" w:sz="4" w:space="0" w:color="auto"/>
              <w:left w:val="nil"/>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18" w:type="pct"/>
            <w:tcBorders>
              <w:top w:val="single" w:sz="4" w:space="0" w:color="auto"/>
              <w:left w:val="nil"/>
              <w:bottom w:val="single" w:sz="4" w:space="0" w:color="auto"/>
              <w:right w:val="single" w:sz="4" w:space="0" w:color="auto"/>
            </w:tcBorders>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64"/>
          <w:jc w:val="center"/>
        </w:trPr>
        <w:tc>
          <w:tcPr>
            <w:tcW w:w="3047" w:type="pct"/>
            <w:tcBorders>
              <w:top w:val="single" w:sz="4" w:space="0" w:color="auto"/>
              <w:left w:val="single" w:sz="4" w:space="0" w:color="auto"/>
              <w:bottom w:val="single" w:sz="4" w:space="0" w:color="auto"/>
              <w:right w:val="single" w:sz="4" w:space="0" w:color="auto"/>
            </w:tcBorders>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胸部损伤导致一侧全肺切除</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4</w:t>
            </w:r>
            <w:r w:rsidRPr="005E587B">
              <w:rPr>
                <w:rFonts w:ascii="Times New Roman" w:hAnsi="Times New Roman"/>
                <w:color w:val="000000"/>
                <w:sz w:val="18"/>
                <w:szCs w:val="18"/>
              </w:rPr>
              <w:t>级</w:t>
            </w:r>
          </w:p>
        </w:tc>
        <w:tc>
          <w:tcPr>
            <w:tcW w:w="1518" w:type="pct"/>
            <w:tcBorders>
              <w:top w:val="single" w:sz="4" w:space="0" w:color="auto"/>
              <w:left w:val="nil"/>
              <w:bottom w:val="single" w:sz="4" w:space="0" w:color="auto"/>
              <w:right w:val="single" w:sz="4" w:space="0" w:color="auto"/>
            </w:tcBorders>
            <w:vAlign w:val="center"/>
          </w:tcPr>
          <w:p w:rsidR="006D2935" w:rsidRPr="001D570E" w:rsidRDefault="006D2935" w:rsidP="00D35D76">
            <w:pPr>
              <w:spacing w:line="240" w:lineRule="exact"/>
              <w:rPr>
                <w:sz w:val="18"/>
                <w:szCs w:val="18"/>
              </w:rPr>
            </w:pPr>
            <w:r w:rsidRPr="001D570E">
              <w:rPr>
                <w:sz w:val="18"/>
                <w:szCs w:val="18"/>
              </w:rPr>
              <w:t>s4301.411/2</w:t>
            </w:r>
          </w:p>
        </w:tc>
      </w:tr>
      <w:tr w:rsidR="006D2935" w:rsidRPr="001D570E" w:rsidTr="00D35D76">
        <w:trPr>
          <w:trHeight w:val="106"/>
          <w:jc w:val="center"/>
        </w:trPr>
        <w:tc>
          <w:tcPr>
            <w:tcW w:w="3047" w:type="pct"/>
            <w:tcBorders>
              <w:top w:val="nil"/>
              <w:left w:val="single" w:sz="4" w:space="0" w:color="auto"/>
              <w:bottom w:val="single" w:sz="4" w:space="0" w:color="auto"/>
              <w:right w:val="single" w:sz="4" w:space="0" w:color="auto"/>
            </w:tcBorders>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胸部损伤导致双侧肺叶切除</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4</w:t>
            </w:r>
            <w:r w:rsidRPr="005E587B">
              <w:rPr>
                <w:rFonts w:ascii="Times New Roman" w:hAnsi="Times New Roman"/>
                <w:color w:val="000000"/>
                <w:sz w:val="18"/>
                <w:szCs w:val="18"/>
              </w:rPr>
              <w:t>级</w:t>
            </w:r>
          </w:p>
        </w:tc>
        <w:tc>
          <w:tcPr>
            <w:tcW w:w="1518" w:type="pct"/>
            <w:tcBorders>
              <w:top w:val="single" w:sz="4" w:space="0" w:color="auto"/>
              <w:left w:val="nil"/>
              <w:bottom w:val="single" w:sz="4" w:space="0" w:color="auto"/>
              <w:right w:val="single" w:sz="4" w:space="0" w:color="auto"/>
            </w:tcBorders>
            <w:vAlign w:val="center"/>
          </w:tcPr>
          <w:p w:rsidR="006D2935" w:rsidRPr="001D570E" w:rsidRDefault="006D2935" w:rsidP="00D35D76">
            <w:pPr>
              <w:spacing w:line="240" w:lineRule="exact"/>
              <w:rPr>
                <w:sz w:val="18"/>
                <w:szCs w:val="18"/>
              </w:rPr>
            </w:pPr>
            <w:r w:rsidRPr="001D570E">
              <w:rPr>
                <w:sz w:val="18"/>
                <w:szCs w:val="18"/>
              </w:rPr>
              <w:t>s43018A.823</w:t>
            </w:r>
          </w:p>
        </w:tc>
      </w:tr>
      <w:tr w:rsidR="006D2935" w:rsidRPr="001D570E" w:rsidTr="00D35D76">
        <w:trPr>
          <w:trHeight w:val="64"/>
          <w:jc w:val="center"/>
        </w:trPr>
        <w:tc>
          <w:tcPr>
            <w:tcW w:w="3047" w:type="pct"/>
            <w:tcBorders>
              <w:top w:val="single" w:sz="4" w:space="0" w:color="auto"/>
              <w:left w:val="single" w:sz="4" w:space="0" w:color="auto"/>
              <w:bottom w:val="single" w:sz="4" w:space="0" w:color="auto"/>
              <w:right w:val="single" w:sz="4" w:space="0" w:color="auto"/>
            </w:tcBorders>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胸部损伤导致同侧双肺叶切除</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5</w:t>
            </w:r>
            <w:r w:rsidRPr="005E587B">
              <w:rPr>
                <w:rFonts w:ascii="Times New Roman" w:hAnsi="Times New Roman"/>
                <w:color w:val="000000"/>
                <w:sz w:val="18"/>
                <w:szCs w:val="18"/>
              </w:rPr>
              <w:t>级</w:t>
            </w:r>
          </w:p>
        </w:tc>
        <w:tc>
          <w:tcPr>
            <w:tcW w:w="1518" w:type="pct"/>
            <w:tcBorders>
              <w:top w:val="single" w:sz="4" w:space="0" w:color="auto"/>
              <w:left w:val="nil"/>
              <w:bottom w:val="single" w:sz="4" w:space="0" w:color="auto"/>
              <w:right w:val="single" w:sz="4" w:space="0" w:color="auto"/>
            </w:tcBorders>
            <w:vAlign w:val="center"/>
          </w:tcPr>
          <w:p w:rsidR="006D2935" w:rsidRPr="001D570E" w:rsidRDefault="006D2935" w:rsidP="00D35D76">
            <w:pPr>
              <w:spacing w:line="240" w:lineRule="exact"/>
              <w:rPr>
                <w:sz w:val="18"/>
                <w:szCs w:val="18"/>
              </w:rPr>
            </w:pPr>
            <w:r w:rsidRPr="001D570E">
              <w:rPr>
                <w:sz w:val="18"/>
                <w:szCs w:val="18"/>
              </w:rPr>
              <w:t>s43018A.321</w:t>
            </w:r>
          </w:p>
        </w:tc>
      </w:tr>
      <w:tr w:rsidR="006D2935" w:rsidRPr="001D570E" w:rsidTr="00D35D76">
        <w:trPr>
          <w:trHeight w:val="64"/>
          <w:jc w:val="center"/>
        </w:trPr>
        <w:tc>
          <w:tcPr>
            <w:tcW w:w="3047" w:type="pct"/>
            <w:tcBorders>
              <w:top w:val="single" w:sz="4" w:space="0" w:color="auto"/>
              <w:left w:val="single" w:sz="4" w:space="0" w:color="auto"/>
              <w:bottom w:val="single" w:sz="4" w:space="0" w:color="auto"/>
              <w:right w:val="single" w:sz="4" w:space="0" w:color="auto"/>
            </w:tcBorders>
            <w:shd w:val="clear" w:color="auto" w:fill="auto"/>
          </w:tcPr>
          <w:p w:rsidR="006D2935" w:rsidRPr="00F90158" w:rsidRDefault="006D2935" w:rsidP="00D35D76">
            <w:pPr>
              <w:pStyle w:val="affa"/>
              <w:spacing w:line="240" w:lineRule="exact"/>
              <w:rPr>
                <w:rFonts w:ascii="Times New Roman" w:hAnsi="Times New Roman"/>
                <w:color w:val="FF0000"/>
                <w:sz w:val="18"/>
                <w:szCs w:val="18"/>
              </w:rPr>
            </w:pPr>
            <w:r w:rsidRPr="005E587B">
              <w:rPr>
                <w:rFonts w:ascii="Times New Roman" w:hAnsi="Times New Roman"/>
                <w:sz w:val="18"/>
                <w:szCs w:val="18"/>
              </w:rPr>
              <w:t>胸部损伤导致肺叶切除</w:t>
            </w:r>
          </w:p>
        </w:tc>
        <w:tc>
          <w:tcPr>
            <w:tcW w:w="435" w:type="pct"/>
            <w:tcBorders>
              <w:top w:val="single" w:sz="4" w:space="0" w:color="auto"/>
              <w:left w:val="nil"/>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7</w:t>
            </w:r>
            <w:r w:rsidRPr="005E587B">
              <w:rPr>
                <w:rFonts w:ascii="Times New Roman" w:hAnsi="Times New Roman"/>
                <w:color w:val="000000"/>
                <w:sz w:val="18"/>
                <w:szCs w:val="18"/>
              </w:rPr>
              <w:t>级</w:t>
            </w:r>
          </w:p>
        </w:tc>
        <w:tc>
          <w:tcPr>
            <w:tcW w:w="1518" w:type="pct"/>
            <w:tcBorders>
              <w:top w:val="single" w:sz="4" w:space="0" w:color="auto"/>
              <w:left w:val="nil"/>
              <w:bottom w:val="single" w:sz="4" w:space="0" w:color="auto"/>
              <w:right w:val="single" w:sz="4" w:space="0" w:color="auto"/>
            </w:tcBorders>
            <w:vAlign w:val="center"/>
          </w:tcPr>
          <w:p w:rsidR="006D2935" w:rsidRPr="001D570E" w:rsidRDefault="006D2935" w:rsidP="00D35D76">
            <w:pPr>
              <w:spacing w:line="240" w:lineRule="exact"/>
              <w:rPr>
                <w:sz w:val="18"/>
                <w:szCs w:val="18"/>
              </w:rPr>
            </w:pPr>
            <w:r w:rsidRPr="001D570E">
              <w:rPr>
                <w:sz w:val="18"/>
                <w:szCs w:val="18"/>
              </w:rPr>
              <w:t>s43018A.828</w:t>
            </w:r>
          </w:p>
        </w:tc>
      </w:tr>
    </w:tbl>
    <w:p w:rsidR="006D2935" w:rsidRPr="00860514" w:rsidRDefault="006D2935" w:rsidP="006D2935">
      <w:pPr>
        <w:pStyle w:val="a4"/>
        <w:spacing w:beforeLines="0" w:afterLines="0"/>
      </w:pPr>
      <w:bookmarkStart w:id="51" w:name="_Toc369095636"/>
      <w:r w:rsidRPr="00860514">
        <w:rPr>
          <w:rFonts w:hint="eastAsia"/>
        </w:rPr>
        <w:t>胸廓的结构损伤</w:t>
      </w:r>
      <w:bookmarkEnd w:id="51"/>
    </w:p>
    <w:p w:rsidR="006D2935" w:rsidRDefault="006D2935" w:rsidP="006D2935">
      <w:pPr>
        <w:ind w:firstLineChars="200" w:firstLine="420"/>
        <w:contextualSpacing/>
        <w:rPr>
          <w:szCs w:val="21"/>
        </w:rPr>
      </w:pPr>
      <w:r w:rsidRPr="00860514">
        <w:rPr>
          <w:rFonts w:hint="eastAsia"/>
          <w:szCs w:val="21"/>
        </w:rPr>
        <w:t>本标准中的胸廓的结构损伤是指肋骨骨折或缺失。</w:t>
      </w:r>
    </w:p>
    <w:p w:rsidR="006D2935" w:rsidRPr="009670AE" w:rsidRDefault="006D2935" w:rsidP="006D2935">
      <w:pPr>
        <w:contextualSpacing/>
        <w:jc w:val="center"/>
        <w:rPr>
          <w:rFonts w:ascii="黑体" w:eastAsia="黑体" w:hAnsi="黑体"/>
          <w:szCs w:val="21"/>
        </w:rPr>
      </w:pPr>
      <w:r w:rsidRPr="009670AE">
        <w:rPr>
          <w:rFonts w:ascii="黑体" w:eastAsia="黑体" w:hAnsi="黑体" w:hint="eastAsia"/>
          <w:szCs w:val="21"/>
        </w:rPr>
        <w:t>表17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6"/>
        <w:gridCol w:w="728"/>
        <w:gridCol w:w="2584"/>
      </w:tblGrid>
      <w:tr w:rsidR="006D2935" w:rsidRPr="001D570E" w:rsidTr="00D35D76">
        <w:trPr>
          <w:trHeight w:val="70"/>
          <w:jc w:val="center"/>
        </w:trPr>
        <w:tc>
          <w:tcPr>
            <w:tcW w:w="3058"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2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15"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70"/>
          <w:jc w:val="center"/>
        </w:trPr>
        <w:tc>
          <w:tcPr>
            <w:tcW w:w="3058"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胸部损伤导致大于等于</w:t>
            </w:r>
            <w:r w:rsidRPr="005E587B">
              <w:rPr>
                <w:rFonts w:ascii="Times New Roman" w:hAnsi="Times New Roman"/>
                <w:sz w:val="18"/>
                <w:szCs w:val="18"/>
              </w:rPr>
              <w:t>12</w:t>
            </w:r>
            <w:r w:rsidRPr="005E587B">
              <w:rPr>
                <w:rFonts w:ascii="Times New Roman" w:hAnsi="Times New Roman"/>
                <w:sz w:val="18"/>
                <w:szCs w:val="18"/>
              </w:rPr>
              <w:t>根肋骨骨折</w:t>
            </w:r>
          </w:p>
        </w:tc>
        <w:tc>
          <w:tcPr>
            <w:tcW w:w="427"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8</w:t>
            </w:r>
            <w:r w:rsidRPr="005E587B">
              <w:rPr>
                <w:rFonts w:ascii="Times New Roman" w:hAnsi="Times New Roman"/>
                <w:color w:val="000000"/>
                <w:sz w:val="18"/>
                <w:szCs w:val="18"/>
              </w:rPr>
              <w:t>级</w:t>
            </w:r>
          </w:p>
        </w:tc>
        <w:tc>
          <w:tcPr>
            <w:tcW w:w="1515" w:type="pct"/>
            <w:vAlign w:val="center"/>
          </w:tcPr>
          <w:p w:rsidR="006D2935" w:rsidRPr="001D570E" w:rsidRDefault="006D2935" w:rsidP="00D35D76">
            <w:pPr>
              <w:spacing w:line="240" w:lineRule="exact"/>
              <w:rPr>
                <w:sz w:val="18"/>
                <w:szCs w:val="18"/>
              </w:rPr>
            </w:pPr>
            <w:r w:rsidRPr="001D570E">
              <w:rPr>
                <w:sz w:val="18"/>
                <w:szCs w:val="18"/>
              </w:rPr>
              <w:t>s4302A.350</w:t>
            </w:r>
          </w:p>
        </w:tc>
      </w:tr>
      <w:tr w:rsidR="006D2935" w:rsidRPr="001D570E" w:rsidTr="00D35D76">
        <w:trPr>
          <w:trHeight w:val="70"/>
          <w:jc w:val="center"/>
        </w:trPr>
        <w:tc>
          <w:tcPr>
            <w:tcW w:w="3058"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胸部损伤导致大于等于</w:t>
            </w:r>
            <w:r w:rsidRPr="005E587B">
              <w:rPr>
                <w:rFonts w:ascii="Times New Roman" w:hAnsi="Times New Roman"/>
                <w:sz w:val="18"/>
                <w:szCs w:val="18"/>
              </w:rPr>
              <w:t>8</w:t>
            </w:r>
            <w:r w:rsidRPr="005E587B">
              <w:rPr>
                <w:rFonts w:ascii="Times New Roman" w:hAnsi="Times New Roman"/>
                <w:sz w:val="18"/>
                <w:szCs w:val="18"/>
              </w:rPr>
              <w:t>根肋骨骨折</w:t>
            </w:r>
          </w:p>
        </w:tc>
        <w:tc>
          <w:tcPr>
            <w:tcW w:w="427"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9</w:t>
            </w:r>
            <w:r w:rsidRPr="005E587B">
              <w:rPr>
                <w:rFonts w:ascii="Times New Roman" w:hAnsi="Times New Roman"/>
                <w:color w:val="000000"/>
                <w:sz w:val="18"/>
                <w:szCs w:val="18"/>
              </w:rPr>
              <w:t>级</w:t>
            </w:r>
          </w:p>
        </w:tc>
        <w:tc>
          <w:tcPr>
            <w:tcW w:w="1515" w:type="pct"/>
            <w:vAlign w:val="center"/>
          </w:tcPr>
          <w:p w:rsidR="006D2935" w:rsidRPr="001D570E" w:rsidRDefault="006D2935" w:rsidP="00D35D76">
            <w:pPr>
              <w:spacing w:line="240" w:lineRule="exact"/>
              <w:rPr>
                <w:sz w:val="18"/>
                <w:szCs w:val="18"/>
              </w:rPr>
            </w:pPr>
            <w:r w:rsidRPr="001D570E">
              <w:rPr>
                <w:sz w:val="18"/>
                <w:szCs w:val="18"/>
              </w:rPr>
              <w:t>s4302A.250</w:t>
            </w:r>
          </w:p>
        </w:tc>
      </w:tr>
      <w:tr w:rsidR="006D2935" w:rsidRPr="001D570E" w:rsidTr="00D35D76">
        <w:trPr>
          <w:trHeight w:val="64"/>
          <w:jc w:val="center"/>
        </w:trPr>
        <w:tc>
          <w:tcPr>
            <w:tcW w:w="3058"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胸部损伤导致大于等于</w:t>
            </w:r>
            <w:r w:rsidRPr="005E587B">
              <w:rPr>
                <w:rFonts w:ascii="Times New Roman" w:hAnsi="Times New Roman"/>
                <w:sz w:val="18"/>
                <w:szCs w:val="18"/>
              </w:rPr>
              <w:t>4</w:t>
            </w:r>
            <w:r w:rsidRPr="005E587B">
              <w:rPr>
                <w:rFonts w:ascii="Times New Roman" w:hAnsi="Times New Roman"/>
                <w:sz w:val="18"/>
                <w:szCs w:val="18"/>
              </w:rPr>
              <w:t>根肋骨缺失</w:t>
            </w:r>
          </w:p>
        </w:tc>
        <w:tc>
          <w:tcPr>
            <w:tcW w:w="427"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9</w:t>
            </w:r>
            <w:r w:rsidRPr="005E587B">
              <w:rPr>
                <w:rFonts w:ascii="Times New Roman" w:hAnsi="Times New Roman"/>
                <w:color w:val="000000"/>
                <w:sz w:val="18"/>
                <w:szCs w:val="18"/>
              </w:rPr>
              <w:t>级</w:t>
            </w:r>
          </w:p>
        </w:tc>
        <w:tc>
          <w:tcPr>
            <w:tcW w:w="1515" w:type="pct"/>
            <w:vAlign w:val="center"/>
          </w:tcPr>
          <w:p w:rsidR="006D2935" w:rsidRPr="001D570E" w:rsidRDefault="006D2935" w:rsidP="00D35D76">
            <w:pPr>
              <w:spacing w:line="240" w:lineRule="exact"/>
              <w:rPr>
                <w:sz w:val="18"/>
                <w:szCs w:val="18"/>
              </w:rPr>
            </w:pPr>
            <w:r w:rsidRPr="001D570E">
              <w:rPr>
                <w:sz w:val="18"/>
                <w:szCs w:val="18"/>
              </w:rPr>
              <w:t>s4302A.120Z</w:t>
            </w:r>
          </w:p>
        </w:tc>
      </w:tr>
      <w:tr w:rsidR="006D2935" w:rsidRPr="001D570E" w:rsidTr="00D35D76">
        <w:trPr>
          <w:trHeight w:val="70"/>
          <w:jc w:val="center"/>
        </w:trPr>
        <w:tc>
          <w:tcPr>
            <w:tcW w:w="3058"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胸部损伤导致大于等于</w:t>
            </w:r>
            <w:r w:rsidRPr="005E587B">
              <w:rPr>
                <w:rFonts w:ascii="Times New Roman" w:hAnsi="Times New Roman"/>
                <w:sz w:val="18"/>
                <w:szCs w:val="18"/>
              </w:rPr>
              <w:t>4</w:t>
            </w:r>
            <w:r w:rsidRPr="005E587B">
              <w:rPr>
                <w:rFonts w:ascii="Times New Roman" w:hAnsi="Times New Roman"/>
                <w:sz w:val="18"/>
                <w:szCs w:val="18"/>
              </w:rPr>
              <w:t>根肋骨骨折</w:t>
            </w:r>
          </w:p>
        </w:tc>
        <w:tc>
          <w:tcPr>
            <w:tcW w:w="427"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10</w:t>
            </w:r>
            <w:r w:rsidRPr="005E587B">
              <w:rPr>
                <w:rFonts w:ascii="Times New Roman" w:hAnsi="Times New Roman"/>
                <w:color w:val="000000"/>
                <w:sz w:val="18"/>
                <w:szCs w:val="18"/>
              </w:rPr>
              <w:t>级</w:t>
            </w:r>
          </w:p>
        </w:tc>
        <w:tc>
          <w:tcPr>
            <w:tcW w:w="1515" w:type="pct"/>
            <w:vAlign w:val="center"/>
          </w:tcPr>
          <w:p w:rsidR="006D2935" w:rsidRPr="001D570E" w:rsidRDefault="006D2935" w:rsidP="00D35D76">
            <w:pPr>
              <w:spacing w:line="240" w:lineRule="exact"/>
              <w:rPr>
                <w:sz w:val="18"/>
                <w:szCs w:val="18"/>
              </w:rPr>
            </w:pPr>
            <w:r w:rsidRPr="001D570E">
              <w:rPr>
                <w:sz w:val="18"/>
                <w:szCs w:val="18"/>
              </w:rPr>
              <w:t>s4302A.150</w:t>
            </w:r>
          </w:p>
        </w:tc>
      </w:tr>
      <w:tr w:rsidR="006D2935" w:rsidRPr="001D570E" w:rsidTr="00D35D76">
        <w:trPr>
          <w:trHeight w:val="239"/>
          <w:jc w:val="center"/>
        </w:trPr>
        <w:tc>
          <w:tcPr>
            <w:tcW w:w="3058" w:type="pct"/>
            <w:shd w:val="clear" w:color="auto" w:fill="auto"/>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胸部损伤导致大于等于</w:t>
            </w:r>
            <w:r w:rsidRPr="005E587B">
              <w:rPr>
                <w:rFonts w:ascii="Times New Roman" w:hAnsi="Times New Roman"/>
                <w:sz w:val="18"/>
                <w:szCs w:val="18"/>
              </w:rPr>
              <w:t>2</w:t>
            </w:r>
            <w:r w:rsidRPr="005E587B">
              <w:rPr>
                <w:rFonts w:ascii="Times New Roman" w:hAnsi="Times New Roman"/>
                <w:sz w:val="18"/>
                <w:szCs w:val="18"/>
              </w:rPr>
              <w:t>根肋骨缺失</w:t>
            </w:r>
          </w:p>
        </w:tc>
        <w:tc>
          <w:tcPr>
            <w:tcW w:w="427" w:type="pct"/>
            <w:shd w:val="clear" w:color="auto" w:fill="auto"/>
            <w:hideMark/>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10</w:t>
            </w:r>
            <w:r w:rsidRPr="005E587B">
              <w:rPr>
                <w:rFonts w:ascii="Times New Roman" w:hAnsi="Times New Roman"/>
                <w:color w:val="000000"/>
                <w:sz w:val="18"/>
                <w:szCs w:val="18"/>
              </w:rPr>
              <w:t>级</w:t>
            </w:r>
          </w:p>
        </w:tc>
        <w:tc>
          <w:tcPr>
            <w:tcW w:w="1515" w:type="pct"/>
            <w:vAlign w:val="center"/>
          </w:tcPr>
          <w:p w:rsidR="006D2935" w:rsidRPr="001D570E" w:rsidRDefault="006D2935" w:rsidP="00D35D76">
            <w:pPr>
              <w:spacing w:line="240" w:lineRule="exact"/>
              <w:rPr>
                <w:sz w:val="18"/>
                <w:szCs w:val="18"/>
              </w:rPr>
            </w:pPr>
            <w:r w:rsidRPr="001D570E">
              <w:rPr>
                <w:sz w:val="18"/>
                <w:szCs w:val="18"/>
              </w:rPr>
              <w:t>s4302A.120</w:t>
            </w:r>
          </w:p>
        </w:tc>
      </w:tr>
    </w:tbl>
    <w:p w:rsidR="006D2935" w:rsidRPr="00FF633A" w:rsidRDefault="006D2935" w:rsidP="006D2935">
      <w:pPr>
        <w:pStyle w:val="a3"/>
        <w:spacing w:beforeLines="0" w:afterLines="0"/>
      </w:pPr>
      <w:bookmarkStart w:id="52" w:name="_Toc369095637"/>
      <w:r w:rsidRPr="00FF633A">
        <w:rPr>
          <w:rFonts w:hint="eastAsia"/>
        </w:rPr>
        <w:t>消化、代谢和内分泌系统有关的结构和功能</w:t>
      </w:r>
      <w:bookmarkEnd w:id="52"/>
    </w:p>
    <w:p w:rsidR="006D2935" w:rsidRPr="009035C3" w:rsidRDefault="006D2935" w:rsidP="0037555C">
      <w:pPr>
        <w:pStyle w:val="aff8"/>
        <w:widowControl/>
        <w:numPr>
          <w:ilvl w:val="1"/>
          <w:numId w:val="26"/>
        </w:numPr>
        <w:ind w:firstLineChars="0"/>
        <w:jc w:val="left"/>
        <w:outlineLvl w:val="2"/>
        <w:rPr>
          <w:rFonts w:ascii="黑体" w:eastAsia="黑体"/>
          <w:vanish/>
          <w:szCs w:val="21"/>
        </w:rPr>
      </w:pPr>
      <w:bookmarkStart w:id="53" w:name="_Toc369095638"/>
    </w:p>
    <w:p w:rsidR="006D2935" w:rsidRPr="00860514" w:rsidRDefault="006D2935" w:rsidP="006D2935">
      <w:pPr>
        <w:pStyle w:val="a4"/>
        <w:numPr>
          <w:ilvl w:val="0"/>
          <w:numId w:val="0"/>
        </w:numPr>
        <w:spacing w:beforeLines="0" w:afterLines="0"/>
      </w:pPr>
      <w:r>
        <w:rPr>
          <w:rFonts w:hint="eastAsia"/>
        </w:rPr>
        <w:t xml:space="preserve">4.5.1 </w:t>
      </w:r>
      <w:r w:rsidRPr="00860514">
        <w:rPr>
          <w:rFonts w:hint="eastAsia"/>
        </w:rPr>
        <w:t>咀嚼和吞咽功能障碍</w:t>
      </w:r>
      <w:bookmarkEnd w:id="53"/>
    </w:p>
    <w:p w:rsidR="006D2935" w:rsidRDefault="006D2935" w:rsidP="006D2935">
      <w:pPr>
        <w:ind w:firstLineChars="200" w:firstLine="420"/>
        <w:contextualSpacing/>
        <w:rPr>
          <w:szCs w:val="21"/>
        </w:rPr>
      </w:pPr>
      <w:r w:rsidRPr="00860514">
        <w:rPr>
          <w:rFonts w:hint="eastAsia"/>
          <w:szCs w:val="21"/>
        </w:rPr>
        <w:t>咀嚼是指用后牙（如磨牙）碾、磨或咀嚼食物的功能。吞咽是指通过口腔、咽和食道把食物和饮料以适宜的频率和速度送入胃中的功能。</w:t>
      </w:r>
    </w:p>
    <w:p w:rsidR="006D2935" w:rsidRPr="009670AE" w:rsidRDefault="006D2935" w:rsidP="006D2935">
      <w:pPr>
        <w:contextualSpacing/>
        <w:jc w:val="center"/>
        <w:rPr>
          <w:rFonts w:ascii="黑体" w:eastAsia="黑体" w:hAnsi="黑体"/>
          <w:szCs w:val="21"/>
        </w:rPr>
      </w:pPr>
      <w:r w:rsidRPr="009670AE">
        <w:rPr>
          <w:rFonts w:ascii="黑体" w:eastAsia="黑体" w:hAnsi="黑体" w:hint="eastAsia"/>
          <w:szCs w:val="21"/>
        </w:rPr>
        <w:t>表18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739"/>
        <w:gridCol w:w="2558"/>
      </w:tblGrid>
      <w:tr w:rsidR="006D2935" w:rsidRPr="001D570E" w:rsidTr="00D35D76">
        <w:trPr>
          <w:trHeight w:val="70"/>
          <w:jc w:val="center"/>
        </w:trPr>
        <w:tc>
          <w:tcPr>
            <w:tcW w:w="30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33"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00"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70"/>
          <w:jc w:val="center"/>
        </w:trPr>
        <w:tc>
          <w:tcPr>
            <w:tcW w:w="3067" w:type="pct"/>
            <w:shd w:val="clear" w:color="auto" w:fill="auto"/>
          </w:tcPr>
          <w:p w:rsidR="006D2935" w:rsidRPr="00F90158" w:rsidRDefault="006D2935" w:rsidP="00D35D76">
            <w:pPr>
              <w:pStyle w:val="affa"/>
              <w:spacing w:line="240" w:lineRule="exact"/>
              <w:rPr>
                <w:sz w:val="18"/>
                <w:szCs w:val="18"/>
              </w:rPr>
            </w:pPr>
            <w:r w:rsidRPr="005E587B">
              <w:rPr>
                <w:sz w:val="18"/>
                <w:szCs w:val="18"/>
              </w:rPr>
              <w:t>咀嚼、吞咽功能完全丧失</w:t>
            </w:r>
          </w:p>
        </w:tc>
        <w:tc>
          <w:tcPr>
            <w:tcW w:w="433" w:type="pct"/>
            <w:shd w:val="clear" w:color="auto" w:fill="auto"/>
          </w:tcPr>
          <w:p w:rsidR="006D2935" w:rsidRPr="00F90158" w:rsidRDefault="006D2935" w:rsidP="00D35D76">
            <w:pPr>
              <w:pStyle w:val="affa"/>
              <w:spacing w:line="240" w:lineRule="exact"/>
              <w:jc w:val="center"/>
              <w:rPr>
                <w:color w:val="000000"/>
                <w:sz w:val="18"/>
                <w:szCs w:val="18"/>
              </w:rPr>
            </w:pPr>
            <w:r w:rsidRPr="005E587B">
              <w:rPr>
                <w:color w:val="000000"/>
                <w:sz w:val="18"/>
                <w:szCs w:val="18"/>
              </w:rPr>
              <w:t>1级</w:t>
            </w:r>
          </w:p>
        </w:tc>
        <w:tc>
          <w:tcPr>
            <w:tcW w:w="1500" w:type="pct"/>
          </w:tcPr>
          <w:p w:rsidR="006D2935" w:rsidRPr="001D570E" w:rsidRDefault="006D2935" w:rsidP="00D35D76">
            <w:pPr>
              <w:spacing w:line="240" w:lineRule="exact"/>
              <w:rPr>
                <w:rFonts w:ascii="宋体" w:hAnsi="宋体"/>
                <w:color w:val="000000"/>
                <w:sz w:val="18"/>
                <w:szCs w:val="18"/>
              </w:rPr>
            </w:pPr>
            <w:r w:rsidRPr="001D570E">
              <w:rPr>
                <w:rFonts w:ascii="宋体" w:hAnsi="宋体"/>
                <w:sz w:val="18"/>
                <w:szCs w:val="18"/>
              </w:rPr>
              <w:t>b5102.4, b5105.4</w:t>
            </w:r>
          </w:p>
        </w:tc>
      </w:tr>
    </w:tbl>
    <w:p w:rsidR="006D2935" w:rsidRPr="001D570E" w:rsidRDefault="006D2935" w:rsidP="006D2935">
      <w:pPr>
        <w:pStyle w:val="aff9"/>
        <w:rPr>
          <w:rFonts w:ascii="宋体" w:eastAsia="宋体" w:hAnsi="宋体"/>
          <w:sz w:val="18"/>
          <w:szCs w:val="18"/>
        </w:rPr>
      </w:pPr>
      <w:r>
        <w:rPr>
          <w:rFonts w:ascii="宋体" w:eastAsia="宋体" w:hAnsi="宋体" w:hint="eastAsia"/>
          <w:sz w:val="18"/>
          <w:szCs w:val="18"/>
        </w:rPr>
        <w:t>表</w:t>
      </w:r>
      <w:r w:rsidRPr="001D570E">
        <w:rPr>
          <w:rFonts w:ascii="宋体" w:eastAsia="宋体" w:hAnsi="宋体" w:hint="eastAsia"/>
          <w:sz w:val="18"/>
          <w:szCs w:val="18"/>
        </w:rPr>
        <w:t>注：咀嚼、吞咽功能</w:t>
      </w:r>
      <w:proofErr w:type="gramStart"/>
      <w:r w:rsidRPr="001D570E">
        <w:rPr>
          <w:rFonts w:ascii="宋体" w:eastAsia="宋体" w:hAnsi="宋体" w:hint="eastAsia"/>
          <w:sz w:val="18"/>
          <w:szCs w:val="18"/>
        </w:rPr>
        <w:t>丧失指</w:t>
      </w:r>
      <w:proofErr w:type="gramEnd"/>
      <w:r w:rsidRPr="001D570E">
        <w:rPr>
          <w:rFonts w:ascii="宋体" w:eastAsia="宋体" w:hAnsi="宋体" w:hint="eastAsia"/>
          <w:sz w:val="18"/>
          <w:szCs w:val="18"/>
        </w:rPr>
        <w:t>由于牙齿以外的原因引起器质障碍或机能障碍，以致不能作咀嚼、吞咽运动，除流质食物外不能摄取或吞咽的状态。</w:t>
      </w:r>
    </w:p>
    <w:p w:rsidR="006D2935" w:rsidRDefault="006D2935" w:rsidP="006D2935">
      <w:pPr>
        <w:pStyle w:val="a4"/>
        <w:numPr>
          <w:ilvl w:val="0"/>
          <w:numId w:val="0"/>
        </w:numPr>
        <w:spacing w:beforeLines="0" w:afterLines="0"/>
      </w:pPr>
      <w:bookmarkStart w:id="54" w:name="_Toc369095639"/>
      <w:r>
        <w:rPr>
          <w:rFonts w:hint="eastAsia"/>
        </w:rPr>
        <w:t xml:space="preserve">4.5.2 </w:t>
      </w:r>
      <w:r w:rsidRPr="00860514">
        <w:rPr>
          <w:rFonts w:hint="eastAsia"/>
        </w:rPr>
        <w:t>肠的结构损伤</w:t>
      </w:r>
      <w:bookmarkEnd w:id="54"/>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腹部损伤导致小肠切除大于等于</w:t>
            </w:r>
            <w:r w:rsidRPr="001D570E">
              <w:rPr>
                <w:sz w:val="18"/>
                <w:szCs w:val="18"/>
              </w:rPr>
              <w:t>90%</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s5400.328Z</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腹部损伤导致小肠切除大于等于</w:t>
            </w:r>
            <w:r w:rsidRPr="001D570E">
              <w:rPr>
                <w:sz w:val="18"/>
                <w:szCs w:val="18"/>
              </w:rPr>
              <w:t>75%</w:t>
            </w:r>
            <w:r w:rsidRPr="001D570E">
              <w:rPr>
                <w:sz w:val="18"/>
                <w:szCs w:val="18"/>
              </w:rPr>
              <w:t>，合并短肠综合症</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2</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s5400.328;b5152.3</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腹部损伤导致小肠切除大于等于</w:t>
            </w:r>
            <w:r w:rsidRPr="001D570E">
              <w:rPr>
                <w:sz w:val="18"/>
                <w:szCs w:val="18"/>
              </w:rPr>
              <w:t>75%</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s5400.328</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lastRenderedPageBreak/>
              <w:t>腹部或骨盆部损伤导致全结肠、直肠、肛门结构切除，回肠造</w:t>
            </w:r>
            <w:proofErr w:type="gramStart"/>
            <w:r w:rsidRPr="001D570E">
              <w:rPr>
                <w:sz w:val="18"/>
                <w:szCs w:val="18"/>
              </w:rPr>
              <w:t>瘘</w:t>
            </w:r>
            <w:proofErr w:type="gramEnd"/>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s5401.419, s8105.158</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腹部或骨盆部损伤导致直肠、肛门切除，且结肠部分切除，结肠造</w:t>
            </w:r>
            <w:proofErr w:type="gramStart"/>
            <w:r w:rsidRPr="001D570E">
              <w:rPr>
                <w:sz w:val="18"/>
                <w:szCs w:val="18"/>
              </w:rPr>
              <w:t>瘘</w:t>
            </w:r>
            <w:proofErr w:type="gramEnd"/>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5</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s5401B.419, s598A.419, s5401A.228, s8105.158</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腹部损伤导致小肠切除大于等于</w:t>
            </w:r>
            <w:r w:rsidRPr="001D570E">
              <w:rPr>
                <w:sz w:val="18"/>
                <w:szCs w:val="18"/>
              </w:rPr>
              <w:t>50%,</w:t>
            </w:r>
            <w:r w:rsidRPr="001D570E">
              <w:rPr>
                <w:sz w:val="18"/>
                <w:szCs w:val="18"/>
              </w:rPr>
              <w:t>且包括回盲部切除</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s5400.327, s5400C.419, s5408A.419</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腹部损伤导致小肠切除大于等于</w:t>
            </w:r>
            <w:r w:rsidRPr="001D570E">
              <w:rPr>
                <w:sz w:val="18"/>
                <w:szCs w:val="18"/>
              </w:rPr>
              <w:t>50%</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s5400.326</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腹部损伤导致结肠切除大于等于</w:t>
            </w:r>
            <w:r w:rsidRPr="001D570E">
              <w:rPr>
                <w:sz w:val="18"/>
                <w:szCs w:val="18"/>
              </w:rPr>
              <w:t>50%</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s5401A.328</w:t>
            </w:r>
          </w:p>
        </w:tc>
      </w:tr>
      <w:tr w:rsidR="006D2935" w:rsidRPr="001D570E" w:rsidTr="00D35D76">
        <w:trPr>
          <w:trHeight w:val="54"/>
          <w:jc w:val="center"/>
        </w:trPr>
        <w:tc>
          <w:tcPr>
            <w:tcW w:w="3167" w:type="pct"/>
            <w:shd w:val="clear" w:color="auto" w:fill="auto"/>
            <w:vAlign w:val="center"/>
          </w:tcPr>
          <w:p w:rsidR="006D2935" w:rsidRPr="001D570E" w:rsidRDefault="006D2935" w:rsidP="00D35D76">
            <w:pPr>
              <w:spacing w:line="240" w:lineRule="exact"/>
              <w:rPr>
                <w:sz w:val="18"/>
                <w:szCs w:val="18"/>
              </w:rPr>
            </w:pPr>
            <w:r w:rsidRPr="001D570E">
              <w:rPr>
                <w:sz w:val="18"/>
                <w:szCs w:val="18"/>
              </w:rPr>
              <w:t>腹部损伤导致结肠部分切除</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jc w:val="left"/>
              <w:rPr>
                <w:sz w:val="18"/>
                <w:szCs w:val="18"/>
              </w:rPr>
            </w:pPr>
            <w:r w:rsidRPr="001D570E">
              <w:rPr>
                <w:sz w:val="18"/>
                <w:szCs w:val="18"/>
              </w:rPr>
              <w:t>s5401A.228</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骨盆部损伤导致直肠、肛门损伤，且遗留永久性乙状结肠造口</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9</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s5401B.189, s598A.189, s8105.158</w:t>
            </w:r>
          </w:p>
        </w:tc>
      </w:tr>
      <w:tr w:rsidR="006D2935" w:rsidRPr="001D570E" w:rsidTr="00D35D76">
        <w:trPr>
          <w:trHeight w:val="54"/>
          <w:jc w:val="center"/>
        </w:trPr>
        <w:tc>
          <w:tcPr>
            <w:tcW w:w="3167" w:type="pct"/>
            <w:shd w:val="clear" w:color="auto" w:fill="auto"/>
            <w:vAlign w:val="center"/>
            <w:hideMark/>
          </w:tcPr>
          <w:p w:rsidR="006D2935" w:rsidRPr="001D570E" w:rsidRDefault="006D2935" w:rsidP="00D35D76">
            <w:pPr>
              <w:spacing w:line="240" w:lineRule="exact"/>
              <w:rPr>
                <w:sz w:val="18"/>
                <w:szCs w:val="18"/>
              </w:rPr>
            </w:pPr>
            <w:r w:rsidRPr="001D570E">
              <w:rPr>
                <w:sz w:val="18"/>
                <w:szCs w:val="18"/>
              </w:rPr>
              <w:t>骨盆部损伤导致直肠、肛门损伤，且瘢痕形成</w:t>
            </w:r>
          </w:p>
        </w:tc>
        <w:tc>
          <w:tcPr>
            <w:tcW w:w="444" w:type="pct"/>
            <w:shd w:val="clear" w:color="auto" w:fill="auto"/>
            <w:vAlign w:val="center"/>
            <w:hideMark/>
          </w:tcPr>
          <w:p w:rsidR="006D2935" w:rsidRPr="001D570E" w:rsidRDefault="006D2935" w:rsidP="00D35D76">
            <w:pPr>
              <w:spacing w:line="240" w:lineRule="exact"/>
              <w:jc w:val="center"/>
              <w:rPr>
                <w:sz w:val="18"/>
                <w:szCs w:val="18"/>
              </w:rPr>
            </w:pPr>
            <w:r w:rsidRPr="001D570E">
              <w:rPr>
                <w:sz w:val="18"/>
                <w:szCs w:val="18"/>
              </w:rPr>
              <w:t>10</w:t>
            </w:r>
            <w:r w:rsidRPr="001D570E">
              <w:rPr>
                <w:sz w:val="18"/>
                <w:szCs w:val="18"/>
              </w:rPr>
              <w:t>级</w:t>
            </w:r>
          </w:p>
        </w:tc>
        <w:tc>
          <w:tcPr>
            <w:tcW w:w="1389" w:type="pct"/>
            <w:shd w:val="clear" w:color="auto" w:fill="auto"/>
            <w:vAlign w:val="center"/>
            <w:hideMark/>
          </w:tcPr>
          <w:p w:rsidR="006D2935" w:rsidRPr="001D570E" w:rsidRDefault="006D2935" w:rsidP="00D35D76">
            <w:pPr>
              <w:spacing w:line="240" w:lineRule="exact"/>
              <w:jc w:val="left"/>
              <w:rPr>
                <w:sz w:val="18"/>
                <w:szCs w:val="18"/>
              </w:rPr>
            </w:pPr>
            <w:r w:rsidRPr="001D570E">
              <w:rPr>
                <w:sz w:val="18"/>
                <w:szCs w:val="18"/>
              </w:rPr>
              <w:t>s5401B.189, s598A.189;b820.1</w:t>
            </w:r>
          </w:p>
        </w:tc>
      </w:tr>
    </w:tbl>
    <w:p w:rsidR="006D2935" w:rsidRDefault="006D2935" w:rsidP="006D2935">
      <w:pPr>
        <w:pStyle w:val="a4"/>
        <w:numPr>
          <w:ilvl w:val="0"/>
          <w:numId w:val="0"/>
        </w:numPr>
        <w:spacing w:beforeLines="0" w:afterLines="0"/>
      </w:pPr>
      <w:bookmarkStart w:id="55" w:name="_Toc369095640"/>
      <w:r>
        <w:rPr>
          <w:rFonts w:hint="eastAsia"/>
        </w:rPr>
        <w:t xml:space="preserve">4.5.3 </w:t>
      </w:r>
      <w:proofErr w:type="gramStart"/>
      <w:r w:rsidRPr="00860514">
        <w:rPr>
          <w:rFonts w:hint="eastAsia"/>
        </w:rPr>
        <w:t>胃结构</w:t>
      </w:r>
      <w:proofErr w:type="gramEnd"/>
      <w:r w:rsidRPr="00860514">
        <w:rPr>
          <w:rFonts w:hint="eastAsia"/>
        </w:rPr>
        <w:t>损伤</w:t>
      </w:r>
      <w:bookmarkEnd w:id="55"/>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118"/>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118"/>
          <w:jc w:val="center"/>
        </w:trPr>
        <w:tc>
          <w:tcPr>
            <w:tcW w:w="3167" w:type="pct"/>
            <w:shd w:val="clear" w:color="auto" w:fill="auto"/>
          </w:tcPr>
          <w:p w:rsidR="006D2935" w:rsidRPr="001D570E" w:rsidRDefault="006D2935" w:rsidP="00D35D76">
            <w:pPr>
              <w:spacing w:line="240" w:lineRule="exact"/>
              <w:rPr>
                <w:sz w:val="18"/>
                <w:szCs w:val="18"/>
              </w:rPr>
            </w:pPr>
            <w:r w:rsidRPr="001D570E">
              <w:rPr>
                <w:sz w:val="18"/>
                <w:szCs w:val="18"/>
              </w:rPr>
              <w:t>腹部损伤导致全胃切除</w:t>
            </w:r>
          </w:p>
        </w:tc>
        <w:tc>
          <w:tcPr>
            <w:tcW w:w="444" w:type="pct"/>
            <w:shd w:val="clear" w:color="auto" w:fill="auto"/>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rPr>
                <w:sz w:val="18"/>
                <w:szCs w:val="18"/>
              </w:rPr>
            </w:pPr>
            <w:r w:rsidRPr="001D570E">
              <w:rPr>
                <w:sz w:val="18"/>
                <w:szCs w:val="18"/>
              </w:rPr>
              <w:t>s530.419</w:t>
            </w:r>
          </w:p>
        </w:tc>
      </w:tr>
      <w:tr w:rsidR="006D2935" w:rsidRPr="001D570E" w:rsidTr="00D35D76">
        <w:trPr>
          <w:trHeight w:val="70"/>
          <w:jc w:val="center"/>
        </w:trPr>
        <w:tc>
          <w:tcPr>
            <w:tcW w:w="3167" w:type="pct"/>
            <w:shd w:val="clear" w:color="auto" w:fill="auto"/>
          </w:tcPr>
          <w:p w:rsidR="006D2935" w:rsidRPr="001D570E" w:rsidRDefault="006D2935" w:rsidP="00D35D76">
            <w:pPr>
              <w:spacing w:line="240" w:lineRule="exact"/>
              <w:rPr>
                <w:sz w:val="18"/>
                <w:szCs w:val="18"/>
              </w:rPr>
            </w:pPr>
            <w:r w:rsidRPr="001D570E">
              <w:rPr>
                <w:sz w:val="18"/>
                <w:szCs w:val="18"/>
              </w:rPr>
              <w:t>腹部损伤导致胃切除大于等于</w:t>
            </w:r>
            <w:r w:rsidRPr="001D570E">
              <w:rPr>
                <w:sz w:val="18"/>
                <w:szCs w:val="18"/>
              </w:rPr>
              <w:t>50%</w:t>
            </w:r>
          </w:p>
        </w:tc>
        <w:tc>
          <w:tcPr>
            <w:tcW w:w="444" w:type="pct"/>
            <w:shd w:val="clear" w:color="auto" w:fill="auto"/>
          </w:tcPr>
          <w:p w:rsidR="006D2935" w:rsidRPr="001D570E" w:rsidRDefault="006D2935" w:rsidP="00D35D76">
            <w:pPr>
              <w:spacing w:line="240" w:lineRule="exact"/>
              <w:jc w:val="center"/>
              <w:rPr>
                <w:sz w:val="18"/>
                <w:szCs w:val="18"/>
              </w:rPr>
            </w:pPr>
            <w:r w:rsidRPr="001D570E">
              <w:rPr>
                <w:sz w:val="18"/>
                <w:szCs w:val="18"/>
              </w:rPr>
              <w:t>7</w:t>
            </w:r>
            <w:r w:rsidRPr="001D570E">
              <w:rPr>
                <w:sz w:val="18"/>
                <w:szCs w:val="18"/>
              </w:rPr>
              <w:t>级</w:t>
            </w:r>
          </w:p>
        </w:tc>
        <w:tc>
          <w:tcPr>
            <w:tcW w:w="1389" w:type="pct"/>
            <w:shd w:val="clear" w:color="auto" w:fill="auto"/>
            <w:vAlign w:val="center"/>
          </w:tcPr>
          <w:p w:rsidR="006D2935" w:rsidRPr="001D570E" w:rsidRDefault="006D2935" w:rsidP="00D35D76">
            <w:pPr>
              <w:spacing w:line="240" w:lineRule="exact"/>
              <w:rPr>
                <w:sz w:val="18"/>
                <w:szCs w:val="18"/>
              </w:rPr>
            </w:pPr>
            <w:r w:rsidRPr="001D570E">
              <w:rPr>
                <w:sz w:val="18"/>
                <w:szCs w:val="18"/>
              </w:rPr>
              <w:t>s530.328</w:t>
            </w:r>
          </w:p>
        </w:tc>
      </w:tr>
    </w:tbl>
    <w:p w:rsidR="006D2935" w:rsidRPr="00860514" w:rsidRDefault="006D2935" w:rsidP="006D2935">
      <w:pPr>
        <w:pStyle w:val="a4"/>
        <w:numPr>
          <w:ilvl w:val="0"/>
          <w:numId w:val="0"/>
        </w:numPr>
        <w:spacing w:beforeLines="0" w:afterLines="0"/>
      </w:pPr>
      <w:bookmarkStart w:id="56" w:name="_Toc369095641"/>
      <w:r>
        <w:rPr>
          <w:rFonts w:hint="eastAsia"/>
        </w:rPr>
        <w:t xml:space="preserve">4.5.4 </w:t>
      </w:r>
      <w:proofErr w:type="gramStart"/>
      <w:r w:rsidRPr="00860514">
        <w:rPr>
          <w:rFonts w:hint="eastAsia"/>
        </w:rPr>
        <w:t>胰结构</w:t>
      </w:r>
      <w:proofErr w:type="gramEnd"/>
      <w:r w:rsidRPr="00860514">
        <w:rPr>
          <w:rFonts w:hint="eastAsia"/>
        </w:rPr>
        <w:t>损伤或代谢功能障碍</w:t>
      </w:r>
      <w:bookmarkEnd w:id="56"/>
    </w:p>
    <w:p w:rsidR="006D2935" w:rsidRDefault="006D2935" w:rsidP="006D2935">
      <w:pPr>
        <w:ind w:firstLineChars="200" w:firstLine="420"/>
        <w:contextualSpacing/>
        <w:rPr>
          <w:szCs w:val="21"/>
        </w:rPr>
      </w:pPr>
      <w:r w:rsidRPr="00860514">
        <w:rPr>
          <w:rFonts w:hint="eastAsia"/>
          <w:szCs w:val="21"/>
        </w:rPr>
        <w:t>本标准中的代谢功能障碍是指胰岛素依赖。</w:t>
      </w:r>
    </w:p>
    <w:p w:rsidR="006D2935" w:rsidRPr="009670AE" w:rsidRDefault="006D2935" w:rsidP="006D2935">
      <w:pPr>
        <w:contextualSpacing/>
        <w:jc w:val="center"/>
        <w:rPr>
          <w:rFonts w:ascii="黑体" w:eastAsia="黑体" w:hAnsi="黑体"/>
          <w:szCs w:val="21"/>
        </w:rPr>
      </w:pPr>
      <w:r w:rsidRPr="009670AE">
        <w:rPr>
          <w:rFonts w:ascii="黑体" w:eastAsia="黑体" w:hAnsi="黑体" w:hint="eastAsia"/>
          <w:szCs w:val="21"/>
        </w:rPr>
        <w:t>表21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70"/>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70"/>
          <w:jc w:val="center"/>
        </w:trPr>
        <w:tc>
          <w:tcPr>
            <w:tcW w:w="3167" w:type="pct"/>
            <w:shd w:val="clear" w:color="auto" w:fill="auto"/>
            <w:hideMark/>
          </w:tcPr>
          <w:p w:rsidR="006D2935" w:rsidRPr="001D570E" w:rsidRDefault="006D2935" w:rsidP="00D35D76">
            <w:pPr>
              <w:spacing w:line="240" w:lineRule="exact"/>
              <w:rPr>
                <w:sz w:val="18"/>
                <w:szCs w:val="18"/>
              </w:rPr>
            </w:pPr>
            <w:r w:rsidRPr="001D570E">
              <w:rPr>
                <w:sz w:val="18"/>
                <w:szCs w:val="18"/>
              </w:rPr>
              <w:t>腹部损伤导致</w:t>
            </w:r>
            <w:proofErr w:type="gramStart"/>
            <w:r w:rsidRPr="001D570E">
              <w:rPr>
                <w:sz w:val="18"/>
                <w:szCs w:val="18"/>
              </w:rPr>
              <w:t>胰</w:t>
            </w:r>
            <w:proofErr w:type="gramEnd"/>
            <w:r w:rsidRPr="001D570E">
              <w:rPr>
                <w:sz w:val="18"/>
                <w:szCs w:val="18"/>
              </w:rPr>
              <w:t>完全切除</w:t>
            </w:r>
          </w:p>
        </w:tc>
        <w:tc>
          <w:tcPr>
            <w:tcW w:w="444" w:type="pct"/>
            <w:shd w:val="clear" w:color="auto" w:fill="auto"/>
            <w:hideMark/>
          </w:tcPr>
          <w:p w:rsidR="006D2935" w:rsidRPr="001D570E" w:rsidRDefault="006D2935" w:rsidP="00D35D76">
            <w:pPr>
              <w:spacing w:line="240" w:lineRule="exact"/>
              <w:jc w:val="center"/>
              <w:rPr>
                <w:sz w:val="18"/>
                <w:szCs w:val="18"/>
              </w:rPr>
            </w:pPr>
            <w:r w:rsidRPr="001D570E">
              <w:rPr>
                <w:sz w:val="18"/>
                <w:szCs w:val="18"/>
              </w:rPr>
              <w:t>1</w:t>
            </w:r>
            <w:r w:rsidRPr="001D570E">
              <w:rPr>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s550.419</w:t>
            </w:r>
          </w:p>
        </w:tc>
      </w:tr>
      <w:tr w:rsidR="006D2935" w:rsidRPr="001D570E" w:rsidTr="00D35D76">
        <w:trPr>
          <w:trHeight w:val="64"/>
          <w:jc w:val="center"/>
        </w:trPr>
        <w:tc>
          <w:tcPr>
            <w:tcW w:w="3167" w:type="pct"/>
            <w:shd w:val="clear" w:color="auto" w:fill="auto"/>
          </w:tcPr>
          <w:p w:rsidR="006D2935" w:rsidRPr="001D570E" w:rsidRDefault="006D2935" w:rsidP="00D35D76">
            <w:pPr>
              <w:spacing w:line="240" w:lineRule="exact"/>
              <w:rPr>
                <w:sz w:val="18"/>
                <w:szCs w:val="18"/>
              </w:rPr>
            </w:pPr>
            <w:r w:rsidRPr="001D570E">
              <w:rPr>
                <w:sz w:val="18"/>
                <w:szCs w:val="18"/>
              </w:rPr>
              <w:t>腹部损伤导致</w:t>
            </w:r>
            <w:proofErr w:type="gramStart"/>
            <w:r w:rsidRPr="001D570E">
              <w:rPr>
                <w:sz w:val="18"/>
                <w:szCs w:val="18"/>
              </w:rPr>
              <w:t>胰</w:t>
            </w:r>
            <w:proofErr w:type="gramEnd"/>
            <w:r w:rsidRPr="001D570E">
              <w:rPr>
                <w:sz w:val="18"/>
                <w:szCs w:val="18"/>
              </w:rPr>
              <w:t>切除大于等于</w:t>
            </w:r>
            <w:r w:rsidRPr="001D570E">
              <w:rPr>
                <w:sz w:val="18"/>
                <w:szCs w:val="18"/>
              </w:rPr>
              <w:t>50%</w:t>
            </w:r>
            <w:r w:rsidRPr="001D570E">
              <w:rPr>
                <w:sz w:val="18"/>
                <w:szCs w:val="18"/>
              </w:rPr>
              <w:t>，且伴有胰岛素依赖</w:t>
            </w:r>
          </w:p>
        </w:tc>
        <w:tc>
          <w:tcPr>
            <w:tcW w:w="444" w:type="pct"/>
            <w:shd w:val="clear" w:color="auto" w:fill="auto"/>
          </w:tcPr>
          <w:p w:rsidR="006D2935" w:rsidRPr="001D570E" w:rsidRDefault="006D2935" w:rsidP="00D35D76">
            <w:pPr>
              <w:spacing w:line="240" w:lineRule="exact"/>
              <w:jc w:val="center"/>
              <w:rPr>
                <w:sz w:val="18"/>
                <w:szCs w:val="18"/>
              </w:rPr>
            </w:pPr>
            <w:r w:rsidRPr="001D570E">
              <w:rPr>
                <w:sz w:val="18"/>
                <w:szCs w:val="18"/>
              </w:rPr>
              <w:t>3</w:t>
            </w:r>
            <w:r w:rsidRPr="001D570E">
              <w:rPr>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s550.328;b5408.4</w:t>
            </w:r>
          </w:p>
        </w:tc>
      </w:tr>
      <w:tr w:rsidR="006D2935" w:rsidRPr="001D570E" w:rsidTr="00D35D76">
        <w:trPr>
          <w:trHeight w:val="70"/>
          <w:jc w:val="center"/>
        </w:trPr>
        <w:tc>
          <w:tcPr>
            <w:tcW w:w="3167" w:type="pct"/>
            <w:shd w:val="clear" w:color="auto" w:fill="auto"/>
          </w:tcPr>
          <w:p w:rsidR="006D2935" w:rsidRPr="001D570E" w:rsidRDefault="006D2935" w:rsidP="00D35D76">
            <w:pPr>
              <w:spacing w:line="240" w:lineRule="exact"/>
              <w:rPr>
                <w:sz w:val="18"/>
                <w:szCs w:val="18"/>
              </w:rPr>
            </w:pPr>
            <w:r w:rsidRPr="001D570E">
              <w:rPr>
                <w:sz w:val="18"/>
                <w:szCs w:val="18"/>
              </w:rPr>
              <w:t>腹部损伤导致胰头、十二指肠切除</w:t>
            </w:r>
          </w:p>
        </w:tc>
        <w:tc>
          <w:tcPr>
            <w:tcW w:w="444" w:type="pct"/>
            <w:shd w:val="clear" w:color="auto" w:fill="auto"/>
          </w:tcPr>
          <w:p w:rsidR="006D2935" w:rsidRPr="001D570E" w:rsidRDefault="006D2935" w:rsidP="00D35D76">
            <w:pPr>
              <w:spacing w:line="240" w:lineRule="exact"/>
              <w:jc w:val="center"/>
              <w:rPr>
                <w:sz w:val="18"/>
                <w:szCs w:val="18"/>
              </w:rPr>
            </w:pPr>
            <w:r w:rsidRPr="001D570E">
              <w:rPr>
                <w:sz w:val="18"/>
                <w:szCs w:val="18"/>
              </w:rPr>
              <w:t>4</w:t>
            </w:r>
            <w:r w:rsidRPr="001D570E">
              <w:rPr>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s550.226, s5400A.419</w:t>
            </w:r>
          </w:p>
        </w:tc>
      </w:tr>
      <w:tr w:rsidR="006D2935" w:rsidRPr="001D570E" w:rsidTr="00D35D76">
        <w:trPr>
          <w:trHeight w:val="70"/>
          <w:jc w:val="center"/>
        </w:trPr>
        <w:tc>
          <w:tcPr>
            <w:tcW w:w="3167" w:type="pct"/>
            <w:shd w:val="clear" w:color="auto" w:fill="auto"/>
          </w:tcPr>
          <w:p w:rsidR="006D2935" w:rsidRPr="001D570E" w:rsidRDefault="006D2935" w:rsidP="00D35D76">
            <w:pPr>
              <w:spacing w:line="240" w:lineRule="exact"/>
              <w:rPr>
                <w:sz w:val="18"/>
                <w:szCs w:val="18"/>
              </w:rPr>
            </w:pPr>
            <w:r w:rsidRPr="001D570E">
              <w:rPr>
                <w:sz w:val="18"/>
                <w:szCs w:val="18"/>
              </w:rPr>
              <w:t>腹部损伤导致</w:t>
            </w:r>
            <w:proofErr w:type="gramStart"/>
            <w:r w:rsidRPr="001D570E">
              <w:rPr>
                <w:sz w:val="18"/>
                <w:szCs w:val="18"/>
              </w:rPr>
              <w:t>胰</w:t>
            </w:r>
            <w:proofErr w:type="gramEnd"/>
            <w:r w:rsidRPr="001D570E">
              <w:rPr>
                <w:sz w:val="18"/>
                <w:szCs w:val="18"/>
              </w:rPr>
              <w:t>切除大于等于</w:t>
            </w:r>
            <w:r w:rsidRPr="001D570E">
              <w:rPr>
                <w:sz w:val="18"/>
                <w:szCs w:val="18"/>
              </w:rPr>
              <w:t>50%</w:t>
            </w:r>
          </w:p>
        </w:tc>
        <w:tc>
          <w:tcPr>
            <w:tcW w:w="444" w:type="pct"/>
            <w:shd w:val="clear" w:color="auto" w:fill="auto"/>
          </w:tcPr>
          <w:p w:rsidR="006D2935" w:rsidRPr="001D570E" w:rsidRDefault="006D2935" w:rsidP="00D35D76">
            <w:pPr>
              <w:spacing w:line="240" w:lineRule="exact"/>
              <w:jc w:val="center"/>
              <w:rPr>
                <w:sz w:val="18"/>
                <w:szCs w:val="18"/>
              </w:rPr>
            </w:pPr>
            <w:r w:rsidRPr="001D570E">
              <w:rPr>
                <w:sz w:val="18"/>
                <w:szCs w:val="18"/>
              </w:rPr>
              <w:t>6</w:t>
            </w:r>
            <w:r w:rsidRPr="001D570E">
              <w:rPr>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s550.328</w:t>
            </w:r>
          </w:p>
        </w:tc>
      </w:tr>
      <w:tr w:rsidR="006D2935" w:rsidRPr="001D570E" w:rsidTr="00D35D76">
        <w:trPr>
          <w:trHeight w:val="70"/>
          <w:jc w:val="center"/>
        </w:trPr>
        <w:tc>
          <w:tcPr>
            <w:tcW w:w="3167" w:type="pct"/>
            <w:shd w:val="clear" w:color="auto" w:fill="auto"/>
          </w:tcPr>
          <w:p w:rsidR="006D2935" w:rsidRPr="001D570E" w:rsidRDefault="006D2935" w:rsidP="00D35D76">
            <w:pPr>
              <w:spacing w:line="240" w:lineRule="exact"/>
              <w:rPr>
                <w:sz w:val="18"/>
                <w:szCs w:val="18"/>
              </w:rPr>
            </w:pPr>
            <w:r w:rsidRPr="001D570E">
              <w:rPr>
                <w:sz w:val="18"/>
                <w:szCs w:val="18"/>
              </w:rPr>
              <w:t>腹部损伤导致</w:t>
            </w:r>
            <w:proofErr w:type="gramStart"/>
            <w:r w:rsidRPr="001D570E">
              <w:rPr>
                <w:sz w:val="18"/>
                <w:szCs w:val="18"/>
              </w:rPr>
              <w:t>胰</w:t>
            </w:r>
            <w:proofErr w:type="gramEnd"/>
            <w:r w:rsidRPr="001D570E">
              <w:rPr>
                <w:sz w:val="18"/>
                <w:szCs w:val="18"/>
              </w:rPr>
              <w:t>部分切除</w:t>
            </w:r>
          </w:p>
        </w:tc>
        <w:tc>
          <w:tcPr>
            <w:tcW w:w="444" w:type="pct"/>
            <w:shd w:val="clear" w:color="auto" w:fill="auto"/>
            <w:vAlign w:val="center"/>
          </w:tcPr>
          <w:p w:rsidR="006D2935" w:rsidRPr="001D570E" w:rsidRDefault="006D2935" w:rsidP="00D35D76">
            <w:pPr>
              <w:spacing w:line="240" w:lineRule="exact"/>
              <w:jc w:val="center"/>
              <w:rPr>
                <w:sz w:val="18"/>
                <w:szCs w:val="18"/>
              </w:rPr>
            </w:pPr>
            <w:r w:rsidRPr="001D570E">
              <w:rPr>
                <w:sz w:val="18"/>
                <w:szCs w:val="18"/>
              </w:rPr>
              <w:t>8</w:t>
            </w:r>
            <w:r w:rsidRPr="001D570E">
              <w:rPr>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s550.128</w:t>
            </w:r>
          </w:p>
        </w:tc>
      </w:tr>
    </w:tbl>
    <w:p w:rsidR="006D2935" w:rsidRDefault="006D2935" w:rsidP="006D2935">
      <w:pPr>
        <w:pStyle w:val="a4"/>
        <w:numPr>
          <w:ilvl w:val="0"/>
          <w:numId w:val="0"/>
        </w:numPr>
        <w:spacing w:beforeLines="0" w:afterLines="0"/>
      </w:pPr>
      <w:bookmarkStart w:id="57" w:name="_Toc369095642"/>
      <w:r>
        <w:rPr>
          <w:rFonts w:hint="eastAsia"/>
        </w:rPr>
        <w:t xml:space="preserve">4.5.5 </w:t>
      </w:r>
      <w:r w:rsidRPr="00860514">
        <w:rPr>
          <w:rFonts w:hint="eastAsia"/>
        </w:rPr>
        <w:t>肝结构损伤</w:t>
      </w:r>
      <w:bookmarkEnd w:id="57"/>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209"/>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209"/>
          <w:jc w:val="center"/>
        </w:trPr>
        <w:tc>
          <w:tcPr>
            <w:tcW w:w="3167"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腹部损伤导致肝切除大于等于</w:t>
            </w:r>
            <w:r w:rsidRPr="005E587B">
              <w:rPr>
                <w:rFonts w:ascii="Times New Roman" w:hAnsi="Times New Roman"/>
                <w:sz w:val="18"/>
                <w:szCs w:val="18"/>
              </w:rPr>
              <w:t>75%</w:t>
            </w:r>
          </w:p>
        </w:tc>
        <w:tc>
          <w:tcPr>
            <w:tcW w:w="444"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2</w:t>
            </w:r>
            <w:r w:rsidRPr="005E587B">
              <w:rPr>
                <w:rFonts w:ascii="Times New Roman" w:hAnsi="Times New Roman"/>
                <w:color w:val="000000"/>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s560.328Y</w:t>
            </w:r>
          </w:p>
        </w:tc>
      </w:tr>
      <w:tr w:rsidR="006D2935" w:rsidRPr="001D570E" w:rsidTr="00D35D76">
        <w:trPr>
          <w:trHeight w:val="54"/>
          <w:jc w:val="center"/>
        </w:trPr>
        <w:tc>
          <w:tcPr>
            <w:tcW w:w="3167"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腹部损伤导致肝切除大于等于</w:t>
            </w:r>
            <w:r w:rsidRPr="005E587B">
              <w:rPr>
                <w:rFonts w:ascii="Times New Roman" w:hAnsi="Times New Roman"/>
                <w:sz w:val="18"/>
                <w:szCs w:val="18"/>
              </w:rPr>
              <w:t>50%</w:t>
            </w:r>
          </w:p>
        </w:tc>
        <w:tc>
          <w:tcPr>
            <w:tcW w:w="444"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5</w:t>
            </w:r>
            <w:r w:rsidRPr="005E587B">
              <w:rPr>
                <w:rFonts w:ascii="Times New Roman" w:hAnsi="Times New Roman"/>
                <w:color w:val="000000"/>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s560.328</w:t>
            </w:r>
          </w:p>
        </w:tc>
      </w:tr>
      <w:tr w:rsidR="006D2935" w:rsidRPr="001D570E" w:rsidTr="00D35D76">
        <w:trPr>
          <w:trHeight w:val="206"/>
          <w:jc w:val="center"/>
        </w:trPr>
        <w:tc>
          <w:tcPr>
            <w:tcW w:w="3167" w:type="pct"/>
            <w:shd w:val="clear" w:color="auto" w:fill="auto"/>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腹部损伤导致肝部分切除</w:t>
            </w:r>
          </w:p>
        </w:tc>
        <w:tc>
          <w:tcPr>
            <w:tcW w:w="444" w:type="pct"/>
            <w:shd w:val="clear" w:color="auto" w:fill="auto"/>
          </w:tcPr>
          <w:p w:rsidR="006D2935" w:rsidRPr="00F90158" w:rsidRDefault="006D2935" w:rsidP="00D35D76">
            <w:pPr>
              <w:pStyle w:val="affa"/>
              <w:spacing w:line="240" w:lineRule="exact"/>
              <w:jc w:val="center"/>
              <w:rPr>
                <w:rFonts w:ascii="Times New Roman" w:hAnsi="Times New Roman"/>
                <w:color w:val="000000"/>
                <w:sz w:val="18"/>
                <w:szCs w:val="18"/>
              </w:rPr>
            </w:pPr>
            <w:r w:rsidRPr="005E587B">
              <w:rPr>
                <w:rFonts w:ascii="Times New Roman" w:hAnsi="Times New Roman"/>
                <w:color w:val="000000"/>
                <w:sz w:val="18"/>
                <w:szCs w:val="18"/>
              </w:rPr>
              <w:t>8</w:t>
            </w:r>
            <w:r w:rsidRPr="005E587B">
              <w:rPr>
                <w:rFonts w:ascii="Times New Roman" w:hAnsi="Times New Roman"/>
                <w:color w:val="000000"/>
                <w:sz w:val="18"/>
                <w:szCs w:val="18"/>
              </w:rPr>
              <w:t>级</w:t>
            </w:r>
          </w:p>
        </w:tc>
        <w:tc>
          <w:tcPr>
            <w:tcW w:w="1389" w:type="pct"/>
            <w:vAlign w:val="center"/>
          </w:tcPr>
          <w:p w:rsidR="006D2935" w:rsidRPr="001D570E" w:rsidRDefault="006D2935" w:rsidP="00D35D76">
            <w:pPr>
              <w:spacing w:line="240" w:lineRule="exact"/>
              <w:rPr>
                <w:sz w:val="18"/>
                <w:szCs w:val="18"/>
              </w:rPr>
            </w:pPr>
            <w:r w:rsidRPr="001D570E">
              <w:rPr>
                <w:sz w:val="18"/>
                <w:szCs w:val="18"/>
              </w:rPr>
              <w:t>s560.128</w:t>
            </w:r>
          </w:p>
        </w:tc>
      </w:tr>
    </w:tbl>
    <w:p w:rsidR="006D2935" w:rsidRPr="00FF633A" w:rsidRDefault="006D2935" w:rsidP="006D2935">
      <w:pPr>
        <w:pStyle w:val="afffffff4"/>
        <w:spacing w:before="0" w:after="0"/>
        <w:jc w:val="left"/>
        <w:rPr>
          <w:rFonts w:ascii="Times New Roman" w:eastAsia="黑体" w:hAnsi="Times New Roman"/>
          <w:b w:val="0"/>
          <w:sz w:val="21"/>
          <w:szCs w:val="21"/>
        </w:rPr>
      </w:pPr>
      <w:bookmarkStart w:id="58" w:name="_Toc369095643"/>
      <w:bookmarkStart w:id="59" w:name="_Toc375227466"/>
      <w:r>
        <w:rPr>
          <w:rFonts w:ascii="Times New Roman" w:eastAsia="黑体" w:hAnsi="Times New Roman" w:hint="eastAsia"/>
          <w:b w:val="0"/>
          <w:sz w:val="21"/>
          <w:szCs w:val="21"/>
        </w:rPr>
        <w:t xml:space="preserve">4.6 </w:t>
      </w:r>
      <w:r w:rsidRPr="00FF633A">
        <w:rPr>
          <w:rFonts w:ascii="Times New Roman" w:eastAsia="黑体" w:hAnsi="Times New Roman" w:hint="eastAsia"/>
          <w:b w:val="0"/>
          <w:sz w:val="21"/>
          <w:szCs w:val="21"/>
        </w:rPr>
        <w:t>泌尿和生殖系统有关的结构和功能</w:t>
      </w:r>
      <w:bookmarkEnd w:id="58"/>
      <w:bookmarkEnd w:id="59"/>
    </w:p>
    <w:p w:rsidR="006D2935" w:rsidRDefault="006D2935" w:rsidP="006D2935">
      <w:pPr>
        <w:pStyle w:val="a4"/>
        <w:spacing w:beforeLines="0" w:afterLines="0"/>
      </w:pPr>
      <w:bookmarkStart w:id="60" w:name="_Toc369095644"/>
      <w:r w:rsidRPr="00860514">
        <w:rPr>
          <w:rFonts w:hint="eastAsia"/>
        </w:rPr>
        <w:t>泌尿系统的结构损伤</w:t>
      </w:r>
      <w:bookmarkEnd w:id="60"/>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腹部损伤导致双侧肾切除</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s6100.413</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w:t>
            </w:r>
            <w:proofErr w:type="gramStart"/>
            <w:r w:rsidRPr="005E587B">
              <w:rPr>
                <w:rFonts w:ascii="Times New Roman" w:hAnsi="Times New Roman"/>
                <w:sz w:val="18"/>
                <w:szCs w:val="18"/>
              </w:rPr>
              <w:t>导致孤肾切除</w:t>
            </w:r>
            <w:proofErr w:type="gramEnd"/>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s6100A.411/2</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骨盆部损伤导致双侧输尿管缺失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s6101.413</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骨盆部损伤导致双侧输尿管闭锁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s6101.453</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骨盆部损伤导致一侧输尿管缺失，另一侧输尿管闭锁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s6101.411/2, s6101.452/1</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骨盆部损伤导致膀胱切除</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s6102.419</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骨盆部损伤导致尿道闭锁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s6103.459</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骨盆部损伤一侧输尿管缺失，另一侧输尿管严重狭窄</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s6101.411/2, s6101.342/1</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骨盆部损伤一侧输尿管闭锁，另一侧输尿管严重狭窄</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s6101.451/2, s6101.342/1</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腹部损伤导致一侧肾切除</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s6100.411/2</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骨盆部损伤双侧输尿管严重狭窄</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s6101.343</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骨盆部损伤一侧输尿管缺失，另一侧输尿管狭窄</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s6101.411/2, s6101.242/1</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骨盆部损伤一侧输尿管闭锁，另一侧输尿管狭窄</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s6101.451/2, s6101.242/1</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腹部损伤导致一侧肾部分切除</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s6100.121/2</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骨盆部损伤一侧输尿管缺失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s6101.411/2</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lastRenderedPageBreak/>
              <w:t>骨盆部损伤一侧输尿管闭锁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s6101.451/2</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骨盆部损伤导致尿道狭窄</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s6103.248</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骨盆部损伤导致膀胱部分切除</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s6102.128</w:t>
            </w:r>
          </w:p>
        </w:tc>
      </w:tr>
      <w:tr w:rsidR="006D2935" w:rsidRPr="001D570E" w:rsidTr="00D35D76">
        <w:trPr>
          <w:trHeight w:val="54"/>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腹部损伤导致肾破裂修补</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s6100.148</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骨盆部损伤一侧输尿管严重狭窄</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s6101.341/2</w:t>
            </w:r>
          </w:p>
        </w:tc>
      </w:tr>
      <w:tr w:rsidR="006D2935" w:rsidRPr="001D570E" w:rsidTr="00D35D76">
        <w:trPr>
          <w:trHeight w:val="54"/>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骨盆部损伤膀胱破裂修补</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s6102.148</w:t>
            </w:r>
          </w:p>
        </w:tc>
      </w:tr>
    </w:tbl>
    <w:p w:rsidR="006D2935" w:rsidRDefault="006D2935" w:rsidP="006D2935">
      <w:pPr>
        <w:pStyle w:val="a4"/>
        <w:spacing w:beforeLines="0" w:afterLines="0"/>
      </w:pPr>
      <w:bookmarkStart w:id="61" w:name="_Toc369095645"/>
      <w:r w:rsidRPr="00860514">
        <w:rPr>
          <w:rFonts w:hint="eastAsia"/>
        </w:rPr>
        <w:t>生殖系统的结构损伤</w:t>
      </w:r>
      <w:bookmarkEnd w:id="61"/>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会阴部损伤导致双侧睾丸缺失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s6304.413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会阴部损伤导致双侧睾丸完全萎缩</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s6304.443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会阴部损伤导致一侧睾丸缺失，另一侧睾丸完全萎缩</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s6304.411/2, s6304.442/1</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会阴部损伤导致阴茎体完全缺失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s63051.419</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会阴部损伤导致阴道闭锁</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s63033.257</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会阴部损伤导致阴茎体缺失大于</w:t>
            </w:r>
            <w:r w:rsidRPr="005E587B">
              <w:rPr>
                <w:rFonts w:ascii="Times New Roman" w:hAnsi="Times New Roman"/>
                <w:sz w:val="18"/>
                <w:szCs w:val="18"/>
              </w:rPr>
              <w:t>50%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s63051.324</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会阴部损伤导致双侧输精管缺失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s6308.413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会阴部损伤导致双侧输精管闭锁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s6308.453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会阴部损伤导致一侧输精管缺失，另一侧输精管闭锁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s6308.411/2, s6308.452/1</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骨盆部损伤导致子宫切除</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s6301.419</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胸部损伤导致女性双侧乳房缺失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s6302.413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胸部损伤导致女性一侧乳房缺失，另一侧乳房部分缺失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s6302.411/2, s6302.221/2</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骨盆部损伤导致子宫部分切除</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s6301.228</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胸部损伤导致女性一侧乳房缺失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s6302.411/2</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骨盆部损伤导致子宫破裂修补</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s6301.148</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会阴部损伤导致一侧睾丸缺失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 xml:space="preserve">s6304.411/2 </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会阴部损伤导致一侧睾丸完全萎缩</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s6304.441/2</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会阴部损伤导致一侧输精管缺失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s6308.411/2</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会阴部损伤导致一侧输精管闭锁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s6308.451/2</w:t>
            </w:r>
          </w:p>
        </w:tc>
      </w:tr>
    </w:tbl>
    <w:p w:rsidR="006D2935" w:rsidRPr="007C77ED" w:rsidRDefault="006D2935" w:rsidP="006D2935">
      <w:pPr>
        <w:pStyle w:val="afffffff4"/>
        <w:spacing w:before="0" w:after="0"/>
        <w:jc w:val="left"/>
        <w:rPr>
          <w:rFonts w:ascii="Times New Roman" w:eastAsia="黑体" w:hAnsi="Times New Roman"/>
          <w:b w:val="0"/>
          <w:sz w:val="21"/>
          <w:szCs w:val="21"/>
        </w:rPr>
      </w:pPr>
      <w:bookmarkStart w:id="62" w:name="_Toc369095646"/>
      <w:bookmarkStart w:id="63" w:name="_Toc375227467"/>
      <w:r>
        <w:rPr>
          <w:rFonts w:ascii="Times New Roman" w:eastAsia="黑体" w:hAnsi="Times New Roman" w:hint="eastAsia"/>
          <w:b w:val="0"/>
          <w:sz w:val="21"/>
          <w:szCs w:val="21"/>
        </w:rPr>
        <w:t xml:space="preserve">4.7 </w:t>
      </w:r>
      <w:r w:rsidRPr="007C77ED">
        <w:rPr>
          <w:rFonts w:ascii="Times New Roman" w:eastAsia="黑体" w:hAnsi="Times New Roman" w:hint="eastAsia"/>
          <w:b w:val="0"/>
          <w:sz w:val="21"/>
          <w:szCs w:val="21"/>
        </w:rPr>
        <w:t>神经肌肉骨骼和运动有关的结构和功能</w:t>
      </w:r>
      <w:bookmarkEnd w:id="62"/>
      <w:bookmarkEnd w:id="63"/>
    </w:p>
    <w:p w:rsidR="006D2935" w:rsidRDefault="006D2935" w:rsidP="006D2935">
      <w:pPr>
        <w:pStyle w:val="a4"/>
        <w:numPr>
          <w:ilvl w:val="0"/>
          <w:numId w:val="0"/>
        </w:numPr>
        <w:spacing w:beforeLines="0" w:afterLines="0"/>
      </w:pPr>
      <w:bookmarkStart w:id="64" w:name="_Toc369095647"/>
      <w:r>
        <w:rPr>
          <w:rFonts w:hint="eastAsia"/>
        </w:rPr>
        <w:t xml:space="preserve">4.7.1 </w:t>
      </w:r>
      <w:r w:rsidRPr="00860514">
        <w:rPr>
          <w:rFonts w:hint="eastAsia"/>
        </w:rPr>
        <w:t>头颈部的结构损伤</w:t>
      </w:r>
      <w:bookmarkEnd w:id="64"/>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双侧上颌骨完全缺失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s7101A.413</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一侧上颌骨及对侧下颌骨完全缺失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s7101A.411/2, s7101B.412/1</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双侧下颌骨完全缺失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s7101B.413</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一侧上颌骨完全缺失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s7101A.411/2</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同侧上、下颌骨完全缺失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s7101A.411/2, s7101B.411/2</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一侧下颌骨完全缺失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s7101B.411/2</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上颌骨、下颌骨缺损，且牙齿脱落大于等于</w:t>
            </w:r>
            <w:r w:rsidRPr="005E587B">
              <w:rPr>
                <w:rFonts w:ascii="Times New Roman" w:hAnsi="Times New Roman"/>
                <w:sz w:val="18"/>
                <w:szCs w:val="18"/>
              </w:rPr>
              <w:t>24</w:t>
            </w:r>
            <w:r w:rsidRPr="005E587B">
              <w:rPr>
                <w:rFonts w:ascii="Times New Roman" w:hAnsi="Times New Roman"/>
                <w:sz w:val="18"/>
                <w:szCs w:val="18"/>
              </w:rPr>
              <w:t>枚</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s7101A.323, s7101B.323, s3200.320Y</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一侧上颌骨缺损大于等于</w:t>
            </w:r>
            <w:r w:rsidRPr="005E587B">
              <w:rPr>
                <w:rFonts w:ascii="Times New Roman" w:hAnsi="Times New Roman"/>
                <w:sz w:val="18"/>
                <w:szCs w:val="18"/>
              </w:rPr>
              <w:t>50%</w:t>
            </w:r>
            <w:r w:rsidRPr="005E587B">
              <w:rPr>
                <w:rFonts w:ascii="Times New Roman" w:hAnsi="Times New Roman"/>
                <w:sz w:val="18"/>
                <w:szCs w:val="18"/>
              </w:rPr>
              <w:t>，且口腔、颜面部软组织缺损大于</w:t>
            </w:r>
            <w:r w:rsidRPr="005E587B">
              <w:rPr>
                <w:rFonts w:ascii="Times New Roman" w:hAnsi="Times New Roman"/>
                <w:sz w:val="18"/>
                <w:szCs w:val="18"/>
              </w:rPr>
              <w:t>20cm</w:t>
            </w:r>
            <w:r w:rsidRPr="005E587B">
              <w:rPr>
                <w:rFonts w:ascii="Times New Roman" w:hAnsi="Times New Roman"/>
                <w:sz w:val="18"/>
                <w:szCs w:val="18"/>
                <w:vertAlign w:val="superscript"/>
              </w:rPr>
              <w:t>2</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s7101A.321/2, s7108.328</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一侧下颌骨缺损大于等于</w:t>
            </w:r>
            <w:r w:rsidRPr="005E587B">
              <w:rPr>
                <w:rFonts w:ascii="Times New Roman" w:hAnsi="Times New Roman"/>
                <w:sz w:val="18"/>
                <w:szCs w:val="18"/>
              </w:rPr>
              <w:t>6cm</w:t>
            </w:r>
            <w:r w:rsidRPr="005E587B">
              <w:rPr>
                <w:rFonts w:ascii="Times New Roman" w:hAnsi="Times New Roman"/>
                <w:sz w:val="18"/>
                <w:szCs w:val="18"/>
              </w:rPr>
              <w:t>，且口腔、颜面部软组织缺损大于</w:t>
            </w:r>
            <w:r w:rsidRPr="005E587B">
              <w:rPr>
                <w:rFonts w:ascii="Times New Roman" w:hAnsi="Times New Roman"/>
                <w:sz w:val="18"/>
                <w:szCs w:val="18"/>
              </w:rPr>
              <w:t>20cm</w:t>
            </w:r>
            <w:r w:rsidRPr="005E587B">
              <w:rPr>
                <w:rFonts w:ascii="Times New Roman" w:hAnsi="Times New Roman"/>
                <w:sz w:val="18"/>
                <w:szCs w:val="18"/>
                <w:vertAlign w:val="superscript"/>
              </w:rPr>
              <w:t>2</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s7101B.321/2, s7108.328</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面颊部洞穿性缺损大于</w:t>
            </w:r>
            <w:r w:rsidRPr="005E587B">
              <w:rPr>
                <w:rFonts w:ascii="Times New Roman" w:hAnsi="Times New Roman"/>
                <w:sz w:val="18"/>
                <w:szCs w:val="18"/>
              </w:rPr>
              <w:t>20cm</w:t>
            </w:r>
            <w:r w:rsidRPr="005E587B">
              <w:rPr>
                <w:rFonts w:ascii="Times New Roman" w:hAnsi="Times New Roman"/>
                <w:sz w:val="18"/>
                <w:szCs w:val="18"/>
                <w:vertAlign w:val="superscript"/>
              </w:rPr>
              <w:t>2</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s7108.328, s8100B.358</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一侧上颌骨缺损大于</w:t>
            </w:r>
            <w:r w:rsidRPr="005E587B">
              <w:rPr>
                <w:rFonts w:ascii="Times New Roman" w:hAnsi="Times New Roman"/>
                <w:sz w:val="18"/>
                <w:szCs w:val="18"/>
              </w:rPr>
              <w:t>25%</w:t>
            </w:r>
            <w:r w:rsidRPr="005E587B">
              <w:rPr>
                <w:rFonts w:ascii="Times New Roman" w:hAnsi="Times New Roman"/>
                <w:sz w:val="18"/>
                <w:szCs w:val="18"/>
              </w:rPr>
              <w:t>，小于</w:t>
            </w:r>
            <w:r w:rsidRPr="005E587B">
              <w:rPr>
                <w:rFonts w:ascii="Times New Roman" w:hAnsi="Times New Roman"/>
                <w:sz w:val="18"/>
                <w:szCs w:val="18"/>
              </w:rPr>
              <w:t>50%</w:t>
            </w:r>
            <w:r w:rsidRPr="005E587B">
              <w:rPr>
                <w:rFonts w:ascii="Times New Roman" w:hAnsi="Times New Roman"/>
                <w:sz w:val="18"/>
                <w:szCs w:val="18"/>
              </w:rPr>
              <w:t>，且口腔、颜面部软组织缺损大于</w:t>
            </w:r>
            <w:r w:rsidRPr="005E587B">
              <w:rPr>
                <w:rFonts w:ascii="Times New Roman" w:hAnsi="Times New Roman"/>
                <w:sz w:val="18"/>
                <w:szCs w:val="18"/>
              </w:rPr>
              <w:t>10cm</w:t>
            </w:r>
            <w:r w:rsidRPr="005E587B">
              <w:rPr>
                <w:rFonts w:ascii="Times New Roman" w:hAnsi="Times New Roman"/>
                <w:sz w:val="18"/>
                <w:szCs w:val="18"/>
                <w:vertAlign w:val="superscript"/>
              </w:rPr>
              <w:t>2</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s7101A.221/2Z, s7108.228</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一侧下颌骨缺损大于等于</w:t>
            </w:r>
            <w:r w:rsidRPr="005E587B">
              <w:rPr>
                <w:rFonts w:ascii="Times New Roman" w:hAnsi="Times New Roman"/>
                <w:sz w:val="18"/>
                <w:szCs w:val="18"/>
              </w:rPr>
              <w:t>4cm</w:t>
            </w:r>
            <w:r w:rsidRPr="005E587B">
              <w:rPr>
                <w:rFonts w:ascii="Times New Roman" w:hAnsi="Times New Roman"/>
                <w:sz w:val="18"/>
                <w:szCs w:val="18"/>
              </w:rPr>
              <w:t>，且口腔、颜面部软组织缺损大于</w:t>
            </w:r>
            <w:r w:rsidRPr="005E587B">
              <w:rPr>
                <w:rFonts w:ascii="Times New Roman" w:hAnsi="Times New Roman"/>
                <w:sz w:val="18"/>
                <w:szCs w:val="18"/>
              </w:rPr>
              <w:t>10cm</w:t>
            </w:r>
            <w:r w:rsidRPr="005E587B">
              <w:rPr>
                <w:rFonts w:ascii="Times New Roman" w:hAnsi="Times New Roman"/>
                <w:sz w:val="18"/>
                <w:szCs w:val="18"/>
                <w:vertAlign w:val="superscript"/>
              </w:rPr>
              <w:t>2</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s7101B.221/2, s7108.228</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上颌骨、下颌骨缺损，且牙齿脱落大于等于</w:t>
            </w:r>
            <w:r w:rsidRPr="005E587B">
              <w:rPr>
                <w:rFonts w:ascii="Times New Roman" w:hAnsi="Times New Roman"/>
                <w:sz w:val="18"/>
                <w:szCs w:val="18"/>
              </w:rPr>
              <w:t>20</w:t>
            </w:r>
            <w:r w:rsidRPr="005E587B">
              <w:rPr>
                <w:rFonts w:ascii="Times New Roman" w:hAnsi="Times New Roman"/>
                <w:sz w:val="18"/>
                <w:szCs w:val="18"/>
              </w:rPr>
              <w:t>枚</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s7101A.323, s7101B.323, s3200.320Z</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一侧上颌骨缺损等于</w:t>
            </w:r>
            <w:r w:rsidRPr="005E587B">
              <w:rPr>
                <w:rFonts w:ascii="Times New Roman" w:hAnsi="Times New Roman"/>
                <w:sz w:val="18"/>
                <w:szCs w:val="18"/>
              </w:rPr>
              <w:t>25%</w:t>
            </w:r>
            <w:r w:rsidRPr="005E587B">
              <w:rPr>
                <w:rFonts w:ascii="Times New Roman" w:hAnsi="Times New Roman"/>
                <w:sz w:val="18"/>
                <w:szCs w:val="18"/>
              </w:rPr>
              <w:t>，且口腔、颜面部软组织缺损大于</w:t>
            </w:r>
            <w:r w:rsidRPr="005E587B">
              <w:rPr>
                <w:rFonts w:ascii="Times New Roman" w:hAnsi="Times New Roman"/>
                <w:sz w:val="18"/>
                <w:szCs w:val="18"/>
              </w:rPr>
              <w:t>10cm</w:t>
            </w:r>
            <w:r w:rsidRPr="005E587B">
              <w:rPr>
                <w:rFonts w:ascii="Times New Roman" w:hAnsi="Times New Roman"/>
                <w:sz w:val="18"/>
                <w:szCs w:val="18"/>
                <w:vertAlign w:val="superscript"/>
              </w:rPr>
              <w:t>2</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s7101A.221/2, s7108.228</w:t>
            </w:r>
          </w:p>
        </w:tc>
      </w:tr>
      <w:tr w:rsidR="006D2935" w:rsidRPr="001D570E" w:rsidTr="00D35D76">
        <w:trPr>
          <w:trHeight w:val="54"/>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面部软组织缺损大于</w:t>
            </w:r>
            <w:r w:rsidRPr="005E587B">
              <w:rPr>
                <w:rFonts w:ascii="Times New Roman" w:hAnsi="Times New Roman"/>
                <w:sz w:val="18"/>
                <w:szCs w:val="18"/>
              </w:rPr>
              <w:t>20cm</w:t>
            </w:r>
            <w:r w:rsidRPr="005E587B">
              <w:rPr>
                <w:rFonts w:ascii="Times New Roman" w:hAnsi="Times New Roman"/>
                <w:sz w:val="18"/>
                <w:szCs w:val="18"/>
                <w:vertAlign w:val="superscript"/>
              </w:rPr>
              <w:t>2</w:t>
            </w:r>
            <w:r w:rsidRPr="005E587B">
              <w:rPr>
                <w:rFonts w:ascii="Times New Roman" w:hAnsi="Times New Roman"/>
                <w:sz w:val="18"/>
                <w:szCs w:val="18"/>
              </w:rPr>
              <w:t>，且伴发</w:t>
            </w:r>
            <w:proofErr w:type="gramStart"/>
            <w:r w:rsidRPr="005E587B">
              <w:rPr>
                <w:rFonts w:ascii="Times New Roman" w:hAnsi="Times New Roman"/>
                <w:sz w:val="18"/>
                <w:szCs w:val="18"/>
              </w:rPr>
              <w:t>涎瘘</w:t>
            </w:r>
            <w:proofErr w:type="gramEnd"/>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s7108.328, s8100B.258</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lastRenderedPageBreak/>
              <w:t>上颌骨、下颌骨缺损，且牙齿脱落大于等于</w:t>
            </w:r>
            <w:r w:rsidRPr="005E587B">
              <w:rPr>
                <w:rFonts w:ascii="Times New Roman" w:hAnsi="Times New Roman"/>
                <w:sz w:val="18"/>
                <w:szCs w:val="18"/>
              </w:rPr>
              <w:t>16</w:t>
            </w:r>
            <w:r w:rsidRPr="005E587B">
              <w:rPr>
                <w:rFonts w:ascii="Times New Roman" w:hAnsi="Times New Roman"/>
                <w:sz w:val="18"/>
                <w:szCs w:val="18"/>
              </w:rPr>
              <w:t>枚</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s7101A.323, s7101B.323</w:t>
            </w:r>
            <w:r w:rsidRPr="005E587B">
              <w:rPr>
                <w:rFonts w:ascii="Times New Roman" w:hAnsi="Times New Roman"/>
                <w:sz w:val="18"/>
                <w:szCs w:val="18"/>
              </w:rPr>
              <w:t>，</w:t>
            </w:r>
            <w:r w:rsidRPr="005E587B">
              <w:rPr>
                <w:rFonts w:ascii="Times New Roman" w:hAnsi="Times New Roman"/>
                <w:sz w:val="18"/>
                <w:szCs w:val="18"/>
              </w:rPr>
              <w:t>s3200.320</w:t>
            </w:r>
          </w:p>
        </w:tc>
      </w:tr>
      <w:tr w:rsidR="006D2935" w:rsidRPr="001D570E" w:rsidTr="00D35D76">
        <w:trPr>
          <w:trHeight w:val="295"/>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上颌骨、下颌骨缺损，且牙齿脱落大于等于</w:t>
            </w:r>
            <w:r w:rsidRPr="005E587B">
              <w:rPr>
                <w:rFonts w:ascii="Times New Roman" w:hAnsi="Times New Roman"/>
                <w:sz w:val="18"/>
                <w:szCs w:val="18"/>
              </w:rPr>
              <w:t>12</w:t>
            </w:r>
            <w:r w:rsidRPr="005E587B">
              <w:rPr>
                <w:rFonts w:ascii="Times New Roman" w:hAnsi="Times New Roman"/>
                <w:sz w:val="18"/>
                <w:szCs w:val="18"/>
              </w:rPr>
              <w:t>枚</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s7101A.223, s7101B.223, s3200.220Y</w:t>
            </w:r>
          </w:p>
        </w:tc>
      </w:tr>
      <w:tr w:rsidR="006D2935" w:rsidRPr="001D570E" w:rsidTr="00D35D76">
        <w:trPr>
          <w:trHeight w:val="76"/>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上颌骨、下颌骨缺损，且牙齿脱落大于等于</w:t>
            </w:r>
            <w:r w:rsidRPr="005E587B">
              <w:rPr>
                <w:rFonts w:ascii="Times New Roman" w:hAnsi="Times New Roman"/>
                <w:sz w:val="18"/>
                <w:szCs w:val="18"/>
              </w:rPr>
              <w:t>8</w:t>
            </w:r>
            <w:r w:rsidRPr="005E587B">
              <w:rPr>
                <w:rFonts w:ascii="Times New Roman" w:hAnsi="Times New Roman"/>
                <w:sz w:val="18"/>
                <w:szCs w:val="18"/>
              </w:rPr>
              <w:t>枚</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s7101A.223, s7101B.223, s3200.220</w:t>
            </w:r>
          </w:p>
        </w:tc>
      </w:tr>
      <w:tr w:rsidR="006D2935" w:rsidRPr="001D570E" w:rsidTr="00D35D76">
        <w:trPr>
          <w:trHeight w:val="76"/>
          <w:tblHeader/>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颅骨缺损大于等于</w:t>
            </w:r>
            <w:r w:rsidRPr="005E587B">
              <w:rPr>
                <w:rFonts w:ascii="Times New Roman" w:hAnsi="Times New Roman"/>
                <w:sz w:val="18"/>
                <w:szCs w:val="18"/>
              </w:rPr>
              <w:t>6cm</w:t>
            </w:r>
            <w:r w:rsidRPr="005E587B">
              <w:rPr>
                <w:rFonts w:ascii="Times New Roman" w:hAnsi="Times New Roman"/>
                <w:sz w:val="18"/>
                <w:szCs w:val="18"/>
                <w:vertAlign w:val="superscript"/>
              </w:rPr>
              <w:t>2</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s7100.228</w:t>
            </w:r>
          </w:p>
        </w:tc>
      </w:tr>
      <w:tr w:rsidR="006D2935" w:rsidRPr="001D570E" w:rsidTr="00D35D76">
        <w:trPr>
          <w:trHeight w:val="54"/>
          <w:tblHeader/>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上颌骨、下颌骨缺损，且牙齿脱落大于等于</w:t>
            </w:r>
            <w:r w:rsidRPr="005E587B">
              <w:rPr>
                <w:rFonts w:ascii="Times New Roman" w:hAnsi="Times New Roman"/>
                <w:sz w:val="18"/>
                <w:szCs w:val="18"/>
              </w:rPr>
              <w:t>4</w:t>
            </w:r>
            <w:r w:rsidRPr="005E587B">
              <w:rPr>
                <w:rFonts w:ascii="Times New Roman" w:hAnsi="Times New Roman"/>
                <w:sz w:val="18"/>
                <w:szCs w:val="18"/>
              </w:rPr>
              <w:t>枚</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highlight w:val="yellow"/>
              </w:rPr>
            </w:pPr>
            <w:r w:rsidRPr="005E587B">
              <w:rPr>
                <w:rFonts w:ascii="Times New Roman" w:hAnsi="Times New Roman"/>
                <w:sz w:val="18"/>
                <w:szCs w:val="18"/>
              </w:rPr>
              <w:t>s7101A.123</w:t>
            </w:r>
            <w:r w:rsidRPr="005E587B">
              <w:rPr>
                <w:rFonts w:ascii="Times New Roman" w:hAnsi="Times New Roman"/>
                <w:sz w:val="18"/>
                <w:szCs w:val="18"/>
              </w:rPr>
              <w:t>，</w:t>
            </w:r>
            <w:r w:rsidRPr="005E587B">
              <w:rPr>
                <w:rFonts w:ascii="Times New Roman" w:hAnsi="Times New Roman"/>
                <w:sz w:val="18"/>
                <w:szCs w:val="18"/>
              </w:rPr>
              <w:t xml:space="preserve"> s7101B.123, s3200.120</w:t>
            </w:r>
          </w:p>
        </w:tc>
      </w:tr>
    </w:tbl>
    <w:p w:rsidR="006D2935" w:rsidRDefault="006D2935" w:rsidP="006D2935">
      <w:pPr>
        <w:pStyle w:val="a4"/>
        <w:numPr>
          <w:ilvl w:val="0"/>
          <w:numId w:val="0"/>
        </w:numPr>
        <w:spacing w:beforeLines="0" w:afterLines="0"/>
      </w:pPr>
      <w:bookmarkStart w:id="65" w:name="_Toc369095648"/>
      <w:r>
        <w:rPr>
          <w:rFonts w:hint="eastAsia"/>
        </w:rPr>
        <w:t xml:space="preserve">4.7.2 </w:t>
      </w:r>
      <w:r w:rsidRPr="00860514">
        <w:rPr>
          <w:rFonts w:hint="eastAsia"/>
        </w:rPr>
        <w:t>头颈部关节功能障碍</w:t>
      </w:r>
      <w:bookmarkEnd w:id="65"/>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单侧颞下颌关节强直，张口困难</w:t>
            </w:r>
            <w:r w:rsidRPr="005E587B">
              <w:rPr>
                <w:rFonts w:cs="宋体" w:hint="eastAsia"/>
                <w:sz w:val="18"/>
                <w:szCs w:val="18"/>
              </w:rPr>
              <w:t>Ⅲ</w:t>
            </w:r>
            <w:r w:rsidRPr="005E587B">
              <w:rPr>
                <w:rFonts w:ascii="Times New Roman" w:hAnsi="Times New Roman"/>
                <w:sz w:val="18"/>
                <w:szCs w:val="18"/>
              </w:rPr>
              <w:t>度</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s7103A.881/2;b710.3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双侧颞下颌关节强直，张口困难</w:t>
            </w:r>
            <w:r w:rsidRPr="005E587B">
              <w:rPr>
                <w:rFonts w:cs="宋体" w:hint="eastAsia"/>
                <w:sz w:val="18"/>
                <w:szCs w:val="18"/>
              </w:rPr>
              <w:t>Ⅲ</w:t>
            </w:r>
            <w:r w:rsidRPr="005E587B">
              <w:rPr>
                <w:rFonts w:ascii="Times New Roman" w:hAnsi="Times New Roman"/>
                <w:sz w:val="18"/>
                <w:szCs w:val="18"/>
              </w:rPr>
              <w:t>度</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s7103A.883;b710.3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双侧颞下颌关节强直，张口困难</w:t>
            </w:r>
            <w:r w:rsidRPr="005E587B">
              <w:rPr>
                <w:rFonts w:cs="宋体" w:hint="eastAsia"/>
                <w:sz w:val="18"/>
                <w:szCs w:val="18"/>
              </w:rPr>
              <w:t>Ⅱ</w:t>
            </w:r>
            <w:r w:rsidRPr="005E587B">
              <w:rPr>
                <w:rFonts w:ascii="Times New Roman" w:hAnsi="Times New Roman"/>
                <w:sz w:val="18"/>
                <w:szCs w:val="18"/>
              </w:rPr>
              <w:t>度</w:t>
            </w:r>
            <w:r w:rsidRPr="005E587B">
              <w:rPr>
                <w:rFonts w:ascii="Times New Roman" w:hAnsi="Times New Roman"/>
                <w:sz w:val="18"/>
                <w:szCs w:val="18"/>
              </w:rPr>
              <w:t xml:space="preserve"> </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s7103A.883;b710.2</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单侧颞下颌关节强直，张口困难</w:t>
            </w:r>
            <w:r w:rsidRPr="005E587B">
              <w:rPr>
                <w:rFonts w:ascii="Times New Roman" w:hAnsi="Times New Roman"/>
                <w:sz w:val="18"/>
                <w:szCs w:val="18"/>
              </w:rPr>
              <w:t>I</w:t>
            </w:r>
            <w:r w:rsidRPr="005E587B">
              <w:rPr>
                <w:rFonts w:ascii="Times New Roman" w:hAnsi="Times New Roman"/>
                <w:sz w:val="18"/>
                <w:szCs w:val="18"/>
              </w:rPr>
              <w:t>度</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s7103A.881/2;b710.1</w:t>
            </w:r>
          </w:p>
        </w:tc>
      </w:tr>
    </w:tbl>
    <w:p w:rsidR="006D2935" w:rsidRPr="001D570E" w:rsidRDefault="006D2935" w:rsidP="006D2935">
      <w:pPr>
        <w:pStyle w:val="aff9"/>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注：张口困难判定及测量方法是以患者自身的食指、中指、无名指并列垂直置入上、下中切牙切缘间测量。正常张口度指张口时上述三指可垂直置入上、下切牙切缘间（相当于</w:t>
      </w:r>
      <w:r w:rsidRPr="001D570E">
        <w:rPr>
          <w:rFonts w:ascii="Times New Roman" w:eastAsia="宋体" w:hAnsi="Times New Roman"/>
          <w:sz w:val="18"/>
          <w:szCs w:val="18"/>
        </w:rPr>
        <w:t>4.5cm</w:t>
      </w:r>
      <w:r w:rsidRPr="001D570E">
        <w:rPr>
          <w:rFonts w:ascii="Times New Roman" w:eastAsia="宋体" w:hAnsi="Times New Roman"/>
          <w:sz w:val="18"/>
          <w:szCs w:val="18"/>
        </w:rPr>
        <w:t>左右）；张口困难</w:t>
      </w:r>
      <w:r w:rsidRPr="001D570E">
        <w:rPr>
          <w:rFonts w:ascii="Times New Roman" w:eastAsia="宋体" w:hAnsi="Times New Roman"/>
          <w:sz w:val="18"/>
          <w:szCs w:val="18"/>
        </w:rPr>
        <w:t>I</w:t>
      </w:r>
      <w:r w:rsidRPr="001D570E">
        <w:rPr>
          <w:rFonts w:ascii="Times New Roman" w:eastAsia="宋体" w:hAnsi="Times New Roman"/>
          <w:sz w:val="18"/>
          <w:szCs w:val="18"/>
        </w:rPr>
        <w:t>度指大张口时，只能垂直置入食指和中指（相当于</w:t>
      </w:r>
      <w:r w:rsidRPr="001D570E">
        <w:rPr>
          <w:rFonts w:ascii="Times New Roman" w:eastAsia="宋体" w:hAnsi="Times New Roman"/>
          <w:sz w:val="18"/>
          <w:szCs w:val="18"/>
        </w:rPr>
        <w:t>3cm</w:t>
      </w:r>
      <w:r w:rsidRPr="001D570E">
        <w:rPr>
          <w:rFonts w:ascii="Times New Roman" w:eastAsia="宋体" w:hAnsi="Times New Roman"/>
          <w:sz w:val="18"/>
          <w:szCs w:val="18"/>
        </w:rPr>
        <w:t>左右）；张口困难</w:t>
      </w:r>
      <w:r w:rsidRPr="001D570E">
        <w:rPr>
          <w:rFonts w:ascii="Times New Roman" w:eastAsia="宋体" w:hAnsi="Times New Roman"/>
          <w:sz w:val="18"/>
          <w:szCs w:val="18"/>
        </w:rPr>
        <w:t>II</w:t>
      </w:r>
      <w:r w:rsidRPr="001D570E">
        <w:rPr>
          <w:rFonts w:ascii="Times New Roman" w:eastAsia="宋体" w:hAnsi="Times New Roman"/>
          <w:sz w:val="18"/>
          <w:szCs w:val="18"/>
        </w:rPr>
        <w:t>度指大张口时，只能垂直置入食指（相当于</w:t>
      </w:r>
      <w:r w:rsidRPr="001D570E">
        <w:rPr>
          <w:rFonts w:ascii="Times New Roman" w:eastAsia="宋体" w:hAnsi="Times New Roman"/>
          <w:sz w:val="18"/>
          <w:szCs w:val="18"/>
        </w:rPr>
        <w:t>1.7cm</w:t>
      </w:r>
      <w:r w:rsidRPr="001D570E">
        <w:rPr>
          <w:rFonts w:ascii="Times New Roman" w:eastAsia="宋体" w:hAnsi="Times New Roman"/>
          <w:sz w:val="18"/>
          <w:szCs w:val="18"/>
        </w:rPr>
        <w:t>左右）；张口困难</w:t>
      </w:r>
      <w:r w:rsidRPr="001D570E">
        <w:rPr>
          <w:rFonts w:ascii="Times New Roman" w:eastAsia="宋体" w:hAnsi="Times New Roman"/>
          <w:sz w:val="18"/>
          <w:szCs w:val="18"/>
        </w:rPr>
        <w:t>III</w:t>
      </w:r>
      <w:r w:rsidRPr="001D570E">
        <w:rPr>
          <w:rFonts w:ascii="Times New Roman" w:eastAsia="宋体" w:hAnsi="Times New Roman"/>
          <w:sz w:val="18"/>
          <w:szCs w:val="18"/>
        </w:rPr>
        <w:t>度指大张口时，上、下切牙间距小于食指之横径。</w:t>
      </w:r>
    </w:p>
    <w:p w:rsidR="006D2935" w:rsidRDefault="006D2935" w:rsidP="006D2935">
      <w:pPr>
        <w:pStyle w:val="a4"/>
        <w:numPr>
          <w:ilvl w:val="0"/>
          <w:numId w:val="0"/>
        </w:numPr>
        <w:spacing w:beforeLines="0" w:afterLines="0"/>
      </w:pPr>
      <w:bookmarkStart w:id="66" w:name="_Toc369095649"/>
      <w:r>
        <w:rPr>
          <w:rFonts w:hint="eastAsia"/>
        </w:rPr>
        <w:t xml:space="preserve">4.7.3 </w:t>
      </w:r>
      <w:r w:rsidRPr="00860514">
        <w:rPr>
          <w:rFonts w:hint="eastAsia"/>
        </w:rPr>
        <w:t>上肢的结构损伤，手功能或关节功能障碍</w:t>
      </w:r>
      <w:bookmarkEnd w:id="66"/>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表27</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745"/>
        <w:gridCol w:w="2332"/>
      </w:tblGrid>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双手完全缺失</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s7302.413</w:t>
            </w:r>
          </w:p>
        </w:tc>
      </w:tr>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s7302.883;b710.4</w:t>
            </w:r>
          </w:p>
        </w:tc>
      </w:tr>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一手完全缺失，另一手完全丧失功能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s7302.411/2</w:t>
            </w:r>
            <w:r w:rsidRPr="005E587B">
              <w:rPr>
                <w:rFonts w:ascii="Times New Roman" w:hAnsi="Times New Roman"/>
                <w:sz w:val="18"/>
                <w:szCs w:val="18"/>
              </w:rPr>
              <w:t>，</w:t>
            </w:r>
            <w:r w:rsidRPr="005E587B">
              <w:rPr>
                <w:rFonts w:ascii="Times New Roman" w:hAnsi="Times New Roman"/>
                <w:sz w:val="18"/>
                <w:szCs w:val="18"/>
              </w:rPr>
              <w:t>s7302.882/1;b710.4</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双手缺失（或丧失功能）大于等于</w:t>
            </w:r>
            <w:r w:rsidRPr="005E587B">
              <w:rPr>
                <w:rFonts w:ascii="Times New Roman" w:hAnsi="Times New Roman"/>
                <w:sz w:val="18"/>
                <w:szCs w:val="18"/>
              </w:rPr>
              <w:t>90%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s7302.323Y/ s7302.883;b710.3Y</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双手缺失（或丧失功能）大于等于</w:t>
            </w:r>
            <w:r w:rsidRPr="005E587B">
              <w:rPr>
                <w:rFonts w:ascii="Times New Roman" w:hAnsi="Times New Roman"/>
                <w:sz w:val="18"/>
                <w:szCs w:val="18"/>
              </w:rPr>
              <w:t>70%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s7302.323Z/ s7302.883;b710.3Z</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双手缺失（或丧失功能）大于等于</w:t>
            </w:r>
            <w:r w:rsidRPr="005E587B">
              <w:rPr>
                <w:rFonts w:ascii="Times New Roman" w:hAnsi="Times New Roman"/>
                <w:sz w:val="18"/>
                <w:szCs w:val="18"/>
              </w:rPr>
              <w:t>50%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s7302.323/ s7302.883;b710.3</w:t>
            </w:r>
          </w:p>
        </w:tc>
      </w:tr>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上肢三大关节中，有两个关节完全丧失功能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s7201.881/2, s73001.881/2, s73011.881/2;b7100.4, b7101.3</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双手缺失（或丧失功能）大于等于</w:t>
            </w:r>
            <w:r w:rsidRPr="005E587B">
              <w:rPr>
                <w:rFonts w:ascii="Times New Roman" w:hAnsi="Times New Roman"/>
                <w:sz w:val="18"/>
                <w:szCs w:val="18"/>
              </w:rPr>
              <w:t>30%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s7302.223/ s7302.883;b710.2</w:t>
            </w:r>
          </w:p>
        </w:tc>
      </w:tr>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上肢三大关节中，有一个关节完全丧失功能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s7201.881/2, s73001.881/2, s73011.881/2;b7100.4</w:t>
            </w:r>
          </w:p>
        </w:tc>
      </w:tr>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双上肢长度相差大于等于</w:t>
            </w:r>
            <w:r w:rsidRPr="005E587B">
              <w:rPr>
                <w:rFonts w:ascii="Times New Roman" w:hAnsi="Times New Roman"/>
                <w:sz w:val="18"/>
                <w:szCs w:val="18"/>
              </w:rPr>
              <w:t>10cm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s730.363</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双手缺失（或丧失功能）大于等于</w:t>
            </w:r>
            <w:r w:rsidRPr="005E587B">
              <w:rPr>
                <w:rFonts w:ascii="Times New Roman" w:hAnsi="Times New Roman"/>
                <w:sz w:val="18"/>
                <w:szCs w:val="18"/>
              </w:rPr>
              <w:t>10%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s7302.123Z/ s7302.883;b710.1Z</w:t>
            </w:r>
          </w:p>
        </w:tc>
      </w:tr>
      <w:tr w:rsidR="006D2935" w:rsidRPr="001D570E" w:rsidTr="00D35D76">
        <w:trPr>
          <w:trHeight w:val="8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双上肢长度相差大于等于</w:t>
            </w:r>
            <w:r w:rsidRPr="005E587B">
              <w:rPr>
                <w:rFonts w:ascii="Times New Roman" w:hAnsi="Times New Roman"/>
                <w:sz w:val="18"/>
                <w:szCs w:val="18"/>
              </w:rPr>
              <w:t>4cm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s730.263</w:t>
            </w:r>
          </w:p>
        </w:tc>
      </w:tr>
      <w:tr w:rsidR="006D2935" w:rsidRPr="001D570E" w:rsidTr="00D35D76">
        <w:trPr>
          <w:trHeight w:val="8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上肢三大关节中，因骨折累及关节面导致一个关节部分丧失功能</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s7201.851/2, s73001.851/2, s73011.851/2;b7100.2</w:t>
            </w:r>
          </w:p>
        </w:tc>
      </w:tr>
    </w:tbl>
    <w:p w:rsidR="006D2935" w:rsidRPr="001D570E" w:rsidRDefault="006D2935" w:rsidP="006D2935">
      <w:pPr>
        <w:pStyle w:val="aff9"/>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注：手缺失和丧失功能的计算：一手拇指占一手功能的</w:t>
      </w:r>
      <w:r w:rsidRPr="001D570E">
        <w:rPr>
          <w:rFonts w:ascii="Times New Roman" w:eastAsia="宋体" w:hAnsi="Times New Roman"/>
          <w:sz w:val="18"/>
          <w:szCs w:val="18"/>
        </w:rPr>
        <w:t>36%</w:t>
      </w:r>
      <w:r w:rsidRPr="001D570E">
        <w:rPr>
          <w:rFonts w:ascii="Times New Roman" w:eastAsia="宋体" w:hAnsi="Times New Roman"/>
          <w:sz w:val="18"/>
          <w:szCs w:val="18"/>
        </w:rPr>
        <w:t>，其中末节和近节指节各占</w:t>
      </w:r>
      <w:r w:rsidRPr="001D570E">
        <w:rPr>
          <w:rFonts w:ascii="Times New Roman" w:eastAsia="宋体" w:hAnsi="Times New Roman"/>
          <w:sz w:val="18"/>
          <w:szCs w:val="18"/>
        </w:rPr>
        <w:t>18%</w:t>
      </w:r>
      <w:r w:rsidRPr="001D570E">
        <w:rPr>
          <w:rFonts w:ascii="Times New Roman" w:eastAsia="宋体" w:hAnsi="Times New Roman"/>
          <w:sz w:val="18"/>
          <w:szCs w:val="18"/>
        </w:rPr>
        <w:t>；食指、中指各占一手功能的</w:t>
      </w:r>
      <w:r w:rsidRPr="001D570E">
        <w:rPr>
          <w:rFonts w:ascii="Times New Roman" w:eastAsia="宋体" w:hAnsi="Times New Roman"/>
          <w:sz w:val="18"/>
          <w:szCs w:val="18"/>
        </w:rPr>
        <w:t>18%</w:t>
      </w:r>
      <w:r w:rsidRPr="001D570E">
        <w:rPr>
          <w:rFonts w:ascii="Times New Roman" w:eastAsia="宋体" w:hAnsi="Times New Roman"/>
          <w:sz w:val="18"/>
          <w:szCs w:val="18"/>
        </w:rPr>
        <w:t>，其中末节</w:t>
      </w:r>
      <w:proofErr w:type="gramStart"/>
      <w:r w:rsidRPr="001D570E">
        <w:rPr>
          <w:rFonts w:ascii="Times New Roman" w:eastAsia="宋体" w:hAnsi="Times New Roman"/>
          <w:sz w:val="18"/>
          <w:szCs w:val="18"/>
        </w:rPr>
        <w:t>指节占</w:t>
      </w:r>
      <w:proofErr w:type="gramEnd"/>
      <w:r w:rsidRPr="001D570E">
        <w:rPr>
          <w:rFonts w:ascii="Times New Roman" w:eastAsia="宋体" w:hAnsi="Times New Roman"/>
          <w:sz w:val="18"/>
          <w:szCs w:val="18"/>
        </w:rPr>
        <w:t>8%</w:t>
      </w:r>
      <w:r w:rsidRPr="001D570E">
        <w:rPr>
          <w:rFonts w:ascii="Times New Roman" w:eastAsia="宋体" w:hAnsi="Times New Roman"/>
          <w:sz w:val="18"/>
          <w:szCs w:val="18"/>
        </w:rPr>
        <w:t>，中节</w:t>
      </w:r>
      <w:proofErr w:type="gramStart"/>
      <w:r w:rsidRPr="001D570E">
        <w:rPr>
          <w:rFonts w:ascii="Times New Roman" w:eastAsia="宋体" w:hAnsi="Times New Roman"/>
          <w:sz w:val="18"/>
          <w:szCs w:val="18"/>
        </w:rPr>
        <w:t>指节占</w:t>
      </w:r>
      <w:proofErr w:type="gramEnd"/>
      <w:r w:rsidRPr="001D570E">
        <w:rPr>
          <w:rFonts w:ascii="Times New Roman" w:eastAsia="宋体" w:hAnsi="Times New Roman"/>
          <w:sz w:val="18"/>
          <w:szCs w:val="18"/>
        </w:rPr>
        <w:t>7%</w:t>
      </w:r>
      <w:r w:rsidRPr="001D570E">
        <w:rPr>
          <w:rFonts w:ascii="Times New Roman" w:eastAsia="宋体" w:hAnsi="Times New Roman"/>
          <w:sz w:val="18"/>
          <w:szCs w:val="18"/>
        </w:rPr>
        <w:t>，近节</w:t>
      </w:r>
      <w:proofErr w:type="gramStart"/>
      <w:r w:rsidRPr="001D570E">
        <w:rPr>
          <w:rFonts w:ascii="Times New Roman" w:eastAsia="宋体" w:hAnsi="Times New Roman"/>
          <w:sz w:val="18"/>
          <w:szCs w:val="18"/>
        </w:rPr>
        <w:t>指节占</w:t>
      </w:r>
      <w:proofErr w:type="gramEnd"/>
      <w:r w:rsidRPr="001D570E">
        <w:rPr>
          <w:rFonts w:ascii="Times New Roman" w:eastAsia="宋体" w:hAnsi="Times New Roman"/>
          <w:sz w:val="18"/>
          <w:szCs w:val="18"/>
        </w:rPr>
        <w:t>3%</w:t>
      </w:r>
      <w:r w:rsidRPr="001D570E">
        <w:rPr>
          <w:rFonts w:ascii="Times New Roman" w:eastAsia="宋体" w:hAnsi="Times New Roman"/>
          <w:sz w:val="18"/>
          <w:szCs w:val="18"/>
        </w:rPr>
        <w:t>；无名指和小指各占一手功能的</w:t>
      </w:r>
      <w:r w:rsidRPr="001D570E">
        <w:rPr>
          <w:rFonts w:ascii="Times New Roman" w:eastAsia="宋体" w:hAnsi="Times New Roman"/>
          <w:sz w:val="18"/>
          <w:szCs w:val="18"/>
        </w:rPr>
        <w:t>9%</w:t>
      </w:r>
      <w:r w:rsidRPr="001D570E">
        <w:rPr>
          <w:rFonts w:ascii="Times New Roman" w:eastAsia="宋体" w:hAnsi="Times New Roman"/>
          <w:sz w:val="18"/>
          <w:szCs w:val="18"/>
        </w:rPr>
        <w:t>，其中末节</w:t>
      </w:r>
      <w:proofErr w:type="gramStart"/>
      <w:r w:rsidRPr="001D570E">
        <w:rPr>
          <w:rFonts w:ascii="Times New Roman" w:eastAsia="宋体" w:hAnsi="Times New Roman"/>
          <w:sz w:val="18"/>
          <w:szCs w:val="18"/>
        </w:rPr>
        <w:t>指节占</w:t>
      </w:r>
      <w:proofErr w:type="gramEnd"/>
      <w:r w:rsidRPr="001D570E">
        <w:rPr>
          <w:rFonts w:ascii="Times New Roman" w:eastAsia="宋体" w:hAnsi="Times New Roman"/>
          <w:sz w:val="18"/>
          <w:szCs w:val="18"/>
        </w:rPr>
        <w:t>4%</w:t>
      </w:r>
      <w:r w:rsidRPr="001D570E">
        <w:rPr>
          <w:rFonts w:ascii="Times New Roman" w:eastAsia="宋体" w:hAnsi="Times New Roman"/>
          <w:sz w:val="18"/>
          <w:szCs w:val="18"/>
        </w:rPr>
        <w:t>，中节</w:t>
      </w:r>
      <w:proofErr w:type="gramStart"/>
      <w:r w:rsidRPr="001D570E">
        <w:rPr>
          <w:rFonts w:ascii="Times New Roman" w:eastAsia="宋体" w:hAnsi="Times New Roman"/>
          <w:sz w:val="18"/>
          <w:szCs w:val="18"/>
        </w:rPr>
        <w:t>指节占</w:t>
      </w:r>
      <w:proofErr w:type="gramEnd"/>
      <w:r w:rsidRPr="001D570E">
        <w:rPr>
          <w:rFonts w:ascii="Times New Roman" w:eastAsia="宋体" w:hAnsi="Times New Roman"/>
          <w:sz w:val="18"/>
          <w:szCs w:val="18"/>
        </w:rPr>
        <w:t>3%</w:t>
      </w:r>
      <w:r w:rsidRPr="001D570E">
        <w:rPr>
          <w:rFonts w:ascii="Times New Roman" w:eastAsia="宋体" w:hAnsi="Times New Roman"/>
          <w:sz w:val="18"/>
          <w:szCs w:val="18"/>
        </w:rPr>
        <w:t>，近节</w:t>
      </w:r>
      <w:proofErr w:type="gramStart"/>
      <w:r w:rsidRPr="001D570E">
        <w:rPr>
          <w:rFonts w:ascii="Times New Roman" w:eastAsia="宋体" w:hAnsi="Times New Roman"/>
          <w:sz w:val="18"/>
          <w:szCs w:val="18"/>
        </w:rPr>
        <w:t>指节占</w:t>
      </w:r>
      <w:proofErr w:type="gramEnd"/>
      <w:r w:rsidRPr="001D570E">
        <w:rPr>
          <w:rFonts w:ascii="Times New Roman" w:eastAsia="宋体" w:hAnsi="Times New Roman"/>
          <w:sz w:val="18"/>
          <w:szCs w:val="18"/>
        </w:rPr>
        <w:t>2%</w:t>
      </w:r>
      <w:r w:rsidRPr="001D570E">
        <w:rPr>
          <w:rFonts w:ascii="Times New Roman" w:eastAsia="宋体" w:hAnsi="Times New Roman"/>
          <w:sz w:val="18"/>
          <w:szCs w:val="18"/>
        </w:rPr>
        <w:t>。</w:t>
      </w:r>
      <w:proofErr w:type="gramStart"/>
      <w:r w:rsidRPr="001D570E">
        <w:rPr>
          <w:rFonts w:ascii="Times New Roman" w:eastAsia="宋体" w:hAnsi="Times New Roman"/>
          <w:sz w:val="18"/>
          <w:szCs w:val="18"/>
        </w:rPr>
        <w:t>一</w:t>
      </w:r>
      <w:proofErr w:type="gramEnd"/>
      <w:r w:rsidRPr="001D570E">
        <w:rPr>
          <w:rFonts w:ascii="Times New Roman" w:eastAsia="宋体" w:hAnsi="Times New Roman"/>
          <w:sz w:val="18"/>
          <w:szCs w:val="18"/>
        </w:rPr>
        <w:t>手掌占一手功能的</w:t>
      </w:r>
      <w:r w:rsidRPr="001D570E">
        <w:rPr>
          <w:rFonts w:ascii="Times New Roman" w:eastAsia="宋体" w:hAnsi="Times New Roman"/>
          <w:sz w:val="18"/>
          <w:szCs w:val="18"/>
        </w:rPr>
        <w:t>10%</w:t>
      </w:r>
      <w:r w:rsidRPr="001D570E">
        <w:rPr>
          <w:rFonts w:ascii="Times New Roman" w:eastAsia="宋体" w:hAnsi="Times New Roman"/>
          <w:sz w:val="18"/>
          <w:szCs w:val="18"/>
        </w:rPr>
        <w:t>，其中第一掌骨占</w:t>
      </w:r>
      <w:r w:rsidRPr="001D570E">
        <w:rPr>
          <w:rFonts w:ascii="Times New Roman" w:eastAsia="宋体" w:hAnsi="Times New Roman"/>
          <w:sz w:val="18"/>
          <w:szCs w:val="18"/>
        </w:rPr>
        <w:t>4%</w:t>
      </w:r>
      <w:r w:rsidRPr="001D570E">
        <w:rPr>
          <w:rFonts w:ascii="Times New Roman" w:eastAsia="宋体" w:hAnsi="Times New Roman"/>
          <w:sz w:val="18"/>
          <w:szCs w:val="18"/>
        </w:rPr>
        <w:t>，第二、第三掌骨各占</w:t>
      </w:r>
      <w:r w:rsidRPr="001D570E">
        <w:rPr>
          <w:rFonts w:ascii="Times New Roman" w:eastAsia="宋体" w:hAnsi="Times New Roman"/>
          <w:sz w:val="18"/>
          <w:szCs w:val="18"/>
        </w:rPr>
        <w:t>2%</w:t>
      </w:r>
      <w:r w:rsidRPr="001D570E">
        <w:rPr>
          <w:rFonts w:ascii="Times New Roman" w:eastAsia="宋体" w:hAnsi="Times New Roman"/>
          <w:sz w:val="18"/>
          <w:szCs w:val="18"/>
        </w:rPr>
        <w:t>，第四、第五掌骨各占</w:t>
      </w:r>
      <w:r w:rsidRPr="001D570E">
        <w:rPr>
          <w:rFonts w:ascii="Times New Roman" w:eastAsia="宋体" w:hAnsi="Times New Roman"/>
          <w:sz w:val="18"/>
          <w:szCs w:val="18"/>
        </w:rPr>
        <w:t>1%</w:t>
      </w:r>
      <w:r w:rsidRPr="001D570E">
        <w:rPr>
          <w:rFonts w:ascii="Times New Roman" w:eastAsia="宋体" w:hAnsi="Times New Roman"/>
          <w:sz w:val="18"/>
          <w:szCs w:val="18"/>
        </w:rPr>
        <w:t>。本标准中，双手缺失或丧失功能的程度是按前面方式累加计算的结果。</w:t>
      </w:r>
    </w:p>
    <w:p w:rsidR="006D2935" w:rsidRDefault="006D2935" w:rsidP="006D2935">
      <w:pPr>
        <w:pStyle w:val="a4"/>
        <w:numPr>
          <w:ilvl w:val="0"/>
          <w:numId w:val="0"/>
        </w:numPr>
        <w:spacing w:beforeLines="0" w:afterLines="0"/>
      </w:pPr>
      <w:bookmarkStart w:id="67" w:name="_Toc369095650"/>
      <w:r>
        <w:rPr>
          <w:rFonts w:hint="eastAsia"/>
        </w:rPr>
        <w:lastRenderedPageBreak/>
        <w:t xml:space="preserve">4.7.4 </w:t>
      </w:r>
      <w:r w:rsidRPr="00860514">
        <w:rPr>
          <w:rFonts w:hint="eastAsia"/>
        </w:rPr>
        <w:t>骨盆部的结构损伤</w:t>
      </w:r>
      <w:bookmarkEnd w:id="67"/>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骨盆环骨折，且两下肢相对长度相差大于等于</w:t>
            </w:r>
            <w:r w:rsidRPr="005E587B">
              <w:rPr>
                <w:rFonts w:ascii="Times New Roman" w:hAnsi="Times New Roman"/>
                <w:sz w:val="18"/>
                <w:szCs w:val="18"/>
              </w:rPr>
              <w:t>8cm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s7400.259, s750.363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髋臼骨折，且两下肢相对长度相差大于等于</w:t>
            </w:r>
            <w:r w:rsidRPr="005E587B">
              <w:rPr>
                <w:rFonts w:ascii="Times New Roman" w:hAnsi="Times New Roman"/>
                <w:sz w:val="18"/>
                <w:szCs w:val="18"/>
              </w:rPr>
              <w:t>8cm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s7701A.259, s750.363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骨盆环骨折，且两下肢相对长度相差大于等于</w:t>
            </w:r>
            <w:r w:rsidRPr="005E587B">
              <w:rPr>
                <w:rFonts w:ascii="Times New Roman" w:hAnsi="Times New Roman"/>
                <w:sz w:val="18"/>
                <w:szCs w:val="18"/>
              </w:rPr>
              <w:t>6cm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s7400.259, s750.263Z</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髋臼骨折，且两下肢相对长度相差大于等于</w:t>
            </w:r>
            <w:r w:rsidRPr="005E587B">
              <w:rPr>
                <w:rFonts w:ascii="Times New Roman" w:hAnsi="Times New Roman"/>
                <w:sz w:val="18"/>
                <w:szCs w:val="18"/>
              </w:rPr>
              <w:t>6cm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s7701A.259, s750.263Z</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骨盆环骨折，且两下肢相对长度相差大于等于</w:t>
            </w:r>
            <w:r w:rsidRPr="005E587B">
              <w:rPr>
                <w:rFonts w:ascii="Times New Roman" w:hAnsi="Times New Roman"/>
                <w:sz w:val="18"/>
                <w:szCs w:val="18"/>
              </w:rPr>
              <w:t>4cm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s7400.259, s750.263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髋臼骨折，且两下肢相对长度相差大于等于</w:t>
            </w:r>
            <w:r w:rsidRPr="005E587B">
              <w:rPr>
                <w:rFonts w:ascii="Times New Roman" w:hAnsi="Times New Roman"/>
                <w:sz w:val="18"/>
                <w:szCs w:val="18"/>
              </w:rPr>
              <w:t>4cm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s7701A.259, s750.263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骨盆环骨折，且两下肢相对长度相差大于等于</w:t>
            </w:r>
            <w:r w:rsidRPr="005E587B">
              <w:rPr>
                <w:rFonts w:ascii="Times New Roman" w:hAnsi="Times New Roman"/>
                <w:sz w:val="18"/>
                <w:szCs w:val="18"/>
              </w:rPr>
              <w:t>2cm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s7400.259, s750.163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髋臼骨折，且两下肢相对长度相差大于等于</w:t>
            </w:r>
            <w:r w:rsidRPr="005E587B">
              <w:rPr>
                <w:rFonts w:ascii="Times New Roman" w:hAnsi="Times New Roman"/>
                <w:sz w:val="18"/>
                <w:szCs w:val="18"/>
              </w:rPr>
              <w:t>2cm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s7701A.259, s750.163</w:t>
            </w:r>
          </w:p>
        </w:tc>
      </w:tr>
    </w:tbl>
    <w:p w:rsidR="006D2935" w:rsidRDefault="006D2935" w:rsidP="006D2935">
      <w:pPr>
        <w:pStyle w:val="a4"/>
        <w:numPr>
          <w:ilvl w:val="0"/>
          <w:numId w:val="0"/>
        </w:numPr>
        <w:spacing w:beforeLines="0" w:afterLines="0"/>
      </w:pPr>
      <w:bookmarkStart w:id="68" w:name="_Toc369095651"/>
      <w:r>
        <w:rPr>
          <w:rFonts w:hint="eastAsia"/>
        </w:rPr>
        <w:t xml:space="preserve">4.7.5 </w:t>
      </w:r>
      <w:r w:rsidRPr="00860514">
        <w:rPr>
          <w:rFonts w:hint="eastAsia"/>
        </w:rPr>
        <w:t>下肢的结构损伤，</w:t>
      </w:r>
      <w:proofErr w:type="gramStart"/>
      <w:r w:rsidRPr="00860514">
        <w:rPr>
          <w:rFonts w:hint="eastAsia"/>
        </w:rPr>
        <w:t>足功能</w:t>
      </w:r>
      <w:proofErr w:type="gramEnd"/>
      <w:r w:rsidRPr="00860514">
        <w:rPr>
          <w:rFonts w:hint="eastAsia"/>
        </w:rPr>
        <w:t>或关节功能障碍</w:t>
      </w:r>
      <w:bookmarkEnd w:id="68"/>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双足跗跖关节以上缺失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s75021A.4136</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双下肢长度相差大于等于</w:t>
            </w:r>
            <w:r w:rsidRPr="005E587B">
              <w:rPr>
                <w:rFonts w:ascii="Times New Roman" w:hAnsi="Times New Roman"/>
                <w:sz w:val="18"/>
                <w:szCs w:val="18"/>
              </w:rPr>
              <w:t>8cm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s750.363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双足足</w:t>
            </w:r>
            <w:proofErr w:type="gramStart"/>
            <w:r w:rsidRPr="005E587B">
              <w:rPr>
                <w:rFonts w:ascii="Times New Roman" w:hAnsi="Times New Roman"/>
                <w:sz w:val="18"/>
                <w:szCs w:val="18"/>
              </w:rPr>
              <w:t>弓</w:t>
            </w:r>
            <w:proofErr w:type="gramEnd"/>
            <w:r w:rsidRPr="005E587B">
              <w:rPr>
                <w:rFonts w:ascii="Times New Roman" w:hAnsi="Times New Roman"/>
                <w:sz w:val="18"/>
                <w:szCs w:val="18"/>
              </w:rPr>
              <w:t>结构完全破坏</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s75028A.443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一足跗跖关节以上缺失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s75021A.411/26</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下肢三大关节中，有两个关节完全丧失功能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s75001.881/2, s75011.881/2, s75021.881/2;b7100.4, b7101.3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双下肢长度相差大于等于</w:t>
            </w:r>
            <w:r w:rsidRPr="005E587B">
              <w:rPr>
                <w:rFonts w:ascii="Times New Roman" w:hAnsi="Times New Roman"/>
                <w:sz w:val="18"/>
                <w:szCs w:val="18"/>
              </w:rPr>
              <w:t>6cm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s750.263Z</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足足</w:t>
            </w:r>
            <w:proofErr w:type="gramStart"/>
            <w:r w:rsidRPr="005E587B">
              <w:rPr>
                <w:rFonts w:ascii="Times New Roman" w:hAnsi="Times New Roman"/>
                <w:sz w:val="18"/>
                <w:szCs w:val="18"/>
              </w:rPr>
              <w:t>弓</w:t>
            </w:r>
            <w:proofErr w:type="gramEnd"/>
            <w:r w:rsidRPr="005E587B">
              <w:rPr>
                <w:rFonts w:ascii="Times New Roman" w:hAnsi="Times New Roman"/>
                <w:sz w:val="18"/>
                <w:szCs w:val="18"/>
              </w:rPr>
              <w:t>结构完全破坏，另一足足</w:t>
            </w:r>
            <w:proofErr w:type="gramStart"/>
            <w:r w:rsidRPr="005E587B">
              <w:rPr>
                <w:rFonts w:ascii="Times New Roman" w:hAnsi="Times New Roman"/>
                <w:sz w:val="18"/>
                <w:szCs w:val="18"/>
              </w:rPr>
              <w:t>弓</w:t>
            </w:r>
            <w:proofErr w:type="gramEnd"/>
            <w:r w:rsidRPr="005E587B">
              <w:rPr>
                <w:rFonts w:ascii="Times New Roman" w:hAnsi="Times New Roman"/>
                <w:sz w:val="18"/>
                <w:szCs w:val="18"/>
              </w:rPr>
              <w:t>结构破坏大于等于</w:t>
            </w:r>
            <w:r w:rsidRPr="005E587B">
              <w:rPr>
                <w:rFonts w:ascii="Times New Roman" w:hAnsi="Times New Roman"/>
                <w:sz w:val="18"/>
                <w:szCs w:val="18"/>
              </w:rPr>
              <w:t>1/3</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s75028A.441/2, s75028A.242/1</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双足十</w:t>
            </w:r>
            <w:proofErr w:type="gramStart"/>
            <w:r w:rsidRPr="005E587B">
              <w:rPr>
                <w:rFonts w:ascii="Times New Roman" w:hAnsi="Times New Roman"/>
                <w:sz w:val="18"/>
                <w:szCs w:val="18"/>
              </w:rPr>
              <w:t>趾</w:t>
            </w:r>
            <w:proofErr w:type="gramEnd"/>
            <w:r w:rsidRPr="005E587B">
              <w:rPr>
                <w:rFonts w:ascii="Times New Roman" w:hAnsi="Times New Roman"/>
                <w:sz w:val="18"/>
                <w:szCs w:val="18"/>
              </w:rPr>
              <w:t>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s75020A.413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下肢三大关节中，有一个关节完全丧失功能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s75001.881/2, s75011.881/2, s75021.881/2;b7100.4</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双足十</w:t>
            </w:r>
            <w:proofErr w:type="gramStart"/>
            <w:r w:rsidRPr="005E587B">
              <w:rPr>
                <w:rFonts w:ascii="Times New Roman" w:hAnsi="Times New Roman"/>
                <w:sz w:val="18"/>
                <w:szCs w:val="18"/>
              </w:rPr>
              <w:t>趾</w:t>
            </w:r>
            <w:proofErr w:type="gramEnd"/>
            <w:r w:rsidRPr="005E587B">
              <w:rPr>
                <w:rFonts w:ascii="Times New Roman" w:hAnsi="Times New Roman"/>
                <w:sz w:val="18"/>
                <w:szCs w:val="18"/>
              </w:rPr>
              <w:t>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s75020A.883;b710.4</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双下肢长度相差大于等于</w:t>
            </w:r>
            <w:r w:rsidRPr="005E587B">
              <w:rPr>
                <w:rFonts w:ascii="Times New Roman" w:hAnsi="Times New Roman"/>
                <w:sz w:val="18"/>
                <w:szCs w:val="18"/>
              </w:rPr>
              <w:t>4cm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s750.263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足足</w:t>
            </w:r>
            <w:proofErr w:type="gramStart"/>
            <w:r w:rsidRPr="005E587B">
              <w:rPr>
                <w:rFonts w:ascii="Times New Roman" w:hAnsi="Times New Roman"/>
                <w:sz w:val="18"/>
                <w:szCs w:val="18"/>
              </w:rPr>
              <w:t>弓</w:t>
            </w:r>
            <w:proofErr w:type="gramEnd"/>
            <w:r w:rsidRPr="005E587B">
              <w:rPr>
                <w:rFonts w:ascii="Times New Roman" w:hAnsi="Times New Roman"/>
                <w:sz w:val="18"/>
                <w:szCs w:val="18"/>
              </w:rPr>
              <w:t>结构完全破坏</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s75028A.441/2</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双足十</w:t>
            </w:r>
            <w:proofErr w:type="gramStart"/>
            <w:r w:rsidRPr="005E587B">
              <w:rPr>
                <w:rFonts w:ascii="Times New Roman" w:hAnsi="Times New Roman"/>
                <w:sz w:val="18"/>
                <w:szCs w:val="18"/>
              </w:rPr>
              <w:t>趾</w:t>
            </w:r>
            <w:proofErr w:type="gramEnd"/>
            <w:r w:rsidRPr="005E587B">
              <w:rPr>
                <w:rFonts w:ascii="Times New Roman" w:hAnsi="Times New Roman"/>
                <w:sz w:val="18"/>
                <w:szCs w:val="18"/>
              </w:rPr>
              <w:t>中，大于等于五</w:t>
            </w:r>
            <w:proofErr w:type="gramStart"/>
            <w:r w:rsidRPr="005E587B">
              <w:rPr>
                <w:rFonts w:ascii="Times New Roman" w:hAnsi="Times New Roman"/>
                <w:sz w:val="18"/>
                <w:szCs w:val="18"/>
              </w:rPr>
              <w:t>趾</w:t>
            </w:r>
            <w:proofErr w:type="gramEnd"/>
            <w:r w:rsidRPr="005E587B">
              <w:rPr>
                <w:rFonts w:ascii="Times New Roman" w:hAnsi="Times New Roman"/>
                <w:sz w:val="18"/>
                <w:szCs w:val="18"/>
              </w:rPr>
              <w:t>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s75020A.323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一足五</w:t>
            </w:r>
            <w:proofErr w:type="gramStart"/>
            <w:r w:rsidRPr="005E587B">
              <w:rPr>
                <w:rFonts w:ascii="Times New Roman" w:hAnsi="Times New Roman"/>
                <w:sz w:val="18"/>
                <w:szCs w:val="18"/>
              </w:rPr>
              <w:t>趾</w:t>
            </w:r>
            <w:proofErr w:type="gramEnd"/>
            <w:r w:rsidRPr="005E587B">
              <w:rPr>
                <w:rFonts w:ascii="Times New Roman" w:hAnsi="Times New Roman"/>
                <w:sz w:val="18"/>
                <w:szCs w:val="18"/>
              </w:rPr>
              <w:t>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s75020A.481/2;b710.4</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双下肢长度相差大于等于</w:t>
            </w:r>
            <w:r w:rsidRPr="005E587B">
              <w:rPr>
                <w:rFonts w:ascii="Times New Roman" w:hAnsi="Times New Roman"/>
                <w:sz w:val="18"/>
                <w:szCs w:val="18"/>
              </w:rPr>
              <w:t>2cm</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s750.163</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足足</w:t>
            </w:r>
            <w:proofErr w:type="gramStart"/>
            <w:r w:rsidRPr="005E587B">
              <w:rPr>
                <w:rFonts w:ascii="Times New Roman" w:hAnsi="Times New Roman"/>
                <w:sz w:val="18"/>
                <w:szCs w:val="18"/>
              </w:rPr>
              <w:t>弓</w:t>
            </w:r>
            <w:proofErr w:type="gramEnd"/>
            <w:r w:rsidRPr="005E587B">
              <w:rPr>
                <w:rFonts w:ascii="Times New Roman" w:hAnsi="Times New Roman"/>
                <w:sz w:val="18"/>
                <w:szCs w:val="18"/>
              </w:rPr>
              <w:t>结构破坏大于等于</w:t>
            </w:r>
            <w:r w:rsidRPr="005E587B">
              <w:rPr>
                <w:rFonts w:ascii="Times New Roman" w:hAnsi="Times New Roman"/>
                <w:sz w:val="18"/>
                <w:szCs w:val="18"/>
              </w:rPr>
              <w:t>1/3</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s75028A.241/2</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双足十</w:t>
            </w:r>
            <w:proofErr w:type="gramStart"/>
            <w:r w:rsidRPr="005E587B">
              <w:rPr>
                <w:rFonts w:ascii="Times New Roman" w:hAnsi="Times New Roman"/>
                <w:sz w:val="18"/>
                <w:szCs w:val="18"/>
              </w:rPr>
              <w:t>趾</w:t>
            </w:r>
            <w:proofErr w:type="gramEnd"/>
            <w:r w:rsidRPr="005E587B">
              <w:rPr>
                <w:rFonts w:ascii="Times New Roman" w:hAnsi="Times New Roman"/>
                <w:sz w:val="18"/>
                <w:szCs w:val="18"/>
              </w:rPr>
              <w:t>中，大于等于两</w:t>
            </w:r>
            <w:proofErr w:type="gramStart"/>
            <w:r w:rsidRPr="005E587B">
              <w:rPr>
                <w:rFonts w:ascii="Times New Roman" w:hAnsi="Times New Roman"/>
                <w:sz w:val="18"/>
                <w:szCs w:val="18"/>
              </w:rPr>
              <w:t>趾</w:t>
            </w:r>
            <w:proofErr w:type="gramEnd"/>
            <w:r w:rsidRPr="005E587B">
              <w:rPr>
                <w:rFonts w:ascii="Times New Roman" w:hAnsi="Times New Roman"/>
                <w:sz w:val="18"/>
                <w:szCs w:val="18"/>
              </w:rPr>
              <w:t>完全缺失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s75020A.223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下肢三大关节中，因骨折累及关节面导致一个关节部分丧失功能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s75001.851/2, s75011.851/2, s75021.851/2;b7100.2</w:t>
            </w:r>
          </w:p>
        </w:tc>
      </w:tr>
    </w:tbl>
    <w:p w:rsidR="006D2935" w:rsidRPr="001D570E" w:rsidRDefault="006D2935" w:rsidP="006D2935">
      <w:pPr>
        <w:pStyle w:val="aff9"/>
        <w:rPr>
          <w:rFonts w:ascii="宋体" w:eastAsia="宋体" w:hAnsi="宋体"/>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w:t>
      </w:r>
      <w:r w:rsidRPr="001D570E">
        <w:rPr>
          <w:rFonts w:ascii="Times New Roman" w:eastAsia="宋体" w:hAnsi="Times New Roman"/>
          <w:sz w:val="18"/>
          <w:szCs w:val="18"/>
        </w:rPr>
        <w:t xml:space="preserve"> </w:t>
      </w:r>
      <w:r w:rsidRPr="001D570E">
        <w:rPr>
          <w:rFonts w:ascii="宋体" w:eastAsia="宋体" w:hAnsi="宋体"/>
          <w:sz w:val="18"/>
          <w:szCs w:val="18"/>
        </w:rPr>
        <w:fldChar w:fldCharType="begin"/>
      </w:r>
      <w:r w:rsidRPr="001D570E">
        <w:rPr>
          <w:rFonts w:ascii="宋体" w:eastAsia="宋体" w:hAnsi="宋体"/>
          <w:sz w:val="18"/>
          <w:szCs w:val="18"/>
        </w:rPr>
        <w:instrText xml:space="preserve"> = 1 \* GB3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①</w:t>
      </w:r>
      <w:r w:rsidRPr="001D570E">
        <w:rPr>
          <w:rFonts w:ascii="宋体" w:eastAsia="宋体" w:hAnsi="宋体"/>
          <w:sz w:val="18"/>
          <w:szCs w:val="18"/>
        </w:rPr>
        <w:fldChar w:fldCharType="end"/>
      </w:r>
      <w:r w:rsidRPr="001D570E">
        <w:rPr>
          <w:rFonts w:ascii="宋体" w:eastAsia="宋体" w:hAnsi="宋体"/>
          <w:sz w:val="18"/>
          <w:szCs w:val="18"/>
        </w:rPr>
        <w:t xml:space="preserve"> 足弓结构破坏：指意外损伤导致的足弓缺失或丧失功能。</w:t>
      </w:r>
    </w:p>
    <w:p w:rsidR="006D2935" w:rsidRPr="001D570E" w:rsidRDefault="006D2935" w:rsidP="006D2935">
      <w:pPr>
        <w:pStyle w:val="aff9"/>
        <w:ind w:firstLineChars="336" w:firstLine="605"/>
        <w:rPr>
          <w:rFonts w:ascii="宋体" w:eastAsia="宋体" w:hAnsi="宋体"/>
          <w:sz w:val="18"/>
          <w:szCs w:val="18"/>
        </w:rPr>
      </w:pPr>
      <w:r w:rsidRPr="001D570E">
        <w:rPr>
          <w:rFonts w:ascii="宋体" w:eastAsia="宋体" w:hAnsi="宋体"/>
          <w:sz w:val="18"/>
          <w:szCs w:val="18"/>
        </w:rPr>
        <w:fldChar w:fldCharType="begin"/>
      </w:r>
      <w:r w:rsidRPr="001D570E">
        <w:rPr>
          <w:rFonts w:ascii="宋体" w:eastAsia="宋体" w:hAnsi="宋体"/>
          <w:sz w:val="18"/>
          <w:szCs w:val="18"/>
        </w:rPr>
        <w:instrText xml:space="preserve"> = 2 \* GB3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②</w:t>
      </w:r>
      <w:r w:rsidRPr="001D570E">
        <w:rPr>
          <w:rFonts w:ascii="宋体" w:eastAsia="宋体" w:hAnsi="宋体"/>
          <w:sz w:val="18"/>
          <w:szCs w:val="18"/>
        </w:rPr>
        <w:fldChar w:fldCharType="end"/>
      </w:r>
      <w:r w:rsidRPr="001D570E">
        <w:rPr>
          <w:rFonts w:ascii="宋体" w:eastAsia="宋体" w:hAnsi="宋体"/>
          <w:sz w:val="18"/>
          <w:szCs w:val="18"/>
        </w:rPr>
        <w:t xml:space="preserve"> 足弓结构完全破坏指足的内、</w:t>
      </w:r>
      <w:proofErr w:type="gramStart"/>
      <w:r w:rsidRPr="001D570E">
        <w:rPr>
          <w:rFonts w:ascii="宋体" w:eastAsia="宋体" w:hAnsi="宋体"/>
          <w:sz w:val="18"/>
          <w:szCs w:val="18"/>
        </w:rPr>
        <w:t>外侧纵弓和横弓</w:t>
      </w:r>
      <w:proofErr w:type="gramEnd"/>
      <w:r w:rsidRPr="001D570E">
        <w:rPr>
          <w:rFonts w:ascii="宋体" w:eastAsia="宋体" w:hAnsi="宋体"/>
          <w:sz w:val="18"/>
          <w:szCs w:val="18"/>
        </w:rPr>
        <w:t>结构完全破坏，包括缺失和丧失功能；足弓1/3结构破坏指</w:t>
      </w:r>
      <w:proofErr w:type="gramStart"/>
      <w:r w:rsidRPr="001D570E">
        <w:rPr>
          <w:rFonts w:ascii="宋体" w:eastAsia="宋体" w:hAnsi="宋体"/>
          <w:sz w:val="18"/>
          <w:szCs w:val="18"/>
        </w:rPr>
        <w:t>足三弓的</w:t>
      </w:r>
      <w:proofErr w:type="gramEnd"/>
      <w:r w:rsidRPr="001D570E">
        <w:rPr>
          <w:rFonts w:ascii="宋体" w:eastAsia="宋体" w:hAnsi="宋体"/>
          <w:sz w:val="18"/>
          <w:szCs w:val="18"/>
        </w:rPr>
        <w:t>任一弓的结构破坏。</w:t>
      </w:r>
    </w:p>
    <w:p w:rsidR="006D2935" w:rsidRPr="001D570E" w:rsidRDefault="006D2935" w:rsidP="006D2935">
      <w:pPr>
        <w:pStyle w:val="aff9"/>
        <w:ind w:firstLineChars="336" w:firstLine="605"/>
        <w:rPr>
          <w:rFonts w:ascii="宋体" w:eastAsia="宋体" w:hAnsi="宋体"/>
          <w:sz w:val="18"/>
          <w:szCs w:val="18"/>
        </w:rPr>
      </w:pPr>
      <w:r w:rsidRPr="001D570E">
        <w:rPr>
          <w:rFonts w:ascii="宋体" w:eastAsia="宋体" w:hAnsi="宋体"/>
          <w:sz w:val="18"/>
          <w:szCs w:val="18"/>
        </w:rPr>
        <w:fldChar w:fldCharType="begin"/>
      </w:r>
      <w:r w:rsidRPr="001D570E">
        <w:rPr>
          <w:rFonts w:ascii="宋体" w:eastAsia="宋体" w:hAnsi="宋体"/>
          <w:sz w:val="18"/>
          <w:szCs w:val="18"/>
        </w:rPr>
        <w:instrText xml:space="preserve"> = 3 \* GB3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③</w:t>
      </w:r>
      <w:r w:rsidRPr="001D570E">
        <w:rPr>
          <w:rFonts w:ascii="宋体" w:eastAsia="宋体" w:hAnsi="宋体"/>
          <w:sz w:val="18"/>
          <w:szCs w:val="18"/>
        </w:rPr>
        <w:fldChar w:fldCharType="end"/>
      </w:r>
      <w:r w:rsidRPr="001D570E">
        <w:rPr>
          <w:rFonts w:ascii="宋体" w:eastAsia="宋体" w:hAnsi="宋体"/>
          <w:sz w:val="18"/>
          <w:szCs w:val="18"/>
        </w:rPr>
        <w:t xml:space="preserve"> 足趾缺失：指自</w:t>
      </w:r>
      <w:proofErr w:type="gramStart"/>
      <w:r w:rsidRPr="001D570E">
        <w:rPr>
          <w:rFonts w:ascii="宋体" w:eastAsia="宋体" w:hAnsi="宋体"/>
          <w:sz w:val="18"/>
          <w:szCs w:val="18"/>
        </w:rPr>
        <w:t>趾</w:t>
      </w:r>
      <w:proofErr w:type="gramEnd"/>
      <w:r w:rsidRPr="001D570E">
        <w:rPr>
          <w:rFonts w:ascii="宋体" w:eastAsia="宋体" w:hAnsi="宋体"/>
          <w:sz w:val="18"/>
          <w:szCs w:val="18"/>
        </w:rPr>
        <w:t>关节以上完全切断。</w:t>
      </w:r>
    </w:p>
    <w:p w:rsidR="006D2935" w:rsidRDefault="006D2935" w:rsidP="006D2935">
      <w:pPr>
        <w:pStyle w:val="a4"/>
        <w:numPr>
          <w:ilvl w:val="0"/>
          <w:numId w:val="0"/>
        </w:numPr>
        <w:spacing w:beforeLines="0" w:afterLines="0"/>
      </w:pPr>
      <w:bookmarkStart w:id="69" w:name="_Toc369095652"/>
      <w:r>
        <w:rPr>
          <w:rFonts w:hint="eastAsia"/>
        </w:rPr>
        <w:t xml:space="preserve">4.7.6 </w:t>
      </w:r>
      <w:r w:rsidRPr="00860514">
        <w:rPr>
          <w:rFonts w:hint="eastAsia"/>
        </w:rPr>
        <w:t>四肢的结构损伤，肢体功能或关节功能障碍</w:t>
      </w:r>
      <w:bookmarkEnd w:id="69"/>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9"/>
        <w:gridCol w:w="757"/>
        <w:gridCol w:w="2622"/>
      </w:tblGrid>
      <w:tr w:rsidR="006D2935" w:rsidRPr="001D570E" w:rsidTr="00D35D76">
        <w:trPr>
          <w:trHeight w:val="82"/>
          <w:jc w:val="center"/>
        </w:trPr>
        <w:tc>
          <w:tcPr>
            <w:tcW w:w="301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53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82"/>
          <w:jc w:val="center"/>
        </w:trPr>
        <w:tc>
          <w:tcPr>
            <w:tcW w:w="301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三</w:t>
            </w:r>
            <w:proofErr w:type="gramStart"/>
            <w:r w:rsidRPr="005E587B">
              <w:rPr>
                <w:rFonts w:ascii="Times New Roman" w:hAnsi="Times New Roman"/>
                <w:sz w:val="18"/>
                <w:szCs w:val="18"/>
              </w:rPr>
              <w:t>肢以上</w:t>
            </w:r>
            <w:proofErr w:type="gramEnd"/>
            <w:r w:rsidRPr="005E587B">
              <w:rPr>
                <w:rFonts w:ascii="Times New Roman" w:hAnsi="Times New Roman"/>
                <w:sz w:val="18"/>
                <w:szCs w:val="18"/>
              </w:rPr>
              <w:t>缺失</w:t>
            </w:r>
            <w:r w:rsidRPr="005E587B">
              <w:rPr>
                <w:rFonts w:ascii="Times New Roman" w:hAnsi="Times New Roman"/>
                <w:sz w:val="18"/>
                <w:szCs w:val="18"/>
              </w:rPr>
              <w:t>(</w:t>
            </w:r>
            <w:r w:rsidRPr="005E587B">
              <w:rPr>
                <w:rFonts w:ascii="Times New Roman" w:hAnsi="Times New Roman"/>
                <w:sz w:val="18"/>
                <w:szCs w:val="18"/>
              </w:rPr>
              <w:t>上肢在腕关节以上</w:t>
            </w:r>
            <w:r w:rsidRPr="005E587B">
              <w:rPr>
                <w:rFonts w:ascii="Times New Roman" w:hAnsi="Times New Roman"/>
                <w:sz w:val="18"/>
                <w:szCs w:val="18"/>
              </w:rPr>
              <w:t>,</w:t>
            </w:r>
            <w:r w:rsidRPr="005E587B">
              <w:rPr>
                <w:rFonts w:ascii="Times New Roman" w:hAnsi="Times New Roman"/>
                <w:sz w:val="18"/>
                <w:szCs w:val="18"/>
              </w:rPr>
              <w:t>下肢在踝关节以上</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53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s73011.4136, s75021.411/26/ s73011.411/26, s75021.4136</w:t>
            </w:r>
          </w:p>
        </w:tc>
      </w:tr>
      <w:tr w:rsidR="006D2935" w:rsidRPr="001D570E" w:rsidTr="00D35D76">
        <w:trPr>
          <w:trHeight w:val="82"/>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二肢缺失（上肢在腕关节以上，下肢在踝关节以上），且第三</w:t>
            </w:r>
            <w:proofErr w:type="gramStart"/>
            <w:r w:rsidRPr="005E587B">
              <w:rPr>
                <w:rFonts w:ascii="Times New Roman" w:hAnsi="Times New Roman"/>
                <w:sz w:val="18"/>
                <w:szCs w:val="18"/>
              </w:rPr>
              <w:t>肢</w:t>
            </w:r>
            <w:proofErr w:type="gramEnd"/>
            <w:r w:rsidRPr="005E587B">
              <w:rPr>
                <w:rFonts w:ascii="Times New Roman" w:hAnsi="Times New Roman"/>
                <w:sz w:val="18"/>
                <w:szCs w:val="18"/>
              </w:rPr>
              <w:t>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s73011.4136, s750.881/2;b760.4/ s75021.4136, s730.881/2;b760.4/ s73011.411/26/ s75021.411/26, s750.881/2/ s730.881/2;b760.4</w:t>
            </w:r>
          </w:p>
        </w:tc>
      </w:tr>
      <w:tr w:rsidR="006D2935" w:rsidRPr="001D570E" w:rsidTr="00D35D76">
        <w:trPr>
          <w:trHeight w:val="82"/>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肢缺失（上肢在腕关节以上，下肢在踝关节以上），且另二肢完全丧失功能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 xml:space="preserve">s73011.411/26/ s75021.411/26, s750.881/2/ s730.881/2, </w:t>
            </w:r>
            <w:r w:rsidRPr="005E587B">
              <w:rPr>
                <w:rFonts w:ascii="Times New Roman" w:hAnsi="Times New Roman"/>
                <w:sz w:val="18"/>
                <w:szCs w:val="18"/>
              </w:rPr>
              <w:lastRenderedPageBreak/>
              <w:t>s730.882/1/ s750.883/1;b760.4</w:t>
            </w:r>
          </w:p>
        </w:tc>
      </w:tr>
      <w:tr w:rsidR="006D2935" w:rsidRPr="001D570E" w:rsidTr="00D35D76">
        <w:trPr>
          <w:trHeight w:val="82"/>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lastRenderedPageBreak/>
              <w:t>三</w:t>
            </w:r>
            <w:proofErr w:type="gramStart"/>
            <w:r w:rsidRPr="005E587B">
              <w:rPr>
                <w:rFonts w:ascii="Times New Roman" w:hAnsi="Times New Roman"/>
                <w:sz w:val="18"/>
                <w:szCs w:val="18"/>
              </w:rPr>
              <w:t>肢以上</w:t>
            </w:r>
            <w:proofErr w:type="gramEnd"/>
            <w:r w:rsidRPr="005E587B">
              <w:rPr>
                <w:rFonts w:ascii="Times New Roman" w:hAnsi="Times New Roman"/>
                <w:sz w:val="18"/>
                <w:szCs w:val="18"/>
              </w:rPr>
              <w:t>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s730.883, s750.881/2/ s730.881/2, s750.883;b760.4</w:t>
            </w:r>
          </w:p>
        </w:tc>
      </w:tr>
      <w:tr w:rsidR="006D2935" w:rsidRPr="001D570E" w:rsidTr="00D35D76">
        <w:trPr>
          <w:trHeight w:val="54"/>
          <w:jc w:val="center"/>
        </w:trPr>
        <w:tc>
          <w:tcPr>
            <w:tcW w:w="301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二肢缺失</w:t>
            </w:r>
            <w:r w:rsidRPr="005E587B">
              <w:rPr>
                <w:rFonts w:ascii="Times New Roman" w:hAnsi="Times New Roman"/>
                <w:sz w:val="18"/>
                <w:szCs w:val="18"/>
              </w:rPr>
              <w:t>(</w:t>
            </w:r>
            <w:r w:rsidRPr="005E587B">
              <w:rPr>
                <w:rFonts w:ascii="Times New Roman" w:hAnsi="Times New Roman"/>
                <w:sz w:val="18"/>
                <w:szCs w:val="18"/>
              </w:rPr>
              <w:t>上肢在肘关节以上，下肢在膝关节以上</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53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s73001.4136/ s75011.4136/ s73001.411/26/ s75011.411/26</w:t>
            </w:r>
          </w:p>
        </w:tc>
      </w:tr>
      <w:tr w:rsidR="006D2935" w:rsidRPr="001D570E" w:rsidTr="00D35D76">
        <w:trPr>
          <w:trHeight w:val="54"/>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肢缺失（上肢在肘关节以上，下肢在膝关节以上），且另一肢完全丧失功能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s73001.411/26/ s75011.411/26, s750.882/1/ s730.882/1;b760.4</w:t>
            </w:r>
          </w:p>
        </w:tc>
      </w:tr>
      <w:tr w:rsidR="006D2935" w:rsidRPr="001D570E" w:rsidTr="00D35D76">
        <w:trPr>
          <w:trHeight w:val="54"/>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二肢完全丧失功能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s730.883/ s750.883/ s730.881/2/ s750.881/2;b760.4</w:t>
            </w:r>
          </w:p>
        </w:tc>
      </w:tr>
      <w:tr w:rsidR="006D2935" w:rsidRPr="001D570E" w:rsidTr="00D35D76">
        <w:trPr>
          <w:trHeight w:val="54"/>
          <w:jc w:val="center"/>
        </w:trPr>
        <w:tc>
          <w:tcPr>
            <w:tcW w:w="301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二肢缺失</w:t>
            </w:r>
            <w:r w:rsidRPr="005E587B">
              <w:rPr>
                <w:rFonts w:ascii="Times New Roman" w:hAnsi="Times New Roman"/>
                <w:sz w:val="18"/>
                <w:szCs w:val="18"/>
              </w:rPr>
              <w:t>(</w:t>
            </w:r>
            <w:r w:rsidRPr="005E587B">
              <w:rPr>
                <w:rFonts w:ascii="Times New Roman" w:hAnsi="Times New Roman"/>
                <w:sz w:val="18"/>
                <w:szCs w:val="18"/>
              </w:rPr>
              <w:t>上肢在腕关节以上，下肢在踝关节以上</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53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s73011.4136/ s75021.4136/ s73011.411/26/ s75021.411/26</w:t>
            </w:r>
          </w:p>
        </w:tc>
      </w:tr>
      <w:tr w:rsidR="006D2935" w:rsidRPr="001D570E" w:rsidTr="00D35D76">
        <w:trPr>
          <w:trHeight w:val="54"/>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肢缺失（上肢在腕关节以上，下肢在踝关节以上），且另一肢完全丧失功能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s73011.411/26/ s75021.411/26, s750.882/1/ s730.882/1;b760.4</w:t>
            </w:r>
          </w:p>
        </w:tc>
      </w:tr>
      <w:tr w:rsidR="006D2935" w:rsidRPr="001D570E" w:rsidTr="00D35D76">
        <w:trPr>
          <w:trHeight w:val="54"/>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两上肢、或两下肢、或</w:t>
            </w:r>
            <w:proofErr w:type="gramStart"/>
            <w:r w:rsidRPr="005E587B">
              <w:rPr>
                <w:rFonts w:ascii="Times New Roman" w:hAnsi="Times New Roman"/>
                <w:sz w:val="18"/>
                <w:szCs w:val="18"/>
              </w:rPr>
              <w:t>一</w:t>
            </w:r>
            <w:proofErr w:type="gramEnd"/>
            <w:r w:rsidRPr="005E587B">
              <w:rPr>
                <w:rFonts w:ascii="Times New Roman" w:hAnsi="Times New Roman"/>
                <w:sz w:val="18"/>
                <w:szCs w:val="18"/>
              </w:rPr>
              <w:t>上肢及</w:t>
            </w:r>
            <w:proofErr w:type="gramStart"/>
            <w:r w:rsidRPr="005E587B">
              <w:rPr>
                <w:rFonts w:ascii="Times New Roman" w:hAnsi="Times New Roman"/>
                <w:sz w:val="18"/>
                <w:szCs w:val="18"/>
              </w:rPr>
              <w:t>一</w:t>
            </w:r>
            <w:proofErr w:type="gramEnd"/>
            <w:r w:rsidRPr="005E587B">
              <w:rPr>
                <w:rFonts w:ascii="Times New Roman" w:hAnsi="Times New Roman"/>
                <w:sz w:val="18"/>
                <w:szCs w:val="18"/>
              </w:rPr>
              <w:t>下肢，各有三大关节中的两个关节完全丧失功能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s7201.881/2, s73001.881/2, s73011.881/2;b7100.4, b7101.3/ s75001.881/2, s75011.881/2, s75021.881/2;b7100.4, b7101.3</w:t>
            </w:r>
          </w:p>
        </w:tc>
      </w:tr>
      <w:tr w:rsidR="006D2935" w:rsidRPr="001D570E" w:rsidTr="00D35D76">
        <w:trPr>
          <w:trHeight w:val="54"/>
          <w:jc w:val="center"/>
        </w:trPr>
        <w:tc>
          <w:tcPr>
            <w:tcW w:w="301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肢缺失</w:t>
            </w:r>
            <w:r w:rsidRPr="005E587B">
              <w:rPr>
                <w:rFonts w:ascii="Times New Roman" w:hAnsi="Times New Roman"/>
                <w:sz w:val="18"/>
                <w:szCs w:val="18"/>
              </w:rPr>
              <w:t>(</w:t>
            </w:r>
            <w:r w:rsidRPr="005E587B">
              <w:rPr>
                <w:rFonts w:ascii="Times New Roman" w:hAnsi="Times New Roman"/>
                <w:sz w:val="18"/>
                <w:szCs w:val="18"/>
              </w:rPr>
              <w:t>上肢在肘关节以上，下肢在膝关节以上</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53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s73001.411/26/ s75011.411/26</w:t>
            </w:r>
          </w:p>
        </w:tc>
      </w:tr>
      <w:tr w:rsidR="006D2935" w:rsidRPr="001D570E" w:rsidTr="00D35D76">
        <w:trPr>
          <w:trHeight w:val="54"/>
          <w:jc w:val="center"/>
        </w:trPr>
        <w:tc>
          <w:tcPr>
            <w:tcW w:w="301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肢完全丧失功能</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s750.881/2;b760.4</w:t>
            </w:r>
          </w:p>
        </w:tc>
      </w:tr>
      <w:tr w:rsidR="006D2935" w:rsidRPr="001D570E" w:rsidTr="00D35D76">
        <w:trPr>
          <w:trHeight w:val="54"/>
          <w:jc w:val="center"/>
        </w:trPr>
        <w:tc>
          <w:tcPr>
            <w:tcW w:w="301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proofErr w:type="gramStart"/>
            <w:r w:rsidRPr="005E587B">
              <w:rPr>
                <w:rFonts w:ascii="Times New Roman" w:hAnsi="Times New Roman"/>
                <w:sz w:val="18"/>
                <w:szCs w:val="18"/>
              </w:rPr>
              <w:t>一</w:t>
            </w:r>
            <w:proofErr w:type="gramEnd"/>
            <w:r w:rsidRPr="005E587B">
              <w:rPr>
                <w:rFonts w:ascii="Times New Roman" w:hAnsi="Times New Roman"/>
                <w:sz w:val="18"/>
                <w:szCs w:val="18"/>
              </w:rPr>
              <w:t>肢缺失</w:t>
            </w:r>
            <w:r w:rsidRPr="005E587B">
              <w:rPr>
                <w:rFonts w:ascii="Times New Roman" w:hAnsi="Times New Roman"/>
                <w:sz w:val="18"/>
                <w:szCs w:val="18"/>
              </w:rPr>
              <w:t>(</w:t>
            </w:r>
            <w:r w:rsidRPr="005E587B">
              <w:rPr>
                <w:rFonts w:ascii="Times New Roman" w:hAnsi="Times New Roman"/>
                <w:sz w:val="18"/>
                <w:szCs w:val="18"/>
              </w:rPr>
              <w:t>上肢在腕关节以上，下肢在踝关节以上</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53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s73011.411/26/ s75021.411/26</w:t>
            </w:r>
          </w:p>
        </w:tc>
      </w:tr>
      <w:tr w:rsidR="006D2935" w:rsidRPr="001D570E" w:rsidTr="00D35D76">
        <w:trPr>
          <w:trHeight w:val="54"/>
          <w:jc w:val="center"/>
        </w:trPr>
        <w:tc>
          <w:tcPr>
            <w:tcW w:w="301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四肢长骨</w:t>
            </w:r>
            <w:proofErr w:type="gramStart"/>
            <w:r w:rsidRPr="005E587B">
              <w:rPr>
                <w:rFonts w:ascii="Times New Roman" w:hAnsi="Times New Roman"/>
                <w:sz w:val="18"/>
                <w:szCs w:val="18"/>
              </w:rPr>
              <w:t>一</w:t>
            </w:r>
            <w:proofErr w:type="gramEnd"/>
            <w:r w:rsidRPr="005E587B">
              <w:rPr>
                <w:rFonts w:ascii="Times New Roman" w:hAnsi="Times New Roman"/>
                <w:sz w:val="18"/>
                <w:szCs w:val="18"/>
              </w:rPr>
              <w:t>骺板以上粉碎性骨折</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53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s73008A.451/2/ s73008B.451/2/ s73008C.451/2/ s75008A.451/2/ s75008B.451/2/ s75008C.451/2</w:t>
            </w:r>
          </w:p>
        </w:tc>
      </w:tr>
    </w:tbl>
    <w:p w:rsidR="006D2935" w:rsidRPr="001D570E" w:rsidRDefault="006D2935" w:rsidP="006D2935">
      <w:pPr>
        <w:pStyle w:val="aff9"/>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w:t>
      </w:r>
      <w:r w:rsidRPr="001D570E">
        <w:rPr>
          <w:rFonts w:ascii="Times New Roman" w:eastAsia="宋体" w:hAnsi="Times New Roman"/>
          <w:color w:val="000000"/>
          <w:sz w:val="18"/>
          <w:szCs w:val="18"/>
        </w:rPr>
        <w:fldChar w:fldCharType="begin"/>
      </w:r>
      <w:r w:rsidRPr="001D570E">
        <w:rPr>
          <w:rFonts w:ascii="Times New Roman" w:eastAsia="宋体" w:hAnsi="Times New Roman"/>
          <w:color w:val="000000"/>
          <w:sz w:val="18"/>
          <w:szCs w:val="18"/>
        </w:rPr>
        <w:instrText xml:space="preserve"> = 1 \* GB3 </w:instrText>
      </w:r>
      <w:r w:rsidRPr="001D570E">
        <w:rPr>
          <w:rFonts w:ascii="Times New Roman" w:eastAsia="宋体" w:hAnsi="Times New Roman"/>
          <w:color w:val="000000"/>
          <w:sz w:val="18"/>
          <w:szCs w:val="18"/>
        </w:rPr>
        <w:fldChar w:fldCharType="separate"/>
      </w:r>
      <w:r w:rsidRPr="00C53199">
        <w:rPr>
          <w:rFonts w:ascii="宋体" w:eastAsia="宋体" w:hAnsi="宋体" w:hint="eastAsia"/>
          <w:noProof/>
          <w:color w:val="000000"/>
          <w:sz w:val="18"/>
          <w:szCs w:val="18"/>
        </w:rPr>
        <w:t>①</w:t>
      </w:r>
      <w:r w:rsidRPr="001D570E">
        <w:rPr>
          <w:rFonts w:ascii="Times New Roman" w:eastAsia="宋体" w:hAnsi="Times New Roman"/>
          <w:color w:val="000000"/>
          <w:sz w:val="18"/>
          <w:szCs w:val="18"/>
        </w:rPr>
        <w:fldChar w:fldCharType="end"/>
      </w:r>
      <w:r w:rsidRPr="001D570E">
        <w:rPr>
          <w:rFonts w:ascii="Times New Roman" w:eastAsia="宋体" w:hAnsi="Times New Roman"/>
          <w:color w:val="000000"/>
          <w:sz w:val="18"/>
          <w:szCs w:val="18"/>
        </w:rPr>
        <w:t xml:space="preserve"> </w:t>
      </w:r>
      <w:r w:rsidRPr="001D570E">
        <w:rPr>
          <w:rFonts w:ascii="Times New Roman" w:eastAsia="宋体" w:hAnsi="Times New Roman"/>
          <w:color w:val="000000"/>
          <w:sz w:val="18"/>
          <w:szCs w:val="18"/>
        </w:rPr>
        <w:t>骺板</w:t>
      </w:r>
      <w:r w:rsidRPr="001D570E">
        <w:rPr>
          <w:rFonts w:ascii="Times New Roman" w:eastAsia="宋体" w:hAnsi="Times New Roman"/>
          <w:sz w:val="18"/>
          <w:szCs w:val="18"/>
        </w:rPr>
        <w:t>：骺板的定义只适用于儿童，四肢长骨骺板骨折可能影响肢体发育，如果存在肢体发育障碍的，应当另行评定伤残等级。</w:t>
      </w:r>
    </w:p>
    <w:p w:rsidR="006D2935" w:rsidRPr="001D570E" w:rsidRDefault="006D2935" w:rsidP="006D2935">
      <w:pPr>
        <w:pStyle w:val="aff9"/>
        <w:ind w:firstLineChars="257" w:firstLine="463"/>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2 \* GB3 </w:instrText>
      </w:r>
      <w:r w:rsidRPr="001D570E">
        <w:rPr>
          <w:rFonts w:ascii="Times New Roman" w:eastAsia="宋体" w:hAnsi="Times New Roman"/>
          <w:sz w:val="18"/>
          <w:szCs w:val="18"/>
        </w:rPr>
        <w:fldChar w:fldCharType="separate"/>
      </w:r>
      <w:r w:rsidRPr="00C53199">
        <w:rPr>
          <w:rFonts w:ascii="宋体" w:eastAsia="宋体" w:hAnsi="宋体" w:hint="eastAsia"/>
          <w:noProof/>
          <w:sz w:val="18"/>
          <w:szCs w:val="18"/>
        </w:rPr>
        <w:t>②</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肢体丧失功能指意外损伤导致肢体三大关节（上肢腕关节、肘关节、肩关节或下肢踝关节、膝关节、髋关节）功能的丧失。</w:t>
      </w:r>
    </w:p>
    <w:p w:rsidR="006D2935" w:rsidRPr="001D570E" w:rsidRDefault="006D2935" w:rsidP="006D2935">
      <w:pPr>
        <w:pStyle w:val="aff9"/>
        <w:ind w:firstLineChars="257" w:firstLine="463"/>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3 \* GB3 </w:instrText>
      </w:r>
      <w:r w:rsidRPr="001D570E">
        <w:rPr>
          <w:rFonts w:ascii="Times New Roman" w:eastAsia="宋体" w:hAnsi="Times New Roman"/>
          <w:sz w:val="18"/>
          <w:szCs w:val="18"/>
        </w:rPr>
        <w:fldChar w:fldCharType="separate"/>
      </w:r>
      <w:r w:rsidRPr="00C53199">
        <w:rPr>
          <w:rFonts w:ascii="宋体" w:eastAsia="宋体" w:hAnsi="宋体" w:hint="eastAsia"/>
          <w:noProof/>
          <w:sz w:val="18"/>
          <w:szCs w:val="18"/>
        </w:rPr>
        <w:t>③</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关节功能的</w:t>
      </w:r>
      <w:proofErr w:type="gramStart"/>
      <w:r w:rsidRPr="001D570E">
        <w:rPr>
          <w:rFonts w:ascii="Times New Roman" w:eastAsia="宋体" w:hAnsi="Times New Roman"/>
          <w:sz w:val="18"/>
          <w:szCs w:val="18"/>
        </w:rPr>
        <w:t>丧失指</w:t>
      </w:r>
      <w:proofErr w:type="gramEnd"/>
      <w:r w:rsidRPr="001D570E">
        <w:rPr>
          <w:rFonts w:ascii="Times New Roman" w:eastAsia="宋体" w:hAnsi="Times New Roman"/>
          <w:sz w:val="18"/>
          <w:szCs w:val="18"/>
        </w:rPr>
        <w:t>关节永久完全僵硬、或麻痹、或关节不能随意识活动。</w:t>
      </w:r>
    </w:p>
    <w:p w:rsidR="006D2935" w:rsidRPr="00860514" w:rsidRDefault="006D2935" w:rsidP="006D2935">
      <w:pPr>
        <w:pStyle w:val="a4"/>
        <w:numPr>
          <w:ilvl w:val="0"/>
          <w:numId w:val="0"/>
        </w:numPr>
        <w:spacing w:beforeLines="0" w:afterLines="0"/>
      </w:pPr>
      <w:bookmarkStart w:id="70" w:name="_Toc369095653"/>
      <w:r>
        <w:rPr>
          <w:rFonts w:hint="eastAsia"/>
        </w:rPr>
        <w:t xml:space="preserve">4.7.7 </w:t>
      </w:r>
      <w:r w:rsidRPr="00860514">
        <w:rPr>
          <w:rFonts w:hint="eastAsia"/>
        </w:rPr>
        <w:t>脊柱结构损伤和关节活动功能障碍</w:t>
      </w:r>
      <w:bookmarkEnd w:id="70"/>
    </w:p>
    <w:p w:rsidR="006D2935" w:rsidRDefault="006D2935" w:rsidP="006D2935">
      <w:pPr>
        <w:ind w:firstLineChars="200" w:firstLine="420"/>
        <w:contextualSpacing/>
        <w:rPr>
          <w:szCs w:val="21"/>
        </w:rPr>
      </w:pPr>
      <w:r w:rsidRPr="00860514">
        <w:rPr>
          <w:rFonts w:hint="eastAsia"/>
          <w:szCs w:val="21"/>
        </w:rPr>
        <w:t>本标准中的脊柱结构损伤是指</w:t>
      </w:r>
      <w:r w:rsidRPr="00860514">
        <w:rPr>
          <w:rFonts w:cs="Arial" w:hint="eastAsia"/>
          <w:szCs w:val="21"/>
        </w:rPr>
        <w:t>颈椎或腰椎的骨折脱位</w:t>
      </w:r>
      <w:r w:rsidRPr="00860514">
        <w:rPr>
          <w:rFonts w:hint="eastAsia"/>
          <w:szCs w:val="21"/>
        </w:rPr>
        <w:t>，本标准中的关节活动功能障碍是指颈部或腰部活动度丧失。</w:t>
      </w:r>
    </w:p>
    <w:p w:rsidR="006D2935" w:rsidRPr="009670AE" w:rsidRDefault="006D2935" w:rsidP="006D2935">
      <w:pPr>
        <w:contextualSpacing/>
        <w:jc w:val="center"/>
        <w:rPr>
          <w:rFonts w:ascii="黑体" w:eastAsia="黑体" w:hAnsi="黑体"/>
          <w:szCs w:val="21"/>
        </w:rPr>
      </w:pPr>
      <w:r w:rsidRPr="009670AE">
        <w:rPr>
          <w:rFonts w:ascii="黑体" w:eastAsia="黑体" w:hAnsi="黑体" w:hint="eastAsia"/>
          <w:szCs w:val="21"/>
        </w:rPr>
        <w:t>表31</w:t>
      </w:r>
    </w:p>
    <w:tbl>
      <w:tblPr>
        <w:tblW w:w="4832" w:type="pct"/>
        <w:tblLook w:val="04A0"/>
      </w:tblPr>
      <w:tblGrid>
        <w:gridCol w:w="5149"/>
        <w:gridCol w:w="758"/>
        <w:gridCol w:w="2334"/>
      </w:tblGrid>
      <w:tr w:rsidR="006D2935" w:rsidRPr="001D570E" w:rsidTr="00D35D76">
        <w:trPr>
          <w:cantSplit/>
          <w:trHeight w:val="359"/>
        </w:trPr>
        <w:tc>
          <w:tcPr>
            <w:tcW w:w="3124" w:type="pct"/>
            <w:tcBorders>
              <w:top w:val="single" w:sz="4" w:space="0" w:color="auto"/>
              <w:left w:val="single" w:sz="4" w:space="0" w:color="auto"/>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60" w:type="pct"/>
            <w:tcBorders>
              <w:top w:val="single" w:sz="4" w:space="0" w:color="auto"/>
              <w:left w:val="nil"/>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416" w:type="pct"/>
            <w:tcBorders>
              <w:top w:val="single" w:sz="4" w:space="0" w:color="auto"/>
              <w:left w:val="nil"/>
              <w:bottom w:val="single" w:sz="4" w:space="0" w:color="auto"/>
              <w:right w:val="single" w:sz="4" w:space="0" w:color="auto"/>
            </w:tcBorders>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cantSplit/>
          <w:trHeight w:val="966"/>
        </w:trPr>
        <w:tc>
          <w:tcPr>
            <w:tcW w:w="3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rPr>
                <w:sz w:val="18"/>
                <w:szCs w:val="18"/>
              </w:rPr>
            </w:pPr>
            <w:r w:rsidRPr="005E587B">
              <w:rPr>
                <w:sz w:val="18"/>
                <w:szCs w:val="18"/>
              </w:rPr>
              <w:t>脊柱骨折脱位导致颈椎或腰椎畸形愈合，且颈部或腰部活动度丧失大于等于75%</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jc w:val="center"/>
              <w:rPr>
                <w:sz w:val="18"/>
                <w:szCs w:val="18"/>
              </w:rPr>
            </w:pPr>
            <w:r w:rsidRPr="005E587B">
              <w:rPr>
                <w:sz w:val="18"/>
                <w:szCs w:val="18"/>
              </w:rPr>
              <w:t>7级</w:t>
            </w:r>
          </w:p>
        </w:tc>
        <w:tc>
          <w:tcPr>
            <w:tcW w:w="1416" w:type="pct"/>
            <w:tcBorders>
              <w:top w:val="single" w:sz="4" w:space="0" w:color="auto"/>
              <w:left w:val="nil"/>
              <w:bottom w:val="single" w:sz="4" w:space="0" w:color="auto"/>
              <w:right w:val="single" w:sz="4" w:space="0" w:color="auto"/>
            </w:tcBorders>
            <w:vAlign w:val="center"/>
          </w:tcPr>
          <w:p w:rsidR="006D2935" w:rsidRPr="001D570E" w:rsidRDefault="006D2935" w:rsidP="00D35D76">
            <w:pPr>
              <w:spacing w:line="240" w:lineRule="exact"/>
              <w:jc w:val="left"/>
              <w:rPr>
                <w:rFonts w:ascii="宋体" w:hAnsi="宋体"/>
                <w:sz w:val="18"/>
                <w:szCs w:val="18"/>
              </w:rPr>
            </w:pPr>
            <w:r w:rsidRPr="001D570E">
              <w:rPr>
                <w:rFonts w:ascii="宋体" w:hAnsi="宋体"/>
                <w:sz w:val="18"/>
                <w:szCs w:val="18"/>
              </w:rPr>
              <w:t>s76000.250/ s76002.250, s76000.240/ s76002.240; b710.3Z</w:t>
            </w:r>
          </w:p>
        </w:tc>
      </w:tr>
      <w:tr w:rsidR="006D2935" w:rsidRPr="001D570E" w:rsidTr="00D35D76">
        <w:trPr>
          <w:cantSplit/>
          <w:trHeight w:val="243"/>
        </w:trPr>
        <w:tc>
          <w:tcPr>
            <w:tcW w:w="3124" w:type="pct"/>
            <w:tcBorders>
              <w:top w:val="single" w:sz="4" w:space="0" w:color="auto"/>
              <w:left w:val="single" w:sz="4" w:space="0" w:color="auto"/>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脊柱骨折脱位导致颈椎或腰椎畸形愈合，且颈部或腰部活动度丧失大于等于50%</w:t>
            </w:r>
          </w:p>
        </w:tc>
        <w:tc>
          <w:tcPr>
            <w:tcW w:w="460" w:type="pct"/>
            <w:tcBorders>
              <w:top w:val="single" w:sz="4" w:space="0" w:color="auto"/>
              <w:left w:val="nil"/>
              <w:bottom w:val="single" w:sz="4" w:space="0" w:color="auto"/>
              <w:right w:val="single" w:sz="4" w:space="0" w:color="auto"/>
            </w:tcBorders>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8级</w:t>
            </w:r>
          </w:p>
        </w:tc>
        <w:tc>
          <w:tcPr>
            <w:tcW w:w="1416" w:type="pct"/>
            <w:tcBorders>
              <w:top w:val="single" w:sz="4" w:space="0" w:color="auto"/>
              <w:left w:val="nil"/>
              <w:bottom w:val="single" w:sz="4" w:space="0" w:color="auto"/>
              <w:right w:val="single" w:sz="4" w:space="0" w:color="auto"/>
            </w:tcBorders>
            <w:vAlign w:val="center"/>
          </w:tcPr>
          <w:p w:rsidR="006D2935" w:rsidRPr="001D570E" w:rsidRDefault="006D2935" w:rsidP="00D35D76">
            <w:pPr>
              <w:spacing w:line="240" w:lineRule="exact"/>
              <w:jc w:val="left"/>
              <w:rPr>
                <w:rFonts w:ascii="宋体" w:hAnsi="宋体"/>
                <w:sz w:val="18"/>
                <w:szCs w:val="18"/>
              </w:rPr>
            </w:pPr>
            <w:r w:rsidRPr="001D570E">
              <w:rPr>
                <w:rFonts w:ascii="宋体" w:hAnsi="宋体"/>
                <w:sz w:val="18"/>
                <w:szCs w:val="18"/>
              </w:rPr>
              <w:t>s76000.250/ s76002.250, s76000.240/ s76002.240; b710.3</w:t>
            </w:r>
          </w:p>
        </w:tc>
      </w:tr>
      <w:tr w:rsidR="006D2935" w:rsidRPr="001D570E" w:rsidTr="00D35D76">
        <w:trPr>
          <w:cantSplit/>
          <w:trHeight w:val="171"/>
        </w:trPr>
        <w:tc>
          <w:tcPr>
            <w:tcW w:w="3124" w:type="pct"/>
            <w:tcBorders>
              <w:top w:val="nil"/>
              <w:left w:val="single" w:sz="4" w:space="0" w:color="auto"/>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rPr>
                <w:sz w:val="18"/>
                <w:szCs w:val="18"/>
              </w:rPr>
            </w:pPr>
            <w:r w:rsidRPr="005E587B">
              <w:rPr>
                <w:sz w:val="18"/>
                <w:szCs w:val="18"/>
              </w:rPr>
              <w:t>脊柱骨折脱位导致颈椎或腰椎畸形愈合，且颈部或腰部活动度丧失大于等于25%</w:t>
            </w:r>
          </w:p>
        </w:tc>
        <w:tc>
          <w:tcPr>
            <w:tcW w:w="460" w:type="pct"/>
            <w:tcBorders>
              <w:top w:val="nil"/>
              <w:left w:val="nil"/>
              <w:bottom w:val="single" w:sz="4" w:space="0" w:color="auto"/>
              <w:right w:val="single" w:sz="4" w:space="0" w:color="auto"/>
            </w:tcBorders>
            <w:shd w:val="clear" w:color="auto" w:fill="auto"/>
            <w:vAlign w:val="center"/>
            <w:hideMark/>
          </w:tcPr>
          <w:p w:rsidR="006D2935" w:rsidRPr="00F90158" w:rsidRDefault="006D2935" w:rsidP="00D35D76">
            <w:pPr>
              <w:pStyle w:val="affa"/>
              <w:spacing w:line="240" w:lineRule="exact"/>
              <w:jc w:val="center"/>
              <w:rPr>
                <w:sz w:val="18"/>
                <w:szCs w:val="18"/>
              </w:rPr>
            </w:pPr>
            <w:r w:rsidRPr="005E587B">
              <w:rPr>
                <w:sz w:val="18"/>
                <w:szCs w:val="18"/>
              </w:rPr>
              <w:t>9级</w:t>
            </w:r>
          </w:p>
        </w:tc>
        <w:tc>
          <w:tcPr>
            <w:tcW w:w="1416" w:type="pct"/>
            <w:tcBorders>
              <w:top w:val="nil"/>
              <w:left w:val="nil"/>
              <w:bottom w:val="single" w:sz="4" w:space="0" w:color="auto"/>
              <w:right w:val="single" w:sz="4" w:space="0" w:color="auto"/>
            </w:tcBorders>
            <w:vAlign w:val="center"/>
          </w:tcPr>
          <w:p w:rsidR="006D2935" w:rsidRPr="001D570E" w:rsidRDefault="006D2935" w:rsidP="00D35D76">
            <w:pPr>
              <w:spacing w:line="240" w:lineRule="exact"/>
              <w:jc w:val="left"/>
              <w:rPr>
                <w:rFonts w:ascii="宋体" w:hAnsi="宋体"/>
                <w:sz w:val="18"/>
                <w:szCs w:val="18"/>
              </w:rPr>
            </w:pPr>
            <w:r w:rsidRPr="001D570E">
              <w:rPr>
                <w:rFonts w:ascii="宋体" w:hAnsi="宋体"/>
                <w:sz w:val="18"/>
                <w:szCs w:val="18"/>
              </w:rPr>
              <w:t>s76000.250/ s76002.250, s76000.240/ s76002.240; b710.2</w:t>
            </w:r>
          </w:p>
        </w:tc>
      </w:tr>
    </w:tbl>
    <w:p w:rsidR="006D2935" w:rsidRPr="00860514" w:rsidRDefault="006D2935" w:rsidP="006D2935">
      <w:pPr>
        <w:pStyle w:val="a4"/>
        <w:numPr>
          <w:ilvl w:val="0"/>
          <w:numId w:val="0"/>
        </w:numPr>
        <w:spacing w:beforeLines="0" w:afterLines="0"/>
      </w:pPr>
      <w:bookmarkStart w:id="71" w:name="_Toc369095654"/>
      <w:r>
        <w:rPr>
          <w:rFonts w:hint="eastAsia"/>
        </w:rPr>
        <w:t xml:space="preserve">4.7.8 </w:t>
      </w:r>
      <w:r w:rsidRPr="00860514">
        <w:rPr>
          <w:rFonts w:hint="eastAsia"/>
        </w:rPr>
        <w:t>肌肉力量功能障碍</w:t>
      </w:r>
      <w:bookmarkEnd w:id="71"/>
    </w:p>
    <w:p w:rsidR="006D2935" w:rsidRDefault="006D2935" w:rsidP="006D2935">
      <w:pPr>
        <w:ind w:firstLineChars="200" w:firstLine="420"/>
        <w:rPr>
          <w:szCs w:val="21"/>
        </w:rPr>
      </w:pPr>
      <w:r w:rsidRPr="005E2AF4">
        <w:rPr>
          <w:rFonts w:hint="eastAsia"/>
          <w:szCs w:val="21"/>
        </w:rPr>
        <w:t>肌肉力量功能是指与肌肉或肌群收缩产生力量有关的功能。本标准中的肌肉力量功能障碍是指四肢瘫、偏瘫、截瘫或单瘫。</w:t>
      </w:r>
    </w:p>
    <w:p w:rsidR="006D2935" w:rsidRPr="009670AE" w:rsidRDefault="006D2935" w:rsidP="006D2935">
      <w:pPr>
        <w:jc w:val="center"/>
        <w:rPr>
          <w:rFonts w:ascii="黑体" w:eastAsia="黑体" w:hAnsi="黑体"/>
          <w:szCs w:val="21"/>
        </w:rPr>
      </w:pPr>
      <w:r w:rsidRPr="009670AE">
        <w:rPr>
          <w:rFonts w:ascii="黑体" w:eastAsia="黑体" w:hAnsi="黑体" w:hint="eastAsia"/>
          <w:szCs w:val="21"/>
        </w:rPr>
        <w:t>表32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287"/>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287"/>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四肢瘫（三</w:t>
            </w:r>
            <w:proofErr w:type="gramStart"/>
            <w:r w:rsidRPr="005E587B">
              <w:rPr>
                <w:rFonts w:ascii="Times New Roman" w:hAnsi="Times New Roman"/>
                <w:sz w:val="18"/>
                <w:szCs w:val="18"/>
              </w:rPr>
              <w:t>肢以上</w:t>
            </w:r>
            <w:proofErr w:type="gramEnd"/>
            <w:r w:rsidRPr="005E587B">
              <w:rPr>
                <w:rFonts w:ascii="Times New Roman" w:hAnsi="Times New Roman"/>
                <w:sz w:val="18"/>
                <w:szCs w:val="18"/>
              </w:rPr>
              <w:t>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 xml:space="preserve">s730.883, s750.883;b7304.1, s730.881/2/ s750.881/2/ s730.882/1/ </w:t>
            </w:r>
            <w:r w:rsidRPr="005E587B">
              <w:rPr>
                <w:rFonts w:ascii="Times New Roman" w:hAnsi="Times New Roman"/>
                <w:sz w:val="18"/>
                <w:szCs w:val="18"/>
              </w:rPr>
              <w:lastRenderedPageBreak/>
              <w:t>s750.882/1;b7301.2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lastRenderedPageBreak/>
              <w:t>四肢瘫（二</w:t>
            </w:r>
            <w:proofErr w:type="gramStart"/>
            <w:r w:rsidRPr="005E587B">
              <w:rPr>
                <w:rFonts w:ascii="Times New Roman" w:hAnsi="Times New Roman"/>
                <w:sz w:val="18"/>
                <w:szCs w:val="18"/>
              </w:rPr>
              <w:t>肢以上</w:t>
            </w:r>
            <w:proofErr w:type="gramEnd"/>
            <w:r w:rsidRPr="005E587B">
              <w:rPr>
                <w:rFonts w:ascii="Times New Roman" w:hAnsi="Times New Roman"/>
                <w:sz w:val="18"/>
                <w:szCs w:val="18"/>
              </w:rPr>
              <w:t>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s730.883</w:t>
            </w:r>
            <w:r w:rsidRPr="005E587B">
              <w:rPr>
                <w:rFonts w:ascii="Times New Roman" w:hAnsi="Times New Roman"/>
                <w:sz w:val="18"/>
                <w:szCs w:val="18"/>
              </w:rPr>
              <w:t>，</w:t>
            </w:r>
            <w:r w:rsidRPr="005E587B">
              <w:rPr>
                <w:rFonts w:ascii="Times New Roman" w:hAnsi="Times New Roman"/>
                <w:sz w:val="18"/>
                <w:szCs w:val="18"/>
              </w:rPr>
              <w:t>s750.883;b7304.1, s730.881/2/ s750.881/2;b7301.3</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四肢瘫（二</w:t>
            </w:r>
            <w:proofErr w:type="gramStart"/>
            <w:r w:rsidRPr="005E587B">
              <w:rPr>
                <w:rFonts w:ascii="Times New Roman" w:hAnsi="Times New Roman"/>
                <w:sz w:val="18"/>
                <w:szCs w:val="18"/>
              </w:rPr>
              <w:t>肢以上</w:t>
            </w:r>
            <w:proofErr w:type="gramEnd"/>
            <w:r w:rsidRPr="005E587B">
              <w:rPr>
                <w:rFonts w:ascii="Times New Roman" w:hAnsi="Times New Roman"/>
                <w:sz w:val="18"/>
                <w:szCs w:val="18"/>
              </w:rPr>
              <w:t>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s730.883</w:t>
            </w:r>
            <w:r w:rsidRPr="005E587B">
              <w:rPr>
                <w:rFonts w:ascii="Times New Roman" w:hAnsi="Times New Roman"/>
                <w:sz w:val="18"/>
                <w:szCs w:val="18"/>
              </w:rPr>
              <w:t>，</w:t>
            </w:r>
            <w:r w:rsidRPr="005E587B">
              <w:rPr>
                <w:rFonts w:ascii="Times New Roman" w:hAnsi="Times New Roman"/>
                <w:sz w:val="18"/>
                <w:szCs w:val="18"/>
              </w:rPr>
              <w:t>s750.883;b7304.1, s730.881/2/ s750.881/2;b7301.2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四肢瘫（二</w:t>
            </w:r>
            <w:proofErr w:type="gramStart"/>
            <w:r w:rsidRPr="005E587B">
              <w:rPr>
                <w:rFonts w:ascii="Times New Roman" w:hAnsi="Times New Roman"/>
                <w:sz w:val="18"/>
                <w:szCs w:val="18"/>
              </w:rPr>
              <w:t>肢以上</w:t>
            </w:r>
            <w:proofErr w:type="gramEnd"/>
            <w:r w:rsidRPr="005E587B">
              <w:rPr>
                <w:rFonts w:ascii="Times New Roman" w:hAnsi="Times New Roman"/>
                <w:sz w:val="18"/>
                <w:szCs w:val="18"/>
              </w:rPr>
              <w:t>肌力小于等于</w:t>
            </w:r>
            <w:r w:rsidRPr="005E587B">
              <w:rPr>
                <w:rFonts w:ascii="Times New Roman" w:hAnsi="Times New Roman"/>
                <w:sz w:val="18"/>
                <w:szCs w:val="18"/>
              </w:rPr>
              <w:t>4</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s730.883</w:t>
            </w:r>
            <w:r w:rsidRPr="005E587B">
              <w:rPr>
                <w:rFonts w:ascii="Times New Roman" w:hAnsi="Times New Roman"/>
                <w:sz w:val="18"/>
                <w:szCs w:val="18"/>
              </w:rPr>
              <w:t>，</w:t>
            </w:r>
            <w:r w:rsidRPr="005E587B">
              <w:rPr>
                <w:rFonts w:ascii="Times New Roman" w:hAnsi="Times New Roman"/>
                <w:sz w:val="18"/>
                <w:szCs w:val="18"/>
              </w:rPr>
              <w:t>s750.883;b7304.1, s730.881/2/ s750.881/2;b7301.1</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偏瘫（肌力小于等于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  s760.881/2;b7302.3</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偏瘫（肌力小于等于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 s760.881/2;b7302.2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偏瘫（</w:t>
            </w:r>
            <w:proofErr w:type="gramStart"/>
            <w:r w:rsidRPr="005E587B">
              <w:rPr>
                <w:rFonts w:ascii="Times New Roman" w:hAnsi="Times New Roman"/>
                <w:sz w:val="18"/>
                <w:szCs w:val="18"/>
              </w:rPr>
              <w:t>一</w:t>
            </w:r>
            <w:proofErr w:type="gramEnd"/>
            <w:r w:rsidRPr="005E587B">
              <w:rPr>
                <w:rFonts w:ascii="Times New Roman" w:hAnsi="Times New Roman"/>
                <w:sz w:val="18"/>
                <w:szCs w:val="18"/>
              </w:rPr>
              <w:t>肢肌力小于等于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 s760.881/2;b7302.1</w:t>
            </w:r>
            <w:r w:rsidRPr="005E587B">
              <w:rPr>
                <w:rFonts w:ascii="Times New Roman" w:hAnsi="Times New Roman"/>
                <w:sz w:val="18"/>
                <w:szCs w:val="18"/>
              </w:rPr>
              <w:t>，</w:t>
            </w:r>
            <w:r w:rsidRPr="005E587B">
              <w:rPr>
                <w:rFonts w:ascii="Times New Roman" w:hAnsi="Times New Roman"/>
                <w:sz w:val="18"/>
                <w:szCs w:val="18"/>
              </w:rPr>
              <w:t>b7301.3</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偏瘫（</w:t>
            </w:r>
            <w:proofErr w:type="gramStart"/>
            <w:r w:rsidRPr="005E587B">
              <w:rPr>
                <w:rFonts w:ascii="Times New Roman" w:hAnsi="Times New Roman"/>
                <w:sz w:val="18"/>
                <w:szCs w:val="18"/>
              </w:rPr>
              <w:t>一</w:t>
            </w:r>
            <w:proofErr w:type="gramEnd"/>
            <w:r w:rsidRPr="005E587B">
              <w:rPr>
                <w:rFonts w:ascii="Times New Roman" w:hAnsi="Times New Roman"/>
                <w:sz w:val="18"/>
                <w:szCs w:val="18"/>
              </w:rPr>
              <w:t>肢肌力小于等于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 s760.881/2;b7302.1</w:t>
            </w:r>
            <w:r w:rsidRPr="005E587B">
              <w:rPr>
                <w:rFonts w:ascii="Times New Roman" w:hAnsi="Times New Roman"/>
                <w:sz w:val="18"/>
                <w:szCs w:val="18"/>
              </w:rPr>
              <w:t>，</w:t>
            </w:r>
            <w:r w:rsidRPr="005E587B">
              <w:rPr>
                <w:rFonts w:ascii="Times New Roman" w:hAnsi="Times New Roman"/>
                <w:sz w:val="18"/>
                <w:szCs w:val="18"/>
              </w:rPr>
              <w:t>b7301.2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偏瘫（</w:t>
            </w:r>
            <w:proofErr w:type="gramStart"/>
            <w:r w:rsidRPr="005E587B">
              <w:rPr>
                <w:rFonts w:ascii="Times New Roman" w:hAnsi="Times New Roman"/>
                <w:sz w:val="18"/>
                <w:szCs w:val="18"/>
              </w:rPr>
              <w:t>一</w:t>
            </w:r>
            <w:proofErr w:type="gramEnd"/>
            <w:r w:rsidRPr="005E587B">
              <w:rPr>
                <w:rFonts w:ascii="Times New Roman" w:hAnsi="Times New Roman"/>
                <w:sz w:val="18"/>
                <w:szCs w:val="18"/>
              </w:rPr>
              <w:t>肢肌力小于等于</w:t>
            </w:r>
            <w:r w:rsidRPr="005E587B">
              <w:rPr>
                <w:rFonts w:ascii="Times New Roman" w:hAnsi="Times New Roman"/>
                <w:sz w:val="18"/>
                <w:szCs w:val="18"/>
              </w:rPr>
              <w:t>4</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 s760.881/2;b7302.1, b7301.1</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截瘫（肌力小于等于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s760.887, s750.883;b7303.3</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截瘫（肌力小于等于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s760.887, s750.883;b7303.2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截瘫（</w:t>
            </w:r>
            <w:proofErr w:type="gramStart"/>
            <w:r w:rsidRPr="005E587B">
              <w:rPr>
                <w:rFonts w:ascii="Times New Roman" w:hAnsi="Times New Roman"/>
                <w:sz w:val="18"/>
                <w:szCs w:val="18"/>
              </w:rPr>
              <w:t>一</w:t>
            </w:r>
            <w:proofErr w:type="gramEnd"/>
            <w:r w:rsidRPr="005E587B">
              <w:rPr>
                <w:rFonts w:ascii="Times New Roman" w:hAnsi="Times New Roman"/>
                <w:sz w:val="18"/>
                <w:szCs w:val="18"/>
              </w:rPr>
              <w:t>肢肌力小于等于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s760.887, s750.883;b7303.1</w:t>
            </w:r>
            <w:r w:rsidRPr="005E587B">
              <w:rPr>
                <w:rFonts w:ascii="Times New Roman" w:hAnsi="Times New Roman"/>
                <w:sz w:val="18"/>
                <w:szCs w:val="18"/>
              </w:rPr>
              <w:t>，</w:t>
            </w:r>
            <w:r w:rsidRPr="005E587B">
              <w:rPr>
                <w:rFonts w:ascii="Times New Roman" w:hAnsi="Times New Roman"/>
                <w:sz w:val="18"/>
                <w:szCs w:val="18"/>
              </w:rPr>
              <w:t xml:space="preserve"> s750.881/2;b7301.3</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截瘫（</w:t>
            </w:r>
            <w:proofErr w:type="gramStart"/>
            <w:r w:rsidRPr="005E587B">
              <w:rPr>
                <w:rFonts w:ascii="Times New Roman" w:hAnsi="Times New Roman"/>
                <w:sz w:val="18"/>
                <w:szCs w:val="18"/>
              </w:rPr>
              <w:t>一</w:t>
            </w:r>
            <w:proofErr w:type="gramEnd"/>
            <w:r w:rsidRPr="005E587B">
              <w:rPr>
                <w:rFonts w:ascii="Times New Roman" w:hAnsi="Times New Roman"/>
                <w:sz w:val="18"/>
                <w:szCs w:val="18"/>
              </w:rPr>
              <w:t>肢肌力小于等于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s760.887, s750.883;b7303.1</w:t>
            </w:r>
            <w:r w:rsidRPr="005E587B">
              <w:rPr>
                <w:rFonts w:ascii="Times New Roman" w:hAnsi="Times New Roman"/>
                <w:sz w:val="18"/>
                <w:szCs w:val="18"/>
              </w:rPr>
              <w:t>，</w:t>
            </w:r>
            <w:r w:rsidRPr="005E587B">
              <w:rPr>
                <w:rFonts w:ascii="Times New Roman" w:hAnsi="Times New Roman"/>
                <w:sz w:val="18"/>
                <w:szCs w:val="18"/>
              </w:rPr>
              <w:t xml:space="preserve"> s750.881/2;b7301.2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截瘫（</w:t>
            </w:r>
            <w:proofErr w:type="gramStart"/>
            <w:r w:rsidRPr="005E587B">
              <w:rPr>
                <w:rFonts w:ascii="Times New Roman" w:hAnsi="Times New Roman"/>
                <w:sz w:val="18"/>
                <w:szCs w:val="18"/>
              </w:rPr>
              <w:t>一</w:t>
            </w:r>
            <w:proofErr w:type="gramEnd"/>
            <w:r w:rsidRPr="005E587B">
              <w:rPr>
                <w:rFonts w:ascii="Times New Roman" w:hAnsi="Times New Roman"/>
                <w:sz w:val="18"/>
                <w:szCs w:val="18"/>
              </w:rPr>
              <w:t>肢肌力小于等于</w:t>
            </w:r>
            <w:r w:rsidRPr="005E587B">
              <w:rPr>
                <w:rFonts w:ascii="Times New Roman" w:hAnsi="Times New Roman"/>
                <w:sz w:val="18"/>
                <w:szCs w:val="18"/>
              </w:rPr>
              <w:t>4</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s760.887, s750.883;b7303.1</w:t>
            </w:r>
            <w:r w:rsidRPr="005E587B">
              <w:rPr>
                <w:rFonts w:ascii="Times New Roman" w:hAnsi="Times New Roman"/>
                <w:sz w:val="18"/>
                <w:szCs w:val="18"/>
              </w:rPr>
              <w:t>，</w:t>
            </w:r>
            <w:r w:rsidRPr="005E587B">
              <w:rPr>
                <w:rFonts w:ascii="Times New Roman" w:hAnsi="Times New Roman"/>
                <w:sz w:val="18"/>
                <w:szCs w:val="18"/>
              </w:rPr>
              <w:t xml:space="preserve"> s750.881/2;b7301.1</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单瘫（肌力小于等于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s750.881/2;b7301.3</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单瘫（肌力小于等于</w:t>
            </w:r>
            <w:r w:rsidRPr="005E587B">
              <w:rPr>
                <w:rFonts w:ascii="Times New Roman" w:hAnsi="Times New Roman"/>
                <w:sz w:val="18"/>
                <w:szCs w:val="18"/>
              </w:rPr>
              <w:t>3</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s750.881/2;b7301.2</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单瘫（肌力小于等于</w:t>
            </w:r>
            <w:r w:rsidRPr="005E587B">
              <w:rPr>
                <w:rFonts w:ascii="Times New Roman" w:hAnsi="Times New Roman"/>
                <w:sz w:val="18"/>
                <w:szCs w:val="18"/>
              </w:rPr>
              <w:t>4</w:t>
            </w:r>
            <w:r w:rsidRPr="005E587B">
              <w:rPr>
                <w:rFonts w:ascii="Times New Roman" w:hAnsi="Times New Roman"/>
                <w:sz w:val="18"/>
                <w:szCs w:val="18"/>
              </w:rPr>
              <w:t>级</w:t>
            </w:r>
            <w:r w:rsidRPr="005E587B">
              <w:rPr>
                <w:rFonts w:ascii="Times New Roman" w:hAnsi="Times New Roman"/>
                <w:sz w:val="18"/>
                <w:szCs w:val="18"/>
              </w:rPr>
              <w:t>)</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s730.881/2/ s750.881/2;b7301.1</w:t>
            </w:r>
          </w:p>
        </w:tc>
      </w:tr>
      <w:tr w:rsidR="006D2935" w:rsidRPr="001D570E" w:rsidTr="00D35D76">
        <w:trPr>
          <w:trHeight w:val="51"/>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截瘫</w:t>
            </w:r>
            <w:r w:rsidRPr="005E587B">
              <w:rPr>
                <w:rFonts w:ascii="Times New Roman" w:hAnsi="Times New Roman"/>
                <w:sz w:val="18"/>
                <w:szCs w:val="18"/>
              </w:rPr>
              <w:t>(</w:t>
            </w:r>
            <w:r w:rsidRPr="005E587B">
              <w:rPr>
                <w:rFonts w:ascii="Times New Roman" w:hAnsi="Times New Roman"/>
                <w:sz w:val="18"/>
                <w:szCs w:val="18"/>
              </w:rPr>
              <w:t>肌力小于等于</w:t>
            </w:r>
            <w:r w:rsidRPr="005E587B">
              <w:rPr>
                <w:rFonts w:ascii="Times New Roman" w:hAnsi="Times New Roman"/>
                <w:sz w:val="18"/>
                <w:szCs w:val="18"/>
              </w:rPr>
              <w:t>2</w:t>
            </w:r>
            <w:r w:rsidRPr="005E587B">
              <w:rPr>
                <w:rFonts w:ascii="Times New Roman" w:hAnsi="Times New Roman"/>
                <w:sz w:val="18"/>
                <w:szCs w:val="18"/>
              </w:rPr>
              <w:t>级</w:t>
            </w:r>
            <w:r w:rsidRPr="005E587B">
              <w:rPr>
                <w:rFonts w:ascii="Times New Roman" w:hAnsi="Times New Roman"/>
                <w:sz w:val="18"/>
                <w:szCs w:val="18"/>
              </w:rPr>
              <w:t>)</w:t>
            </w:r>
            <w:r w:rsidRPr="005E587B">
              <w:rPr>
                <w:rFonts w:ascii="Times New Roman" w:hAnsi="Times New Roman"/>
                <w:sz w:val="18"/>
                <w:szCs w:val="18"/>
              </w:rPr>
              <w:t>且大便和小便失禁</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s760.887, s750.883;b7303.3, b525.4, b620.4</w:t>
            </w:r>
          </w:p>
        </w:tc>
      </w:tr>
    </w:tbl>
    <w:p w:rsidR="006D2935" w:rsidRPr="001D570E" w:rsidRDefault="006D2935" w:rsidP="006D2935">
      <w:pPr>
        <w:pStyle w:val="aff9"/>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w:t>
      </w: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1 \* GB3 </w:instrText>
      </w:r>
      <w:r w:rsidRPr="001D570E">
        <w:rPr>
          <w:rFonts w:ascii="Times New Roman" w:eastAsia="宋体" w:hAnsi="Times New Roman"/>
          <w:sz w:val="18"/>
          <w:szCs w:val="18"/>
        </w:rPr>
        <w:fldChar w:fldCharType="separate"/>
      </w:r>
      <w:r w:rsidRPr="001D3224">
        <w:rPr>
          <w:rFonts w:ascii="宋体" w:eastAsia="宋体" w:hAnsi="宋体" w:hint="eastAsia"/>
          <w:noProof/>
          <w:sz w:val="18"/>
          <w:szCs w:val="18"/>
        </w:rPr>
        <w:t>①</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proofErr w:type="gramStart"/>
      <w:r w:rsidRPr="001D570E">
        <w:rPr>
          <w:rFonts w:ascii="Times New Roman" w:eastAsia="宋体" w:hAnsi="Times New Roman"/>
          <w:sz w:val="18"/>
          <w:szCs w:val="18"/>
        </w:rPr>
        <w:t>偏瘫指</w:t>
      </w:r>
      <w:proofErr w:type="gramEnd"/>
      <w:r w:rsidRPr="001D570E">
        <w:rPr>
          <w:rFonts w:ascii="Times New Roman" w:eastAsia="宋体" w:hAnsi="Times New Roman"/>
          <w:sz w:val="18"/>
          <w:szCs w:val="18"/>
        </w:rPr>
        <w:t>一侧上下肢的瘫痪。</w:t>
      </w:r>
    </w:p>
    <w:p w:rsidR="006D2935" w:rsidRPr="001D570E" w:rsidRDefault="006D2935" w:rsidP="006D2935">
      <w:pPr>
        <w:pStyle w:val="aff9"/>
        <w:ind w:firstLineChars="300" w:firstLine="540"/>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2 \* GB3 </w:instrText>
      </w:r>
      <w:r w:rsidRPr="001D570E">
        <w:rPr>
          <w:rFonts w:ascii="Times New Roman" w:eastAsia="宋体" w:hAnsi="Times New Roman"/>
          <w:sz w:val="18"/>
          <w:szCs w:val="18"/>
        </w:rPr>
        <w:fldChar w:fldCharType="separate"/>
      </w:r>
      <w:r w:rsidRPr="001D3224">
        <w:rPr>
          <w:rFonts w:ascii="宋体" w:eastAsia="宋体" w:hAnsi="宋体" w:hint="eastAsia"/>
          <w:noProof/>
          <w:sz w:val="18"/>
          <w:szCs w:val="18"/>
        </w:rPr>
        <w:t>②</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截瘫指脊髓损伤后，受伤平面以下双侧肢体感觉、运动、反射等消失和膀胱、肛门括约肌功能丧失的病症。</w:t>
      </w:r>
    </w:p>
    <w:p w:rsidR="006D2935" w:rsidRPr="001D570E" w:rsidRDefault="006D2935" w:rsidP="006D2935">
      <w:pPr>
        <w:pStyle w:val="aff9"/>
        <w:ind w:firstLineChars="300" w:firstLine="540"/>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3 \* GB3 </w:instrText>
      </w:r>
      <w:r w:rsidRPr="001D570E">
        <w:rPr>
          <w:rFonts w:ascii="Times New Roman" w:eastAsia="宋体" w:hAnsi="Times New Roman"/>
          <w:sz w:val="18"/>
          <w:szCs w:val="18"/>
        </w:rPr>
        <w:fldChar w:fldCharType="separate"/>
      </w:r>
      <w:r w:rsidRPr="001D3224">
        <w:rPr>
          <w:rFonts w:ascii="宋体" w:eastAsia="宋体" w:hAnsi="宋体" w:hint="eastAsia"/>
          <w:noProof/>
          <w:sz w:val="18"/>
          <w:szCs w:val="18"/>
        </w:rPr>
        <w:t>③</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单瘫指一个肢体或肢体的某一部分瘫痪。</w:t>
      </w:r>
    </w:p>
    <w:p w:rsidR="006D2935" w:rsidRPr="001D570E" w:rsidRDefault="006D2935" w:rsidP="006D2935">
      <w:pPr>
        <w:pStyle w:val="aff9"/>
        <w:ind w:firstLineChars="300" w:firstLine="540"/>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4 \* GB3 </w:instrText>
      </w:r>
      <w:r w:rsidRPr="001D570E">
        <w:rPr>
          <w:rFonts w:ascii="Times New Roman" w:eastAsia="宋体" w:hAnsi="Times New Roman"/>
          <w:sz w:val="18"/>
          <w:szCs w:val="18"/>
        </w:rPr>
        <w:fldChar w:fldCharType="separate"/>
      </w:r>
      <w:r w:rsidRPr="001D3224">
        <w:rPr>
          <w:rFonts w:ascii="宋体" w:eastAsia="宋体" w:hAnsi="宋体" w:hint="eastAsia"/>
          <w:noProof/>
          <w:sz w:val="18"/>
          <w:szCs w:val="18"/>
        </w:rPr>
        <w:t>④</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肌力：为判断肢体瘫痪程度，将肌力分级划分为</w:t>
      </w:r>
      <w:r w:rsidRPr="001D570E">
        <w:rPr>
          <w:rFonts w:ascii="Times New Roman" w:eastAsia="宋体" w:hAnsi="Times New Roman"/>
          <w:sz w:val="18"/>
          <w:szCs w:val="18"/>
        </w:rPr>
        <w:t>0-5</w:t>
      </w:r>
      <w:r w:rsidRPr="001D570E">
        <w:rPr>
          <w:rFonts w:ascii="Times New Roman" w:eastAsia="宋体" w:hAnsi="Times New Roman"/>
          <w:sz w:val="18"/>
          <w:szCs w:val="18"/>
        </w:rPr>
        <w:t>级。</w:t>
      </w:r>
    </w:p>
    <w:p w:rsidR="006D2935" w:rsidRPr="001D570E" w:rsidRDefault="006D2935" w:rsidP="006D2935">
      <w:pPr>
        <w:pStyle w:val="aff9"/>
        <w:ind w:firstLine="720"/>
        <w:rPr>
          <w:rFonts w:ascii="Times New Roman" w:eastAsia="宋体" w:hAnsi="Times New Roman"/>
          <w:sz w:val="18"/>
          <w:szCs w:val="18"/>
        </w:rPr>
      </w:pPr>
      <w:r w:rsidRPr="001D570E">
        <w:rPr>
          <w:rFonts w:ascii="Times New Roman" w:eastAsia="宋体" w:hAnsi="Times New Roman"/>
          <w:sz w:val="18"/>
          <w:szCs w:val="18"/>
        </w:rPr>
        <w:t xml:space="preserve">   0</w:t>
      </w:r>
      <w:r w:rsidRPr="001D570E">
        <w:rPr>
          <w:rFonts w:ascii="Times New Roman" w:eastAsia="宋体" w:hAnsi="Times New Roman"/>
          <w:sz w:val="18"/>
          <w:szCs w:val="18"/>
        </w:rPr>
        <w:t>级：肌肉完全瘫痪，毫无收缩。</w:t>
      </w:r>
    </w:p>
    <w:p w:rsidR="006D2935" w:rsidRPr="001D570E" w:rsidRDefault="006D2935" w:rsidP="006D2935">
      <w:pPr>
        <w:pStyle w:val="aff9"/>
        <w:rPr>
          <w:rFonts w:ascii="Times New Roman" w:eastAsia="宋体" w:hAnsi="Times New Roman"/>
          <w:sz w:val="18"/>
          <w:szCs w:val="18"/>
        </w:rPr>
      </w:pPr>
      <w:r w:rsidRPr="001D570E">
        <w:rPr>
          <w:rFonts w:ascii="Times New Roman" w:eastAsia="宋体" w:hAnsi="Times New Roman"/>
          <w:sz w:val="18"/>
          <w:szCs w:val="18"/>
        </w:rPr>
        <w:t xml:space="preserve">　　</w:t>
      </w:r>
      <w:r w:rsidRPr="001D570E">
        <w:rPr>
          <w:rFonts w:ascii="Times New Roman" w:eastAsia="宋体" w:hAnsi="Times New Roman"/>
          <w:sz w:val="18"/>
          <w:szCs w:val="18"/>
        </w:rPr>
        <w:t xml:space="preserve">       1</w:t>
      </w:r>
      <w:r w:rsidRPr="001D570E">
        <w:rPr>
          <w:rFonts w:ascii="Times New Roman" w:eastAsia="宋体" w:hAnsi="Times New Roman"/>
          <w:sz w:val="18"/>
          <w:szCs w:val="18"/>
        </w:rPr>
        <w:t>级：可看到或触及肌肉轻微收缩，但不能产生动作。</w:t>
      </w:r>
    </w:p>
    <w:p w:rsidR="006D2935" w:rsidRPr="001D570E" w:rsidRDefault="006D2935" w:rsidP="006D2935">
      <w:pPr>
        <w:pStyle w:val="aff9"/>
        <w:ind w:left="1489" w:hangingChars="827" w:hanging="1489"/>
        <w:rPr>
          <w:rFonts w:ascii="Times New Roman" w:eastAsia="宋体" w:hAnsi="Times New Roman"/>
          <w:sz w:val="18"/>
          <w:szCs w:val="18"/>
        </w:rPr>
      </w:pPr>
      <w:r w:rsidRPr="001D570E">
        <w:rPr>
          <w:rFonts w:ascii="Times New Roman" w:eastAsia="宋体" w:hAnsi="Times New Roman"/>
          <w:sz w:val="18"/>
          <w:szCs w:val="18"/>
        </w:rPr>
        <w:t xml:space="preserve">　　</w:t>
      </w:r>
      <w:r w:rsidRPr="001D570E">
        <w:rPr>
          <w:rFonts w:ascii="Times New Roman" w:eastAsia="宋体" w:hAnsi="Times New Roman"/>
          <w:sz w:val="18"/>
          <w:szCs w:val="18"/>
        </w:rPr>
        <w:t xml:space="preserve">       2</w:t>
      </w:r>
      <w:r w:rsidRPr="001D570E">
        <w:rPr>
          <w:rFonts w:ascii="Times New Roman" w:eastAsia="宋体" w:hAnsi="Times New Roman"/>
          <w:sz w:val="18"/>
          <w:szCs w:val="18"/>
        </w:rPr>
        <w:t>级：肌肉在不受重力影响下，可进行运动，即肢体能在床面上移动，但不能抬高。</w:t>
      </w:r>
    </w:p>
    <w:p w:rsidR="006D2935" w:rsidRPr="001D570E" w:rsidRDefault="006D2935" w:rsidP="006D2935">
      <w:pPr>
        <w:pStyle w:val="aff9"/>
        <w:ind w:left="1489" w:hangingChars="827" w:hanging="1489"/>
        <w:rPr>
          <w:rFonts w:ascii="Times New Roman" w:eastAsia="宋体" w:hAnsi="Times New Roman"/>
          <w:sz w:val="18"/>
          <w:szCs w:val="18"/>
        </w:rPr>
      </w:pPr>
      <w:r w:rsidRPr="001D570E">
        <w:rPr>
          <w:rFonts w:ascii="Times New Roman" w:eastAsia="宋体" w:hAnsi="Times New Roman"/>
          <w:sz w:val="18"/>
          <w:szCs w:val="18"/>
        </w:rPr>
        <w:t xml:space="preserve">　　</w:t>
      </w:r>
      <w:r w:rsidRPr="001D570E">
        <w:rPr>
          <w:rFonts w:ascii="Times New Roman" w:eastAsia="宋体" w:hAnsi="Times New Roman"/>
          <w:sz w:val="18"/>
          <w:szCs w:val="18"/>
        </w:rPr>
        <w:t xml:space="preserve">       3</w:t>
      </w:r>
      <w:r w:rsidRPr="001D570E">
        <w:rPr>
          <w:rFonts w:ascii="Times New Roman" w:eastAsia="宋体" w:hAnsi="Times New Roman"/>
          <w:sz w:val="18"/>
          <w:szCs w:val="18"/>
        </w:rPr>
        <w:t>级：在和地心引力相反的方向中尚能完成其动作，但不能对抗外加的阻力。</w:t>
      </w:r>
    </w:p>
    <w:p w:rsidR="006D2935" w:rsidRPr="001D570E" w:rsidRDefault="006D2935" w:rsidP="006D2935">
      <w:pPr>
        <w:pStyle w:val="aff9"/>
        <w:rPr>
          <w:rFonts w:ascii="Times New Roman" w:eastAsia="宋体" w:hAnsi="Times New Roman"/>
          <w:sz w:val="18"/>
          <w:szCs w:val="18"/>
        </w:rPr>
      </w:pPr>
      <w:r w:rsidRPr="001D570E">
        <w:rPr>
          <w:rFonts w:ascii="Times New Roman" w:eastAsia="宋体" w:hAnsi="Times New Roman"/>
          <w:sz w:val="18"/>
          <w:szCs w:val="18"/>
        </w:rPr>
        <w:t xml:space="preserve">　　</w:t>
      </w:r>
      <w:r w:rsidRPr="001D570E">
        <w:rPr>
          <w:rFonts w:ascii="Times New Roman" w:eastAsia="宋体" w:hAnsi="Times New Roman"/>
          <w:sz w:val="18"/>
          <w:szCs w:val="18"/>
        </w:rPr>
        <w:t xml:space="preserve">       4</w:t>
      </w:r>
      <w:r w:rsidRPr="001D570E">
        <w:rPr>
          <w:rFonts w:ascii="Times New Roman" w:eastAsia="宋体" w:hAnsi="Times New Roman"/>
          <w:sz w:val="18"/>
          <w:szCs w:val="18"/>
        </w:rPr>
        <w:t>级：能对抗一定的阻力，但较正常人为低。</w:t>
      </w:r>
    </w:p>
    <w:p w:rsidR="006D2935" w:rsidRPr="001D570E" w:rsidRDefault="006D2935" w:rsidP="006D2935">
      <w:pPr>
        <w:pStyle w:val="aff9"/>
        <w:rPr>
          <w:rFonts w:ascii="Times New Roman" w:eastAsia="宋体" w:hAnsi="Times New Roman"/>
          <w:sz w:val="18"/>
          <w:szCs w:val="18"/>
        </w:rPr>
      </w:pPr>
      <w:r w:rsidRPr="001D570E">
        <w:rPr>
          <w:rFonts w:ascii="Times New Roman" w:eastAsia="宋体" w:hAnsi="Times New Roman"/>
          <w:sz w:val="18"/>
          <w:szCs w:val="18"/>
        </w:rPr>
        <w:t xml:space="preserve">　　</w:t>
      </w:r>
      <w:r w:rsidRPr="001D570E">
        <w:rPr>
          <w:rFonts w:ascii="Times New Roman" w:eastAsia="宋体" w:hAnsi="Times New Roman"/>
          <w:sz w:val="18"/>
          <w:szCs w:val="18"/>
        </w:rPr>
        <w:t xml:space="preserve">       5</w:t>
      </w:r>
      <w:r w:rsidRPr="001D570E">
        <w:rPr>
          <w:rFonts w:ascii="Times New Roman" w:eastAsia="宋体" w:hAnsi="Times New Roman"/>
          <w:sz w:val="18"/>
          <w:szCs w:val="18"/>
        </w:rPr>
        <w:t>级：正常肌力。</w:t>
      </w:r>
    </w:p>
    <w:p w:rsidR="006D2935" w:rsidRPr="002314AF" w:rsidRDefault="006D2935" w:rsidP="006D2935">
      <w:pPr>
        <w:pStyle w:val="a4"/>
        <w:numPr>
          <w:ilvl w:val="0"/>
          <w:numId w:val="0"/>
        </w:numPr>
        <w:spacing w:beforeLines="0" w:afterLines="0"/>
      </w:pPr>
      <w:bookmarkStart w:id="72" w:name="_Toc369095655"/>
      <w:bookmarkStart w:id="73" w:name="_Toc375227468"/>
      <w:r w:rsidRPr="002314AF">
        <w:rPr>
          <w:rFonts w:hint="eastAsia"/>
        </w:rPr>
        <w:t>4.8 皮肤和有关的结构和功能</w:t>
      </w:r>
      <w:bookmarkEnd w:id="72"/>
      <w:bookmarkEnd w:id="73"/>
    </w:p>
    <w:p w:rsidR="006D2935" w:rsidRPr="00860514" w:rsidRDefault="006D2935" w:rsidP="006D2935">
      <w:pPr>
        <w:pStyle w:val="a4"/>
        <w:numPr>
          <w:ilvl w:val="0"/>
          <w:numId w:val="0"/>
        </w:numPr>
        <w:spacing w:beforeLines="0" w:afterLines="0"/>
      </w:pPr>
      <w:bookmarkStart w:id="74" w:name="_Toc369095656"/>
      <w:r>
        <w:rPr>
          <w:rFonts w:hint="eastAsia"/>
        </w:rPr>
        <w:t xml:space="preserve">4.8.1 </w:t>
      </w:r>
      <w:r w:rsidRPr="00860514">
        <w:rPr>
          <w:rFonts w:hint="eastAsia"/>
        </w:rPr>
        <w:t>头颈部皮肤结构损伤和修复功能障碍</w:t>
      </w:r>
      <w:bookmarkEnd w:id="74"/>
    </w:p>
    <w:p w:rsidR="006D2935" w:rsidRDefault="006D2935" w:rsidP="006D2935">
      <w:pPr>
        <w:ind w:firstLineChars="200" w:firstLine="420"/>
        <w:rPr>
          <w:szCs w:val="21"/>
        </w:rPr>
      </w:pPr>
      <w:r w:rsidRPr="005E2AF4">
        <w:rPr>
          <w:rFonts w:hint="eastAsia"/>
          <w:szCs w:val="21"/>
        </w:rPr>
        <w:t>皮肤的修复功能是指修复皮肤破损和其他损伤的功能。本标准中的皮肤修复功能障碍是指瘢痕形成。</w:t>
      </w:r>
    </w:p>
    <w:p w:rsidR="006D2935" w:rsidRPr="009670AE" w:rsidRDefault="006D2935" w:rsidP="006D2935">
      <w:pPr>
        <w:jc w:val="center"/>
        <w:rPr>
          <w:rFonts w:ascii="黑体" w:eastAsia="黑体" w:hAnsi="黑体"/>
          <w:szCs w:val="21"/>
        </w:rPr>
      </w:pPr>
      <w:r w:rsidRPr="009670AE">
        <w:rPr>
          <w:rFonts w:ascii="黑体" w:eastAsia="黑体" w:hAnsi="黑体" w:hint="eastAsia"/>
          <w:szCs w:val="21"/>
        </w:rPr>
        <w:lastRenderedPageBreak/>
        <w:t>表33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757"/>
        <w:gridCol w:w="2369"/>
      </w:tblGrid>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389"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9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头颈部</w:t>
            </w:r>
            <w:r w:rsidRPr="005E587B">
              <w:rPr>
                <w:rFonts w:ascii="Times New Roman" w:hAnsi="Times New Roman"/>
                <w:sz w:val="18"/>
                <w:szCs w:val="18"/>
              </w:rPr>
              <w:t>III</w:t>
            </w:r>
            <w:r w:rsidRPr="005E587B">
              <w:rPr>
                <w:rFonts w:ascii="Times New Roman" w:hAnsi="Times New Roman"/>
                <w:sz w:val="18"/>
                <w:szCs w:val="18"/>
              </w:rPr>
              <w:t>度烧伤，面积大于等于全身体表面积的</w:t>
            </w:r>
            <w:r w:rsidRPr="005E587B">
              <w:rPr>
                <w:rFonts w:ascii="Times New Roman" w:hAnsi="Times New Roman"/>
                <w:sz w:val="18"/>
                <w:szCs w:val="18"/>
              </w:rPr>
              <w:t>8%</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s8100.178Z</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面部皮肤损伤导致瘢痕形成，且瘢痕面积大于等于面部皮肤面积的</w:t>
            </w:r>
            <w:r w:rsidRPr="005E587B">
              <w:rPr>
                <w:rFonts w:ascii="Times New Roman" w:hAnsi="Times New Roman"/>
                <w:sz w:val="18"/>
                <w:szCs w:val="18"/>
              </w:rPr>
              <w:t>90%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2</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s8100B.848;b820.3U</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颈部皮肤损伤导致瘢痕形成，颈部活动度完全丧失</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s8100.848;b820.3, b7653.4</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面部皮肤损伤导致瘢痕形成，且瘢痕面积大于等于面部皮肤面积的</w:t>
            </w:r>
            <w:r w:rsidRPr="005E587B">
              <w:rPr>
                <w:rFonts w:ascii="Times New Roman" w:hAnsi="Times New Roman"/>
                <w:sz w:val="18"/>
                <w:szCs w:val="18"/>
              </w:rPr>
              <w:t>80%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3</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s8100B.848;b820.3V</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颈部皮肤损伤导致瘢痕形成，颈部活动度丧失大于等于</w:t>
            </w:r>
            <w:r w:rsidRPr="005E587B">
              <w:rPr>
                <w:rFonts w:ascii="Times New Roman" w:hAnsi="Times New Roman"/>
                <w:sz w:val="18"/>
                <w:szCs w:val="18"/>
              </w:rPr>
              <w:t>75%</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s8100.848;b820.3, b7653.3</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面部皮肤损伤导致瘢痕形成，且瘢痕面积大于等于面部皮肤面积的</w:t>
            </w:r>
            <w:r w:rsidRPr="005E587B">
              <w:rPr>
                <w:rFonts w:ascii="Times New Roman" w:hAnsi="Times New Roman"/>
                <w:sz w:val="18"/>
                <w:szCs w:val="18"/>
              </w:rPr>
              <w:t>60%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4</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s8100B.848;b820.3Y</w:t>
            </w:r>
          </w:p>
        </w:tc>
      </w:tr>
      <w:tr w:rsidR="006D2935" w:rsidRPr="001D570E" w:rsidTr="00D35D76">
        <w:trPr>
          <w:trHeight w:val="54"/>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头颈部</w:t>
            </w:r>
            <w:r w:rsidRPr="005E587B">
              <w:rPr>
                <w:rFonts w:ascii="Times New Roman" w:hAnsi="Times New Roman"/>
                <w:sz w:val="18"/>
                <w:szCs w:val="18"/>
              </w:rPr>
              <w:t>III</w:t>
            </w:r>
            <w:r w:rsidRPr="005E587B">
              <w:rPr>
                <w:rFonts w:ascii="Times New Roman" w:hAnsi="Times New Roman"/>
                <w:sz w:val="18"/>
                <w:szCs w:val="18"/>
              </w:rPr>
              <w:t>度烧伤，面积大于等于全身体表面积的</w:t>
            </w:r>
            <w:r w:rsidRPr="005E587B">
              <w:rPr>
                <w:rFonts w:ascii="Times New Roman" w:hAnsi="Times New Roman"/>
                <w:sz w:val="18"/>
                <w:szCs w:val="18"/>
              </w:rPr>
              <w:t>5%</w:t>
            </w:r>
            <w:r w:rsidRPr="005E587B">
              <w:rPr>
                <w:rFonts w:ascii="Times New Roman" w:hAnsi="Times New Roman"/>
                <w:sz w:val="18"/>
                <w:szCs w:val="18"/>
              </w:rPr>
              <w:t>，且小于</w:t>
            </w:r>
            <w:r w:rsidRPr="005E587B">
              <w:rPr>
                <w:rFonts w:ascii="Times New Roman" w:hAnsi="Times New Roman"/>
                <w:sz w:val="18"/>
                <w:szCs w:val="18"/>
              </w:rPr>
              <w:t>8%</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s8100.178</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颈部皮肤损伤导致瘢痕形成，颈部活动度丧失大于等于</w:t>
            </w:r>
            <w:r w:rsidRPr="005E587B">
              <w:rPr>
                <w:rFonts w:ascii="Times New Roman" w:hAnsi="Times New Roman"/>
                <w:sz w:val="18"/>
                <w:szCs w:val="18"/>
              </w:rPr>
              <w:t>50%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s8100.848;b820.2, b7653.3</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b/>
                <w:sz w:val="18"/>
                <w:szCs w:val="18"/>
              </w:rPr>
            </w:pPr>
            <w:r w:rsidRPr="005E587B">
              <w:rPr>
                <w:rFonts w:ascii="Times New Roman" w:hAnsi="Times New Roman"/>
                <w:sz w:val="18"/>
                <w:szCs w:val="18"/>
              </w:rPr>
              <w:t>面部皮肤损伤导致瘢痕形成，且瘢痕面积大于等于面部皮肤面积的</w:t>
            </w:r>
            <w:r w:rsidRPr="005E587B">
              <w:rPr>
                <w:rFonts w:ascii="Times New Roman" w:hAnsi="Times New Roman"/>
                <w:sz w:val="18"/>
                <w:szCs w:val="18"/>
              </w:rPr>
              <w:t>40%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5</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s8100B.848;b820.2X</w:t>
            </w:r>
          </w:p>
        </w:tc>
      </w:tr>
      <w:tr w:rsidR="006D2935" w:rsidRPr="001D570E" w:rsidTr="00D35D76">
        <w:trPr>
          <w:trHeight w:val="54"/>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头部撕脱伤后导致头皮缺失，面积大于等于头皮面积的</w:t>
            </w:r>
            <w:r w:rsidRPr="005E587B">
              <w:rPr>
                <w:rFonts w:ascii="Times New Roman" w:hAnsi="Times New Roman"/>
                <w:sz w:val="18"/>
                <w:szCs w:val="18"/>
              </w:rPr>
              <w:t>20%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s8100A.128</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面部皮肤损伤导致瘢痕形成，且瘢痕面积大于等于面部皮肤面积的</w:t>
            </w:r>
            <w:r w:rsidRPr="005E587B">
              <w:rPr>
                <w:rFonts w:ascii="Times New Roman" w:hAnsi="Times New Roman"/>
                <w:sz w:val="18"/>
                <w:szCs w:val="18"/>
              </w:rPr>
              <w:t>20%</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6</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s8100B.848;b820.2</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颈部皮肤损伤导致颈前三角区瘢痕形成，且瘢痕面积大于等于颈前三角区面积的</w:t>
            </w:r>
            <w:r w:rsidRPr="005E587B">
              <w:rPr>
                <w:rFonts w:ascii="Times New Roman" w:hAnsi="Times New Roman"/>
                <w:sz w:val="18"/>
                <w:szCs w:val="18"/>
              </w:rPr>
              <w:t>75%</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s8100.344Z;b820.3</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w:t>
            </w:r>
            <w:r w:rsidRPr="005E587B">
              <w:rPr>
                <w:rFonts w:ascii="Times New Roman" w:hAnsi="Times New Roman"/>
                <w:sz w:val="18"/>
                <w:szCs w:val="18"/>
              </w:rPr>
              <w:t>24cm</w:t>
            </w:r>
            <w:r w:rsidRPr="005E587B">
              <w:rPr>
                <w:rFonts w:ascii="Times New Roman" w:hAnsi="Times New Roman"/>
                <w:sz w:val="18"/>
                <w:szCs w:val="18"/>
                <w:vertAlign w:val="superscript"/>
              </w:rPr>
              <w:t>2</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7</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s8100B.848;b820.1Z</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头颈部</w:t>
            </w:r>
            <w:r w:rsidRPr="005E587B">
              <w:rPr>
                <w:rFonts w:ascii="Times New Roman" w:hAnsi="Times New Roman"/>
                <w:sz w:val="18"/>
                <w:szCs w:val="18"/>
              </w:rPr>
              <w:t>III</w:t>
            </w:r>
            <w:r w:rsidRPr="005E587B">
              <w:rPr>
                <w:rFonts w:ascii="Times New Roman" w:hAnsi="Times New Roman"/>
                <w:sz w:val="18"/>
                <w:szCs w:val="18"/>
              </w:rPr>
              <w:t>度烧伤，面积大于等于全身体表面积的</w:t>
            </w:r>
            <w:r w:rsidRPr="005E587B">
              <w:rPr>
                <w:rFonts w:ascii="Times New Roman" w:hAnsi="Times New Roman"/>
                <w:sz w:val="18"/>
                <w:szCs w:val="18"/>
              </w:rPr>
              <w:t>2%</w:t>
            </w:r>
            <w:r w:rsidRPr="005E587B">
              <w:rPr>
                <w:rFonts w:ascii="Times New Roman" w:hAnsi="Times New Roman"/>
                <w:sz w:val="18"/>
                <w:szCs w:val="18"/>
              </w:rPr>
              <w:t>，且小于</w:t>
            </w:r>
            <w:r w:rsidRPr="005E587B">
              <w:rPr>
                <w:rFonts w:ascii="Times New Roman" w:hAnsi="Times New Roman"/>
                <w:sz w:val="18"/>
                <w:szCs w:val="18"/>
              </w:rPr>
              <w:t>5%</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s8100.078</w:t>
            </w:r>
          </w:p>
        </w:tc>
      </w:tr>
      <w:tr w:rsidR="006D2935" w:rsidRPr="001D570E" w:rsidTr="00D35D76">
        <w:trPr>
          <w:trHeight w:val="9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颈部皮肤损伤导致颈前三角区瘢痕形成，且瘢痕面积大于等于颈前三角区面积的</w:t>
            </w:r>
            <w:r w:rsidRPr="005E587B">
              <w:rPr>
                <w:rFonts w:ascii="Times New Roman" w:hAnsi="Times New Roman"/>
                <w:sz w:val="18"/>
                <w:szCs w:val="18"/>
              </w:rPr>
              <w:t>50%</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s8100.344;b820.3</w:t>
            </w:r>
          </w:p>
        </w:tc>
      </w:tr>
      <w:tr w:rsidR="006D2935" w:rsidRPr="001D570E" w:rsidTr="00D35D76">
        <w:trPr>
          <w:trHeight w:val="90"/>
          <w:jc w:val="center"/>
        </w:trPr>
        <w:tc>
          <w:tcPr>
            <w:tcW w:w="3167"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w:t>
            </w:r>
            <w:r w:rsidRPr="005E587B">
              <w:rPr>
                <w:rFonts w:ascii="Times New Roman" w:hAnsi="Times New Roman"/>
                <w:sz w:val="18"/>
                <w:szCs w:val="18"/>
              </w:rPr>
              <w:t>18cm</w:t>
            </w:r>
            <w:r w:rsidRPr="005E587B">
              <w:rPr>
                <w:rFonts w:ascii="Times New Roman" w:hAnsi="Times New Roman"/>
                <w:sz w:val="18"/>
                <w:szCs w:val="18"/>
                <w:vertAlign w:val="superscript"/>
              </w:rPr>
              <w:t>2</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8</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s8100B.848;b820.0V</w:t>
            </w:r>
          </w:p>
        </w:tc>
      </w:tr>
      <w:tr w:rsidR="006D2935" w:rsidRPr="001D570E" w:rsidTr="00D35D76">
        <w:trPr>
          <w:trHeight w:val="9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w:t>
            </w:r>
            <w:r w:rsidRPr="005E587B">
              <w:rPr>
                <w:rFonts w:ascii="Times New Roman" w:hAnsi="Times New Roman"/>
                <w:sz w:val="18"/>
                <w:szCs w:val="18"/>
              </w:rPr>
              <w:t>12cm</w:t>
            </w:r>
            <w:r w:rsidRPr="005E587B">
              <w:rPr>
                <w:rFonts w:ascii="Times New Roman" w:hAnsi="Times New Roman"/>
                <w:sz w:val="18"/>
                <w:szCs w:val="18"/>
                <w:vertAlign w:val="superscript"/>
              </w:rPr>
              <w:t>2</w:t>
            </w:r>
            <w:r w:rsidRPr="005E587B">
              <w:rPr>
                <w:rFonts w:ascii="Times New Roman" w:hAnsi="Times New Roman"/>
                <w:sz w:val="18"/>
                <w:szCs w:val="18"/>
              </w:rPr>
              <w:t>或面部线条状瘢痕大于等于</w:t>
            </w:r>
            <w:r w:rsidRPr="005E587B">
              <w:rPr>
                <w:rFonts w:ascii="Times New Roman" w:hAnsi="Times New Roman"/>
                <w:sz w:val="18"/>
                <w:szCs w:val="18"/>
              </w:rPr>
              <w:t>20cm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9</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s8100B.848;b820.0X/ s8100B.858;b820.0X</w:t>
            </w:r>
          </w:p>
        </w:tc>
      </w:tr>
      <w:tr w:rsidR="006D2935" w:rsidRPr="001D570E" w:rsidTr="00D35D76">
        <w:trPr>
          <w:trHeight w:val="90"/>
          <w:jc w:val="center"/>
        </w:trPr>
        <w:tc>
          <w:tcPr>
            <w:tcW w:w="3167" w:type="pct"/>
            <w:shd w:val="clear" w:color="auto" w:fill="auto"/>
            <w:vAlign w:val="center"/>
            <w:hideMark/>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面部皮肤损伤导致瘢痕形成，且瘢痕面积大于等于</w:t>
            </w:r>
            <w:r w:rsidRPr="005E587B">
              <w:rPr>
                <w:rFonts w:ascii="Times New Roman" w:hAnsi="Times New Roman"/>
                <w:sz w:val="18"/>
                <w:szCs w:val="18"/>
              </w:rPr>
              <w:t>6cm</w:t>
            </w:r>
            <w:r w:rsidRPr="005E587B">
              <w:rPr>
                <w:rFonts w:ascii="Times New Roman" w:hAnsi="Times New Roman"/>
                <w:sz w:val="18"/>
                <w:szCs w:val="18"/>
                <w:vertAlign w:val="superscript"/>
              </w:rPr>
              <w:t>2</w:t>
            </w:r>
            <w:r w:rsidRPr="005E587B">
              <w:rPr>
                <w:rFonts w:ascii="Times New Roman" w:hAnsi="Times New Roman"/>
                <w:sz w:val="18"/>
                <w:szCs w:val="18"/>
              </w:rPr>
              <w:t>或面部线条状瘢痕大于等于</w:t>
            </w:r>
            <w:r w:rsidRPr="005E587B">
              <w:rPr>
                <w:rFonts w:ascii="Times New Roman" w:hAnsi="Times New Roman"/>
                <w:sz w:val="18"/>
                <w:szCs w:val="18"/>
              </w:rPr>
              <w:t>10cm</w:t>
            </w:r>
          </w:p>
        </w:tc>
        <w:tc>
          <w:tcPr>
            <w:tcW w:w="444" w:type="pct"/>
            <w:shd w:val="clear" w:color="auto" w:fill="auto"/>
            <w:vAlign w:val="center"/>
            <w:hideMark/>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sz w:val="18"/>
                <w:szCs w:val="18"/>
              </w:rPr>
              <w:t>10</w:t>
            </w:r>
            <w:r w:rsidRPr="005E587B">
              <w:rPr>
                <w:rFonts w:ascii="Times New Roman" w:hAnsi="Times New Roman"/>
                <w:sz w:val="18"/>
                <w:szCs w:val="18"/>
              </w:rPr>
              <w:t>级</w:t>
            </w:r>
          </w:p>
        </w:tc>
        <w:tc>
          <w:tcPr>
            <w:tcW w:w="1389" w:type="pct"/>
            <w:shd w:val="clear" w:color="auto" w:fill="auto"/>
            <w:vAlign w:val="center"/>
          </w:tcPr>
          <w:p w:rsidR="006D2935" w:rsidRPr="00F90158" w:rsidRDefault="006D2935" w:rsidP="00D35D76">
            <w:pPr>
              <w:pStyle w:val="affa"/>
              <w:spacing w:line="240" w:lineRule="exact"/>
              <w:rPr>
                <w:rFonts w:ascii="Times New Roman" w:hAnsi="Times New Roman"/>
                <w:sz w:val="18"/>
                <w:szCs w:val="18"/>
              </w:rPr>
            </w:pPr>
            <w:r w:rsidRPr="005E587B">
              <w:rPr>
                <w:rFonts w:ascii="Times New Roman" w:hAnsi="Times New Roman"/>
                <w:sz w:val="18"/>
                <w:szCs w:val="18"/>
              </w:rPr>
              <w:t>s8100B.848;b820.0Z/ s8100B.858;b820.0Z</w:t>
            </w:r>
          </w:p>
        </w:tc>
      </w:tr>
    </w:tbl>
    <w:p w:rsidR="006D2935" w:rsidRPr="001D570E" w:rsidRDefault="006D2935" w:rsidP="006D2935">
      <w:pPr>
        <w:pStyle w:val="aff9"/>
        <w:ind w:left="2"/>
        <w:rPr>
          <w:rFonts w:ascii="Times New Roman" w:eastAsia="宋体" w:hAnsi="Times New Roman"/>
          <w:sz w:val="18"/>
          <w:szCs w:val="18"/>
        </w:rPr>
      </w:pPr>
      <w:r>
        <w:rPr>
          <w:rFonts w:ascii="Times New Roman" w:eastAsia="宋体" w:hAnsi="Times New Roman" w:hint="eastAsia"/>
          <w:sz w:val="18"/>
          <w:szCs w:val="18"/>
        </w:rPr>
        <w:t>表</w:t>
      </w:r>
      <w:r w:rsidRPr="001D570E">
        <w:rPr>
          <w:rFonts w:ascii="Times New Roman" w:eastAsia="宋体" w:hAnsi="Times New Roman"/>
          <w:sz w:val="18"/>
          <w:szCs w:val="18"/>
        </w:rPr>
        <w:t>注：</w:t>
      </w: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1 \* GB3 </w:instrText>
      </w:r>
      <w:r w:rsidRPr="001D570E">
        <w:rPr>
          <w:rFonts w:ascii="Times New Roman" w:eastAsia="宋体" w:hAnsi="Times New Roman"/>
          <w:sz w:val="18"/>
          <w:szCs w:val="18"/>
        </w:rPr>
        <w:fldChar w:fldCharType="separate"/>
      </w:r>
      <w:r w:rsidRPr="00EE4B2D">
        <w:rPr>
          <w:rFonts w:ascii="宋体" w:eastAsia="宋体" w:hAnsi="宋体" w:hint="eastAsia"/>
          <w:noProof/>
          <w:sz w:val="18"/>
          <w:szCs w:val="18"/>
        </w:rPr>
        <w:t>①</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瘢痕：指创面愈合后的增生性瘢痕，不包括皮肤平整、无明显质地改变的萎缩性瘢痕或疤痕。</w:t>
      </w:r>
      <w:r>
        <w:rPr>
          <w:rFonts w:ascii="Times New Roman" w:eastAsia="宋体" w:hAnsi="Times New Roman" w:hint="eastAsia"/>
          <w:sz w:val="18"/>
          <w:szCs w:val="18"/>
        </w:rPr>
        <w:t>下同。</w:t>
      </w:r>
    </w:p>
    <w:p w:rsidR="006D2935" w:rsidRPr="001D570E" w:rsidRDefault="006D2935" w:rsidP="006D2935">
      <w:pPr>
        <w:pStyle w:val="aff9"/>
        <w:ind w:left="2" w:firstLineChars="300" w:firstLine="540"/>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2 \* GB3 </w:instrText>
      </w:r>
      <w:r w:rsidRPr="001D570E">
        <w:rPr>
          <w:rFonts w:ascii="Times New Roman" w:eastAsia="宋体" w:hAnsi="Times New Roman"/>
          <w:sz w:val="18"/>
          <w:szCs w:val="18"/>
        </w:rPr>
        <w:fldChar w:fldCharType="separate"/>
      </w:r>
      <w:r w:rsidRPr="00EE4B2D">
        <w:rPr>
          <w:rFonts w:ascii="宋体" w:eastAsia="宋体" w:hAnsi="宋体" w:hint="eastAsia"/>
          <w:noProof/>
          <w:sz w:val="18"/>
          <w:szCs w:val="18"/>
        </w:rPr>
        <w:t>②</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面部的范围和瘢痕面积的计算：面部的范围指上至发际、下至下颌下缘、两侧至下颌支后缘之间的区域，包括额部、眼部、眶部、鼻部、口唇部、颏部、</w:t>
      </w:r>
      <w:proofErr w:type="gramStart"/>
      <w:r w:rsidRPr="001D570E">
        <w:rPr>
          <w:rFonts w:ascii="Times New Roman" w:eastAsia="宋体" w:hAnsi="Times New Roman"/>
          <w:sz w:val="18"/>
          <w:szCs w:val="18"/>
        </w:rPr>
        <w:t>颧</w:t>
      </w:r>
      <w:proofErr w:type="gramEnd"/>
      <w:r w:rsidRPr="001D570E">
        <w:rPr>
          <w:rFonts w:ascii="Times New Roman" w:eastAsia="宋体" w:hAnsi="Times New Roman"/>
          <w:sz w:val="18"/>
          <w:szCs w:val="18"/>
        </w:rPr>
        <w:t>部、颊部和腮腺咬肌部。面部瘢痕面积的计算采用全面部和</w:t>
      </w:r>
      <w:r w:rsidRPr="001D570E">
        <w:rPr>
          <w:rFonts w:ascii="Times New Roman" w:eastAsia="宋体" w:hAnsi="Times New Roman"/>
          <w:sz w:val="18"/>
          <w:szCs w:val="18"/>
        </w:rPr>
        <w:t>5</w:t>
      </w:r>
      <w:r w:rsidRPr="001D570E">
        <w:rPr>
          <w:rFonts w:ascii="Times New Roman" w:eastAsia="宋体" w:hAnsi="Times New Roman"/>
          <w:sz w:val="18"/>
          <w:szCs w:val="18"/>
        </w:rPr>
        <w:t>等分面部以及实测瘢痕面积的方法，分别计算瘢痕面积。面部多处瘢痕，其面积可以累加计算。</w:t>
      </w:r>
    </w:p>
    <w:p w:rsidR="006D2935" w:rsidRPr="001D570E" w:rsidRDefault="006D2935" w:rsidP="006D2935">
      <w:pPr>
        <w:pStyle w:val="aff9"/>
        <w:ind w:firstLineChars="315" w:firstLine="567"/>
        <w:rPr>
          <w:rFonts w:ascii="Times New Roman" w:eastAsia="宋体" w:hAnsi="Times New Roman"/>
          <w:sz w:val="18"/>
          <w:szCs w:val="18"/>
        </w:rPr>
      </w:pPr>
      <w:r w:rsidRPr="001D570E">
        <w:rPr>
          <w:rFonts w:ascii="Times New Roman" w:eastAsia="宋体" w:hAnsi="Times New Roman"/>
          <w:sz w:val="18"/>
          <w:szCs w:val="18"/>
        </w:rPr>
        <w:fldChar w:fldCharType="begin"/>
      </w:r>
      <w:r w:rsidRPr="001D570E">
        <w:rPr>
          <w:rFonts w:ascii="Times New Roman" w:eastAsia="宋体" w:hAnsi="Times New Roman"/>
          <w:sz w:val="18"/>
          <w:szCs w:val="18"/>
        </w:rPr>
        <w:instrText xml:space="preserve"> = 3 \* GB3 </w:instrText>
      </w:r>
      <w:r w:rsidRPr="001D570E">
        <w:rPr>
          <w:rFonts w:ascii="Times New Roman" w:eastAsia="宋体" w:hAnsi="Times New Roman"/>
          <w:sz w:val="18"/>
          <w:szCs w:val="18"/>
        </w:rPr>
        <w:fldChar w:fldCharType="separate"/>
      </w:r>
      <w:r w:rsidRPr="00EE4B2D">
        <w:rPr>
          <w:rFonts w:ascii="宋体" w:eastAsia="宋体" w:hAnsi="宋体" w:hint="eastAsia"/>
          <w:noProof/>
          <w:sz w:val="18"/>
          <w:szCs w:val="18"/>
        </w:rPr>
        <w:t>③</w:t>
      </w:r>
      <w:r w:rsidRPr="001D570E">
        <w:rPr>
          <w:rFonts w:ascii="Times New Roman" w:eastAsia="宋体" w:hAnsi="Times New Roman"/>
          <w:sz w:val="18"/>
          <w:szCs w:val="18"/>
        </w:rPr>
        <w:fldChar w:fldCharType="end"/>
      </w:r>
      <w:r w:rsidRPr="001D570E">
        <w:rPr>
          <w:rFonts w:ascii="Times New Roman" w:eastAsia="宋体" w:hAnsi="Times New Roman"/>
          <w:sz w:val="18"/>
          <w:szCs w:val="18"/>
        </w:rPr>
        <w:t xml:space="preserve"> </w:t>
      </w:r>
      <w:r w:rsidRPr="001D570E">
        <w:rPr>
          <w:rFonts w:ascii="Times New Roman" w:eastAsia="宋体" w:hAnsi="Times New Roman"/>
          <w:sz w:val="18"/>
          <w:szCs w:val="18"/>
        </w:rPr>
        <w:t>颈前三角区：两边为胸锁乳突肌前缘，底为舌骨体上缘及下颌骨下缘。</w:t>
      </w:r>
    </w:p>
    <w:p w:rsidR="006D2935" w:rsidRDefault="006D2935" w:rsidP="006D2935">
      <w:pPr>
        <w:pStyle w:val="a4"/>
        <w:numPr>
          <w:ilvl w:val="0"/>
          <w:numId w:val="0"/>
        </w:numPr>
        <w:spacing w:beforeLines="0" w:afterLines="0"/>
      </w:pPr>
      <w:bookmarkStart w:id="75" w:name="_Toc369095657"/>
      <w:r>
        <w:rPr>
          <w:rFonts w:hint="eastAsia"/>
        </w:rPr>
        <w:t xml:space="preserve">4.8.2 </w:t>
      </w:r>
      <w:r w:rsidRPr="00860514">
        <w:rPr>
          <w:rFonts w:hint="eastAsia"/>
        </w:rPr>
        <w:t>各部位皮肤结构损伤和修复功能障碍</w:t>
      </w:r>
      <w:bookmarkEnd w:id="75"/>
    </w:p>
    <w:p w:rsidR="006D2935" w:rsidRPr="009670AE" w:rsidRDefault="006D2935" w:rsidP="006D2935">
      <w:pPr>
        <w:pStyle w:val="afff1"/>
        <w:ind w:firstLineChars="0" w:firstLine="0"/>
        <w:jc w:val="center"/>
        <w:rPr>
          <w:rFonts w:ascii="黑体" w:eastAsia="黑体" w:hAnsi="黑体"/>
        </w:rPr>
      </w:pPr>
      <w:r w:rsidRPr="009670AE">
        <w:rPr>
          <w:rFonts w:ascii="黑体" w:eastAsia="黑体" w:hAnsi="黑体" w:hint="eastAsia"/>
        </w:rPr>
        <w:t>表34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4"/>
        <w:gridCol w:w="757"/>
        <w:gridCol w:w="2117"/>
      </w:tblGrid>
      <w:tr w:rsidR="006D2935" w:rsidRPr="001D570E" w:rsidTr="00D35D76">
        <w:trPr>
          <w:trHeight w:val="453"/>
        </w:trPr>
        <w:tc>
          <w:tcPr>
            <w:tcW w:w="3315"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伤残条目</w:t>
            </w:r>
          </w:p>
        </w:tc>
        <w:tc>
          <w:tcPr>
            <w:tcW w:w="444"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等级</w:t>
            </w:r>
          </w:p>
        </w:tc>
        <w:tc>
          <w:tcPr>
            <w:tcW w:w="1241" w:type="pct"/>
            <w:shd w:val="clear" w:color="auto" w:fill="auto"/>
            <w:vAlign w:val="center"/>
          </w:tcPr>
          <w:p w:rsidR="006D2935" w:rsidRPr="00F90158" w:rsidRDefault="006D2935" w:rsidP="00D35D76">
            <w:pPr>
              <w:pStyle w:val="affa"/>
              <w:spacing w:line="240" w:lineRule="exact"/>
              <w:jc w:val="center"/>
              <w:rPr>
                <w:rFonts w:ascii="Times New Roman" w:hAnsi="Times New Roman"/>
                <w:sz w:val="18"/>
                <w:szCs w:val="18"/>
              </w:rPr>
            </w:pPr>
            <w:r w:rsidRPr="005E587B">
              <w:rPr>
                <w:rFonts w:ascii="Times New Roman" w:hAnsi="Times New Roman" w:hint="eastAsia"/>
                <w:sz w:val="18"/>
                <w:szCs w:val="18"/>
              </w:rPr>
              <w:t>伤残代码</w:t>
            </w:r>
          </w:p>
        </w:tc>
      </w:tr>
      <w:tr w:rsidR="006D2935" w:rsidRPr="001D570E" w:rsidTr="00D35D76">
        <w:trPr>
          <w:trHeight w:val="54"/>
        </w:trPr>
        <w:tc>
          <w:tcPr>
            <w:tcW w:w="3315" w:type="pct"/>
            <w:shd w:val="clear" w:color="auto" w:fill="auto"/>
            <w:vAlign w:val="center"/>
            <w:hideMark/>
          </w:tcPr>
          <w:p w:rsidR="006D2935" w:rsidRPr="00F90158" w:rsidRDefault="006D2935" w:rsidP="00D35D76">
            <w:pPr>
              <w:pStyle w:val="affa"/>
              <w:spacing w:line="240" w:lineRule="exact"/>
              <w:rPr>
                <w:sz w:val="18"/>
                <w:szCs w:val="18"/>
              </w:rPr>
            </w:pPr>
            <w:r w:rsidRPr="005E587B">
              <w:rPr>
                <w:sz w:val="18"/>
                <w:szCs w:val="18"/>
              </w:rPr>
              <w:t>躯干及四肢III度烧伤，面积大于等于全身皮肤面积的60%</w:t>
            </w:r>
          </w:p>
        </w:tc>
        <w:tc>
          <w:tcPr>
            <w:tcW w:w="444" w:type="pct"/>
            <w:shd w:val="clear" w:color="auto" w:fill="auto"/>
            <w:vAlign w:val="center"/>
            <w:hideMark/>
          </w:tcPr>
          <w:p w:rsidR="006D2935" w:rsidRPr="00F90158" w:rsidRDefault="006D2935" w:rsidP="00D35D76">
            <w:pPr>
              <w:pStyle w:val="affa"/>
              <w:spacing w:line="240" w:lineRule="exact"/>
              <w:jc w:val="center"/>
              <w:rPr>
                <w:sz w:val="18"/>
                <w:szCs w:val="18"/>
              </w:rPr>
            </w:pPr>
            <w:r w:rsidRPr="005E587B">
              <w:rPr>
                <w:sz w:val="18"/>
                <w:szCs w:val="18"/>
              </w:rPr>
              <w:t>1级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s8105.370, s8102.370, s8104.370</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皮肤损伤导致瘢痕形成，且瘢痕面积大于等于全身体表面积的90%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1级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s810.840;b820.3T</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皮肤损伤导致瘢痕形成，且瘢痕面积大于等于全身体表面积的80%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2级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s810.840;b820.3U</w:t>
            </w:r>
          </w:p>
        </w:tc>
      </w:tr>
      <w:tr w:rsidR="006D2935" w:rsidRPr="001D570E" w:rsidTr="00D35D76">
        <w:trPr>
          <w:trHeight w:val="54"/>
        </w:trPr>
        <w:tc>
          <w:tcPr>
            <w:tcW w:w="3315" w:type="pct"/>
            <w:shd w:val="clear" w:color="auto" w:fill="auto"/>
            <w:vAlign w:val="center"/>
            <w:hideMark/>
          </w:tcPr>
          <w:p w:rsidR="006D2935" w:rsidRPr="00F90158" w:rsidRDefault="006D2935" w:rsidP="00D35D76">
            <w:pPr>
              <w:pStyle w:val="affa"/>
              <w:spacing w:line="240" w:lineRule="exact"/>
              <w:rPr>
                <w:sz w:val="18"/>
                <w:szCs w:val="18"/>
              </w:rPr>
            </w:pPr>
            <w:r w:rsidRPr="005E587B">
              <w:rPr>
                <w:sz w:val="18"/>
                <w:szCs w:val="18"/>
              </w:rPr>
              <w:t>躯干及四肢III度烧伤，面积大于等于全身皮肤面积的40%</w:t>
            </w:r>
          </w:p>
        </w:tc>
        <w:tc>
          <w:tcPr>
            <w:tcW w:w="444" w:type="pct"/>
            <w:shd w:val="clear" w:color="auto" w:fill="auto"/>
            <w:vAlign w:val="center"/>
            <w:hideMark/>
          </w:tcPr>
          <w:p w:rsidR="006D2935" w:rsidRPr="00F90158" w:rsidRDefault="006D2935" w:rsidP="00D35D76">
            <w:pPr>
              <w:pStyle w:val="affa"/>
              <w:spacing w:line="240" w:lineRule="exact"/>
              <w:jc w:val="center"/>
              <w:rPr>
                <w:sz w:val="18"/>
                <w:szCs w:val="18"/>
              </w:rPr>
            </w:pPr>
            <w:r w:rsidRPr="005E587B">
              <w:rPr>
                <w:sz w:val="18"/>
                <w:szCs w:val="18"/>
              </w:rPr>
              <w:t>3级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s8105.270, s8102.270, s8104.270</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皮肤损伤导致瘢痕形成，且瘢痕面积大于等于全身体表面积的70%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3级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s810.840;b820.3W</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皮肤损伤导致瘢痕形成，且瘢痕面积大于等于全身体表面积的60%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4级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s810.840;b820.3Y</w:t>
            </w:r>
          </w:p>
        </w:tc>
      </w:tr>
      <w:tr w:rsidR="006D2935" w:rsidRPr="001D570E" w:rsidTr="00D35D76">
        <w:trPr>
          <w:trHeight w:val="54"/>
        </w:trPr>
        <w:tc>
          <w:tcPr>
            <w:tcW w:w="3315" w:type="pct"/>
            <w:shd w:val="clear" w:color="auto" w:fill="auto"/>
            <w:vAlign w:val="center"/>
            <w:hideMark/>
          </w:tcPr>
          <w:p w:rsidR="006D2935" w:rsidRPr="00F90158" w:rsidRDefault="006D2935" w:rsidP="00D35D76">
            <w:pPr>
              <w:pStyle w:val="affa"/>
              <w:spacing w:line="240" w:lineRule="exact"/>
              <w:rPr>
                <w:sz w:val="18"/>
                <w:szCs w:val="18"/>
              </w:rPr>
            </w:pPr>
            <w:r w:rsidRPr="005E587B">
              <w:rPr>
                <w:sz w:val="18"/>
                <w:szCs w:val="18"/>
              </w:rPr>
              <w:t>躯干及四肢III度烧伤，面积大于等于全身皮肤面积的20%</w:t>
            </w:r>
          </w:p>
        </w:tc>
        <w:tc>
          <w:tcPr>
            <w:tcW w:w="444" w:type="pct"/>
            <w:shd w:val="clear" w:color="auto" w:fill="auto"/>
            <w:vAlign w:val="center"/>
            <w:hideMark/>
          </w:tcPr>
          <w:p w:rsidR="006D2935" w:rsidRPr="00F90158" w:rsidRDefault="006D2935" w:rsidP="00D35D76">
            <w:pPr>
              <w:pStyle w:val="affa"/>
              <w:spacing w:line="240" w:lineRule="exact"/>
              <w:jc w:val="center"/>
              <w:rPr>
                <w:sz w:val="18"/>
                <w:szCs w:val="18"/>
              </w:rPr>
            </w:pPr>
            <w:r w:rsidRPr="005E587B">
              <w:rPr>
                <w:sz w:val="18"/>
                <w:szCs w:val="18"/>
              </w:rPr>
              <w:t>5级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s8105.170Z, s8102.170Z，s8104.170Z</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皮肤损伤导致瘢痕形成，且瘢痕面积大于等于全身体表面积的50%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5级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s810.840;b820.3</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皮肤损伤导致瘢痕形成，且瘢痕面积大于等于全身体表面积的40%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6级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s810.848;b820.2X</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腹部损伤导致腹壁缺损面积大于等于腹壁面积的25%</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6级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s8105.228</w:t>
            </w:r>
          </w:p>
        </w:tc>
      </w:tr>
      <w:tr w:rsidR="006D2935" w:rsidRPr="001D570E" w:rsidTr="00D35D76">
        <w:trPr>
          <w:trHeight w:val="54"/>
        </w:trPr>
        <w:tc>
          <w:tcPr>
            <w:tcW w:w="3315" w:type="pct"/>
            <w:shd w:val="clear" w:color="auto" w:fill="auto"/>
            <w:vAlign w:val="center"/>
            <w:hideMark/>
          </w:tcPr>
          <w:p w:rsidR="006D2935" w:rsidRPr="00F90158" w:rsidRDefault="006D2935" w:rsidP="00D35D76">
            <w:pPr>
              <w:pStyle w:val="affa"/>
              <w:spacing w:line="240" w:lineRule="exact"/>
              <w:rPr>
                <w:sz w:val="18"/>
                <w:szCs w:val="18"/>
              </w:rPr>
            </w:pPr>
            <w:r w:rsidRPr="005E587B">
              <w:rPr>
                <w:sz w:val="18"/>
                <w:szCs w:val="18"/>
              </w:rPr>
              <w:lastRenderedPageBreak/>
              <w:t>躯干及四肢III度烧伤，面积大于等于全身皮肤面积的10%</w:t>
            </w:r>
          </w:p>
        </w:tc>
        <w:tc>
          <w:tcPr>
            <w:tcW w:w="444" w:type="pct"/>
            <w:shd w:val="clear" w:color="auto" w:fill="auto"/>
            <w:vAlign w:val="center"/>
            <w:hideMark/>
          </w:tcPr>
          <w:p w:rsidR="006D2935" w:rsidRPr="00F90158" w:rsidRDefault="006D2935" w:rsidP="00D35D76">
            <w:pPr>
              <w:pStyle w:val="affa"/>
              <w:spacing w:line="240" w:lineRule="exact"/>
              <w:jc w:val="center"/>
              <w:rPr>
                <w:sz w:val="18"/>
                <w:szCs w:val="18"/>
              </w:rPr>
            </w:pPr>
            <w:r w:rsidRPr="005E587B">
              <w:rPr>
                <w:sz w:val="18"/>
                <w:szCs w:val="18"/>
              </w:rPr>
              <w:t>7级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s8105.170, s8102.170, s8104.170</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皮肤损伤导致瘢痕形成，且瘢痕面积大于等于全身体表面积的30%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7级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s810.848;b820.2Z</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皮肤损伤导致瘢痕形成，且瘢痕面积大于等于全身体表面积的20%</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8级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s810.848;b820.1Y</w:t>
            </w:r>
          </w:p>
        </w:tc>
      </w:tr>
      <w:tr w:rsidR="006D2935" w:rsidRPr="001D570E" w:rsidTr="00D35D76">
        <w:trPr>
          <w:trHeight w:val="54"/>
        </w:trPr>
        <w:tc>
          <w:tcPr>
            <w:tcW w:w="3315"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皮肤损伤导致瘢痕形成，且瘢痕面积大于等于全身体表面积的5%</w:t>
            </w:r>
          </w:p>
        </w:tc>
        <w:tc>
          <w:tcPr>
            <w:tcW w:w="444" w:type="pct"/>
            <w:shd w:val="clear" w:color="auto" w:fill="auto"/>
            <w:vAlign w:val="center"/>
          </w:tcPr>
          <w:p w:rsidR="006D2935" w:rsidRPr="00F90158" w:rsidRDefault="006D2935" w:rsidP="00D35D76">
            <w:pPr>
              <w:pStyle w:val="affa"/>
              <w:spacing w:line="240" w:lineRule="exact"/>
              <w:jc w:val="center"/>
              <w:rPr>
                <w:sz w:val="18"/>
                <w:szCs w:val="18"/>
              </w:rPr>
            </w:pPr>
            <w:r w:rsidRPr="005E587B">
              <w:rPr>
                <w:sz w:val="18"/>
                <w:szCs w:val="18"/>
              </w:rPr>
              <w:t>9级</w:t>
            </w:r>
          </w:p>
        </w:tc>
        <w:tc>
          <w:tcPr>
            <w:tcW w:w="1241" w:type="pct"/>
            <w:shd w:val="clear" w:color="auto" w:fill="auto"/>
            <w:vAlign w:val="center"/>
          </w:tcPr>
          <w:p w:rsidR="006D2935" w:rsidRPr="00F90158" w:rsidRDefault="006D2935" w:rsidP="00D35D76">
            <w:pPr>
              <w:pStyle w:val="affa"/>
              <w:spacing w:line="240" w:lineRule="exact"/>
              <w:rPr>
                <w:sz w:val="18"/>
                <w:szCs w:val="18"/>
              </w:rPr>
            </w:pPr>
            <w:r w:rsidRPr="005E587B">
              <w:rPr>
                <w:sz w:val="18"/>
                <w:szCs w:val="18"/>
              </w:rPr>
              <w:t>s810.848;b820.1</w:t>
            </w:r>
          </w:p>
        </w:tc>
      </w:tr>
    </w:tbl>
    <w:p w:rsidR="006D2935" w:rsidRPr="001D570E" w:rsidRDefault="006D2935" w:rsidP="006D2935">
      <w:pPr>
        <w:pStyle w:val="aff9"/>
        <w:ind w:left="2"/>
        <w:rPr>
          <w:rFonts w:ascii="宋体" w:eastAsia="宋体" w:hAnsi="宋体"/>
          <w:sz w:val="18"/>
          <w:szCs w:val="18"/>
        </w:rPr>
      </w:pPr>
      <w:r>
        <w:rPr>
          <w:rFonts w:ascii="宋体" w:eastAsia="宋体" w:hAnsi="宋体" w:hint="eastAsia"/>
          <w:sz w:val="18"/>
          <w:szCs w:val="18"/>
        </w:rPr>
        <w:t>表</w:t>
      </w:r>
      <w:r w:rsidRPr="001D570E">
        <w:rPr>
          <w:rFonts w:ascii="宋体" w:eastAsia="宋体" w:hAnsi="宋体" w:hint="eastAsia"/>
          <w:sz w:val="18"/>
          <w:szCs w:val="18"/>
        </w:rPr>
        <w:t>注：</w:t>
      </w:r>
      <w:r w:rsidRPr="001D570E">
        <w:rPr>
          <w:rFonts w:ascii="宋体" w:eastAsia="宋体" w:hAnsi="宋体"/>
          <w:sz w:val="18"/>
          <w:szCs w:val="18"/>
        </w:rPr>
        <w:fldChar w:fldCharType="begin"/>
      </w:r>
      <w:r w:rsidRPr="001D570E">
        <w:rPr>
          <w:rFonts w:ascii="宋体" w:eastAsia="宋体" w:hAnsi="宋体"/>
          <w:sz w:val="18"/>
          <w:szCs w:val="18"/>
        </w:rPr>
        <w:instrText xml:space="preserve"> = 1 \* GB3 </w:instrText>
      </w:r>
      <w:r w:rsidRPr="001D570E">
        <w:rPr>
          <w:rFonts w:ascii="宋体" w:eastAsia="宋体" w:hAnsi="宋体"/>
          <w:sz w:val="18"/>
          <w:szCs w:val="18"/>
        </w:rPr>
        <w:fldChar w:fldCharType="separate"/>
      </w:r>
      <w:r w:rsidRPr="001D570E">
        <w:rPr>
          <w:rFonts w:ascii="宋体" w:eastAsia="宋体" w:hAnsi="宋体" w:hint="eastAsia"/>
          <w:noProof/>
          <w:sz w:val="18"/>
          <w:szCs w:val="18"/>
        </w:rPr>
        <w:t>①</w:t>
      </w:r>
      <w:r w:rsidRPr="001D570E">
        <w:rPr>
          <w:rFonts w:ascii="宋体" w:eastAsia="宋体" w:hAnsi="宋体"/>
          <w:sz w:val="18"/>
          <w:szCs w:val="18"/>
        </w:rPr>
        <w:fldChar w:fldCharType="end"/>
      </w:r>
      <w:r w:rsidRPr="001D570E">
        <w:rPr>
          <w:rFonts w:ascii="宋体" w:eastAsia="宋体" w:hAnsi="宋体" w:hint="eastAsia"/>
          <w:sz w:val="18"/>
          <w:szCs w:val="18"/>
        </w:rPr>
        <w:t>全身皮肤瘢痕面积的计算：按皮肤瘢痕面积占全身体表面积的百分数来计算，即中国新九分法：在</w:t>
      </w:r>
      <w:r w:rsidRPr="001D570E">
        <w:rPr>
          <w:rFonts w:ascii="宋体" w:eastAsia="宋体" w:hAnsi="宋体"/>
          <w:sz w:val="18"/>
          <w:szCs w:val="18"/>
        </w:rPr>
        <w:t>100%的体表总面积中：头颈部占9%（9×1）（头部、面部、颈部各占3%）；双上肢占18%（9×2）（双上臂7%，双前臂6%，双手5%）；躯干前后包括会阴占27%（9×3）（前躯13%，后躯13%，会阴1%）；双下肢（含臀部）占46%（双臀5%，双大腿21%，双小腿13%，双足7%）（9×5+1）（女性双足和</w:t>
      </w:r>
      <w:proofErr w:type="gramStart"/>
      <w:r w:rsidRPr="001D570E">
        <w:rPr>
          <w:rFonts w:ascii="宋体" w:eastAsia="宋体" w:hAnsi="宋体"/>
          <w:sz w:val="18"/>
          <w:szCs w:val="18"/>
        </w:rPr>
        <w:t>臀各占</w:t>
      </w:r>
      <w:proofErr w:type="gramEnd"/>
      <w:r w:rsidRPr="001D570E">
        <w:rPr>
          <w:rFonts w:ascii="宋体" w:eastAsia="宋体" w:hAnsi="宋体"/>
          <w:sz w:val="18"/>
          <w:szCs w:val="18"/>
        </w:rPr>
        <w:t>6%）。</w:t>
      </w:r>
    </w:p>
    <w:p w:rsidR="006D2935" w:rsidRPr="001D570E" w:rsidRDefault="006D2935" w:rsidP="006D2935">
      <w:pPr>
        <w:pStyle w:val="aff9"/>
        <w:ind w:left="2" w:firstLineChars="300" w:firstLine="540"/>
        <w:rPr>
          <w:rFonts w:ascii="宋体" w:eastAsia="宋体" w:hAnsi="宋体"/>
          <w:sz w:val="18"/>
          <w:szCs w:val="18"/>
        </w:rPr>
      </w:pPr>
      <w:r w:rsidRPr="001D570E">
        <w:rPr>
          <w:rFonts w:ascii="宋体" w:eastAsia="宋体" w:hAnsi="宋体"/>
          <w:sz w:val="18"/>
          <w:szCs w:val="18"/>
        </w:rPr>
        <w:fldChar w:fldCharType="begin"/>
      </w:r>
      <w:r w:rsidRPr="001D570E">
        <w:rPr>
          <w:rFonts w:ascii="宋体" w:eastAsia="宋体" w:hAnsi="宋体"/>
          <w:sz w:val="18"/>
          <w:szCs w:val="18"/>
        </w:rPr>
        <w:instrText xml:space="preserve"> = 2 \* GB3 </w:instrText>
      </w:r>
      <w:r w:rsidRPr="001D570E">
        <w:rPr>
          <w:rFonts w:ascii="宋体" w:eastAsia="宋体" w:hAnsi="宋体"/>
          <w:sz w:val="18"/>
          <w:szCs w:val="18"/>
        </w:rPr>
        <w:fldChar w:fldCharType="separate"/>
      </w:r>
      <w:r w:rsidRPr="001D570E">
        <w:rPr>
          <w:rFonts w:ascii="宋体" w:eastAsia="宋体" w:hAnsi="宋体" w:hint="eastAsia"/>
          <w:sz w:val="18"/>
          <w:szCs w:val="18"/>
        </w:rPr>
        <w:t>②</w:t>
      </w:r>
      <w:r w:rsidRPr="001D570E">
        <w:rPr>
          <w:rFonts w:ascii="宋体" w:eastAsia="宋体" w:hAnsi="宋体"/>
          <w:sz w:val="18"/>
          <w:szCs w:val="18"/>
        </w:rPr>
        <w:fldChar w:fldCharType="end"/>
      </w:r>
      <w:r w:rsidRPr="001D570E">
        <w:rPr>
          <w:rFonts w:ascii="宋体" w:eastAsia="宋体" w:hAnsi="宋体"/>
          <w:sz w:val="18"/>
          <w:szCs w:val="18"/>
        </w:rPr>
        <w:t xml:space="preserve"> </w:t>
      </w:r>
      <w:r w:rsidRPr="001D570E">
        <w:rPr>
          <w:rFonts w:ascii="宋体" w:eastAsia="宋体" w:hAnsi="宋体" w:hint="eastAsia"/>
          <w:sz w:val="18"/>
          <w:szCs w:val="18"/>
        </w:rPr>
        <w:t>烧伤面积和烧伤深度：烧伤面积的计算按中国新九分法，烧伤深度按三度四分法。</w:t>
      </w:r>
      <w:r w:rsidRPr="001D570E">
        <w:rPr>
          <w:rFonts w:ascii="宋体" w:eastAsia="宋体" w:hAnsi="宋体"/>
          <w:sz w:val="18"/>
          <w:szCs w:val="18"/>
        </w:rPr>
        <w:t>III度</w:t>
      </w:r>
      <w:proofErr w:type="gramStart"/>
      <w:r w:rsidRPr="001D570E">
        <w:rPr>
          <w:rFonts w:ascii="宋体" w:eastAsia="宋体" w:hAnsi="宋体"/>
          <w:sz w:val="18"/>
          <w:szCs w:val="18"/>
        </w:rPr>
        <w:t>烧伤指</w:t>
      </w:r>
      <w:proofErr w:type="gramEnd"/>
      <w:r w:rsidRPr="001D570E">
        <w:rPr>
          <w:rFonts w:ascii="宋体" w:eastAsia="宋体" w:hAnsi="宋体"/>
          <w:sz w:val="18"/>
          <w:szCs w:val="18"/>
        </w:rPr>
        <w:t>烧伤深达皮肤</w:t>
      </w:r>
      <w:r w:rsidRPr="001D570E">
        <w:rPr>
          <w:rFonts w:ascii="宋体" w:eastAsia="宋体" w:hAnsi="宋体" w:hint="eastAsia"/>
          <w:sz w:val="18"/>
          <w:szCs w:val="18"/>
        </w:rPr>
        <w:t>全层甚至达到皮下、肌肉和骨骼。烧伤事故不包括冻伤、吸入性损伤（又称呼吸道烧伤）和电击伤。烧伤后按烧伤面积、深度评定伤残等级，</w:t>
      </w:r>
      <w:proofErr w:type="gramStart"/>
      <w:r w:rsidRPr="001D570E">
        <w:rPr>
          <w:rFonts w:ascii="宋体" w:eastAsia="宋体" w:hAnsi="宋体" w:hint="eastAsia"/>
          <w:sz w:val="18"/>
          <w:szCs w:val="18"/>
        </w:rPr>
        <w:t>待医疗</w:t>
      </w:r>
      <w:proofErr w:type="gramEnd"/>
      <w:r w:rsidRPr="001D570E">
        <w:rPr>
          <w:rFonts w:ascii="宋体" w:eastAsia="宋体" w:hAnsi="宋体" w:hint="eastAsia"/>
          <w:sz w:val="18"/>
          <w:szCs w:val="18"/>
        </w:rPr>
        <w:t>终结后，可以依据造成的功能障碍程度、皮肤瘢痕面积大小评定伤残等级，最终的伤残等级以严重者为准。</w:t>
      </w:r>
    </w:p>
    <w:p w:rsidR="006D2935" w:rsidRPr="00597044" w:rsidRDefault="006D2935" w:rsidP="006D2935">
      <w:pPr>
        <w:autoSpaceDE w:val="0"/>
        <w:autoSpaceDN w:val="0"/>
        <w:adjustRightInd w:val="0"/>
        <w:spacing w:afterLines="50"/>
        <w:ind w:firstLineChars="200" w:firstLine="560"/>
        <w:jc w:val="center"/>
        <w:textAlignment w:val="bottom"/>
        <w:rPr>
          <w:sz w:val="28"/>
          <w:szCs w:val="28"/>
        </w:rPr>
      </w:pPr>
    </w:p>
    <w:p w:rsidR="006D2935" w:rsidRPr="006D2935" w:rsidRDefault="006D2935" w:rsidP="00A12FFE">
      <w:pPr>
        <w:autoSpaceDE w:val="0"/>
        <w:autoSpaceDN w:val="0"/>
        <w:adjustRightInd w:val="0"/>
        <w:spacing w:after="50" w:line="408" w:lineRule="exact"/>
        <w:jc w:val="left"/>
        <w:rPr>
          <w:rFonts w:ascii="宋体" w:hAnsi="宋体" w:cs="宋体"/>
          <w:b/>
          <w:kern w:val="0"/>
          <w:szCs w:val="21"/>
        </w:rPr>
      </w:pPr>
    </w:p>
    <w:sectPr w:rsidR="006D2935" w:rsidRPr="006D2935" w:rsidSect="004E3484">
      <w:headerReference w:type="default" r:id="rId8"/>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5C" w:rsidRDefault="0037555C" w:rsidP="00131827">
      <w:r>
        <w:separator/>
      </w:r>
    </w:p>
  </w:endnote>
  <w:endnote w:type="continuationSeparator" w:id="0">
    <w:p w:rsidR="0037555C" w:rsidRDefault="0037555C" w:rsidP="0013182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B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6792"/>
      <w:docPartObj>
        <w:docPartGallery w:val="Page Numbers (Bottom of Page)"/>
        <w:docPartUnique/>
      </w:docPartObj>
    </w:sdtPr>
    <w:sdtEndPr>
      <w:rPr>
        <w:lang w:val="zh-CN"/>
      </w:rPr>
    </w:sdtEndPr>
    <w:sdtContent>
      <w:sdt>
        <w:sdtPr>
          <w:id w:val="171357217"/>
          <w:docPartObj>
            <w:docPartGallery w:val="Page Numbers (Top of Page)"/>
            <w:docPartUnique/>
          </w:docPartObj>
        </w:sdtPr>
        <w:sdtEndPr>
          <w:rPr>
            <w:lang w:val="zh-CN"/>
          </w:rPr>
        </w:sdtEndPr>
        <w:sdtContent>
          <w:p w:rsidR="00FE72A9" w:rsidRPr="007B5EA6" w:rsidRDefault="00FE72A9">
            <w:pPr>
              <w:pStyle w:val="aff3"/>
              <w:jc w:val="center"/>
              <w:rPr>
                <w:lang w:val="zh-CN"/>
              </w:rPr>
            </w:pPr>
            <w:r>
              <w:rPr>
                <w:lang w:val="zh-CN"/>
              </w:rPr>
              <w:t xml:space="preserve"> </w:t>
            </w:r>
            <w:r>
              <w:rPr>
                <w:rFonts w:hint="eastAsia"/>
                <w:lang w:val="zh-CN"/>
              </w:rPr>
              <w:t>第</w:t>
            </w:r>
            <w:r w:rsidR="00924CB1" w:rsidRPr="007B5EA6">
              <w:rPr>
                <w:lang w:val="zh-CN"/>
              </w:rPr>
              <w:fldChar w:fldCharType="begin"/>
            </w:r>
            <w:r w:rsidRPr="007B5EA6">
              <w:rPr>
                <w:lang w:val="zh-CN"/>
              </w:rPr>
              <w:instrText>PAGE</w:instrText>
            </w:r>
            <w:r w:rsidR="00924CB1" w:rsidRPr="007B5EA6">
              <w:rPr>
                <w:lang w:val="zh-CN"/>
              </w:rPr>
              <w:fldChar w:fldCharType="separate"/>
            </w:r>
            <w:r w:rsidR="003B2A60">
              <w:rPr>
                <w:noProof/>
                <w:lang w:val="zh-CN"/>
              </w:rPr>
              <w:t>10</w:t>
            </w:r>
            <w:r w:rsidR="00924CB1" w:rsidRPr="007B5EA6">
              <w:rPr>
                <w:lang w:val="zh-CN"/>
              </w:rPr>
              <w:fldChar w:fldCharType="end"/>
            </w:r>
            <w:r w:rsidRPr="007B5EA6">
              <w:rPr>
                <w:rFonts w:hint="eastAsia"/>
                <w:lang w:val="zh-CN"/>
              </w:rPr>
              <w:t>页，共</w:t>
            </w:r>
            <w:r w:rsidR="00924CB1" w:rsidRPr="007B5EA6">
              <w:rPr>
                <w:lang w:val="zh-CN"/>
              </w:rPr>
              <w:fldChar w:fldCharType="begin"/>
            </w:r>
            <w:r w:rsidRPr="007B5EA6">
              <w:rPr>
                <w:lang w:val="zh-CN"/>
              </w:rPr>
              <w:instrText>NUMPAGES</w:instrText>
            </w:r>
            <w:r w:rsidR="00924CB1" w:rsidRPr="007B5EA6">
              <w:rPr>
                <w:lang w:val="zh-CN"/>
              </w:rPr>
              <w:fldChar w:fldCharType="separate"/>
            </w:r>
            <w:r w:rsidR="003B2A60">
              <w:rPr>
                <w:noProof/>
                <w:lang w:val="zh-CN"/>
              </w:rPr>
              <w:t>22</w:t>
            </w:r>
            <w:r w:rsidR="00924CB1" w:rsidRPr="007B5EA6">
              <w:rPr>
                <w:lang w:val="zh-CN"/>
              </w:rPr>
              <w:fldChar w:fldCharType="end"/>
            </w:r>
            <w:r w:rsidRPr="007B5EA6">
              <w:rPr>
                <w:rFonts w:hint="eastAsia"/>
                <w:lang w:val="zh-CN"/>
              </w:rPr>
              <w:t>页</w:t>
            </w:r>
          </w:p>
        </w:sdtContent>
      </w:sdt>
    </w:sdtContent>
  </w:sdt>
  <w:p w:rsidR="00FE72A9" w:rsidRPr="00710930" w:rsidRDefault="00FE72A9" w:rsidP="00710930">
    <w:pPr>
      <w:pStyle w:val="aff3"/>
      <w:jc w:val="center"/>
      <w:rPr>
        <w:rFonts w:ascii="仿宋" w:eastAsia="仿宋" w:hAnsi="仿宋"/>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5C" w:rsidRDefault="0037555C" w:rsidP="00131827">
      <w:r>
        <w:separator/>
      </w:r>
    </w:p>
  </w:footnote>
  <w:footnote w:type="continuationSeparator" w:id="0">
    <w:p w:rsidR="0037555C" w:rsidRDefault="0037555C" w:rsidP="0013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A9" w:rsidRPr="00295588" w:rsidRDefault="00FE72A9">
    <w:pPr>
      <w:pStyle w:val="aff2"/>
      <w:rPr>
        <w:b/>
      </w:rPr>
    </w:pPr>
    <w:r w:rsidRPr="00295588">
      <w:rPr>
        <w:rFonts w:hint="eastAsia"/>
        <w:b/>
      </w:rPr>
      <w:t>中国太平洋财产保险股份有限公司</w:t>
    </w:r>
    <w:r w:rsidRPr="00295588">
      <w:rPr>
        <w:rFonts w:hint="eastAsia"/>
        <w:b/>
      </w:rPr>
      <w:t xml:space="preserve">                               </w:t>
    </w:r>
    <w:r>
      <w:rPr>
        <w:rFonts w:hint="eastAsia"/>
        <w:b/>
      </w:rPr>
      <w:t xml:space="preserve">     </w:t>
    </w:r>
    <w:r w:rsidRPr="00295588">
      <w:rPr>
        <w:rFonts w:hint="eastAsia"/>
        <w:b/>
      </w:rPr>
      <w:t xml:space="preserve">    </w:t>
    </w:r>
    <w:r w:rsidRPr="00295588">
      <w:rPr>
        <w:rFonts w:hint="eastAsia"/>
        <w:b/>
      </w:rPr>
      <w:t>导游执业</w:t>
    </w:r>
    <w:r>
      <w:rPr>
        <w:rFonts w:hint="eastAsia"/>
        <w:b/>
      </w:rPr>
      <w:t>综合</w:t>
    </w:r>
    <w:r w:rsidRPr="00295588">
      <w:rPr>
        <w:rFonts w:hint="eastAsia"/>
        <w:b/>
      </w:rPr>
      <w:t>保险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4638" w:hanging="448"/>
      </w:pPr>
      <w:rPr>
        <w:rFonts w:ascii="黑体" w:eastAsia="黑体" w:hint="eastAsia"/>
        <w:b w:val="0"/>
        <w:i w:val="0"/>
        <w:sz w:val="18"/>
        <w:lang w:val="en-US"/>
      </w:rPr>
    </w:lvl>
    <w:lvl w:ilvl="1">
      <w:start w:val="1"/>
      <w:numFmt w:val="lowerLetter"/>
      <w:lvlText w:val="%2)"/>
      <w:lvlJc w:val="left"/>
      <w:pPr>
        <w:tabs>
          <w:tab w:val="num" w:pos="3827"/>
        </w:tabs>
        <w:ind w:left="4819" w:hanging="629"/>
      </w:pPr>
      <w:rPr>
        <w:rFonts w:hint="eastAsia"/>
      </w:rPr>
    </w:lvl>
    <w:lvl w:ilvl="2">
      <w:start w:val="1"/>
      <w:numFmt w:val="lowerRoman"/>
      <w:lvlText w:val="%3."/>
      <w:lvlJc w:val="right"/>
      <w:pPr>
        <w:tabs>
          <w:tab w:val="num" w:pos="3827"/>
        </w:tabs>
        <w:ind w:left="4819" w:hanging="629"/>
      </w:pPr>
      <w:rPr>
        <w:rFonts w:hint="eastAsia"/>
      </w:rPr>
    </w:lvl>
    <w:lvl w:ilvl="3">
      <w:start w:val="1"/>
      <w:numFmt w:val="decimal"/>
      <w:lvlText w:val="%4."/>
      <w:lvlJc w:val="left"/>
      <w:pPr>
        <w:tabs>
          <w:tab w:val="num" w:pos="3827"/>
        </w:tabs>
        <w:ind w:left="4819" w:hanging="629"/>
      </w:pPr>
      <w:rPr>
        <w:rFonts w:hint="eastAsia"/>
      </w:rPr>
    </w:lvl>
    <w:lvl w:ilvl="4">
      <w:start w:val="1"/>
      <w:numFmt w:val="lowerLetter"/>
      <w:lvlText w:val="%5)"/>
      <w:lvlJc w:val="left"/>
      <w:pPr>
        <w:tabs>
          <w:tab w:val="num" w:pos="3827"/>
        </w:tabs>
        <w:ind w:left="4819" w:hanging="629"/>
      </w:pPr>
      <w:rPr>
        <w:rFonts w:hint="eastAsia"/>
      </w:rPr>
    </w:lvl>
    <w:lvl w:ilvl="5">
      <w:start w:val="1"/>
      <w:numFmt w:val="lowerRoman"/>
      <w:lvlText w:val="%6."/>
      <w:lvlJc w:val="right"/>
      <w:pPr>
        <w:tabs>
          <w:tab w:val="num" w:pos="3827"/>
        </w:tabs>
        <w:ind w:left="4819" w:hanging="629"/>
      </w:pPr>
      <w:rPr>
        <w:rFonts w:hint="eastAsia"/>
      </w:rPr>
    </w:lvl>
    <w:lvl w:ilvl="6">
      <w:start w:val="1"/>
      <w:numFmt w:val="decimal"/>
      <w:lvlText w:val="%7."/>
      <w:lvlJc w:val="left"/>
      <w:pPr>
        <w:tabs>
          <w:tab w:val="num" w:pos="3827"/>
        </w:tabs>
        <w:ind w:left="4819" w:hanging="629"/>
      </w:pPr>
      <w:rPr>
        <w:rFonts w:hint="eastAsia"/>
      </w:rPr>
    </w:lvl>
    <w:lvl w:ilvl="7">
      <w:start w:val="1"/>
      <w:numFmt w:val="lowerLetter"/>
      <w:lvlText w:val="%8)"/>
      <w:lvlJc w:val="left"/>
      <w:pPr>
        <w:tabs>
          <w:tab w:val="num" w:pos="3827"/>
        </w:tabs>
        <w:ind w:left="4819" w:hanging="629"/>
      </w:pPr>
      <w:rPr>
        <w:rFonts w:hint="eastAsia"/>
      </w:rPr>
    </w:lvl>
    <w:lvl w:ilvl="8">
      <w:start w:val="1"/>
      <w:numFmt w:val="lowerRoman"/>
      <w:lvlText w:val="%9."/>
      <w:lvlJc w:val="right"/>
      <w:pPr>
        <w:tabs>
          <w:tab w:val="num" w:pos="3827"/>
        </w:tabs>
        <w:ind w:left="4819"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9729284"/>
    <w:lvl w:ilvl="0">
      <w:start w:val="1"/>
      <w:numFmt w:val="none"/>
      <w:pStyle w:val="a1"/>
      <w:suff w:val="nothing"/>
      <w:lvlText w:val="%1示例："/>
      <w:lvlJc w:val="left"/>
      <w:pPr>
        <w:ind w:left="0" w:firstLine="363"/>
      </w:pPr>
      <w:rPr>
        <w:rFonts w:ascii="黑体" w:eastAsia="黑体" w:hint="eastAsia"/>
        <w:b w:val="0"/>
        <w:i w:val="0"/>
        <w:sz w:val="18"/>
        <w:szCs w:val="18"/>
        <w:lang w:val="en-US"/>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1A4E5F25"/>
    <w:multiLevelType w:val="hybridMultilevel"/>
    <w:tmpl w:val="9730AD10"/>
    <w:lvl w:ilvl="0" w:tplc="49A81D2C">
      <w:start w:val="1"/>
      <w:numFmt w:val="japaneseCounting"/>
      <w:lvlText w:val="（%1）"/>
      <w:lvlJc w:val="left"/>
      <w:pPr>
        <w:ind w:left="1128" w:hanging="72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4">
    <w:nsid w:val="1AA848E9"/>
    <w:multiLevelType w:val="hybridMultilevel"/>
    <w:tmpl w:val="A852C094"/>
    <w:lvl w:ilvl="0" w:tplc="8458C334">
      <w:start w:val="1"/>
      <w:numFmt w:val="japaneseCounting"/>
      <w:lvlText w:val="（%1）"/>
      <w:lvlJc w:val="left"/>
      <w:pPr>
        <w:ind w:left="1128" w:hanging="720"/>
      </w:pPr>
      <w:rPr>
        <w:rFonts w:hint="default"/>
        <w:b/>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5">
    <w:nsid w:val="1FC91163"/>
    <w:multiLevelType w:val="multilevel"/>
    <w:tmpl w:val="855EE140"/>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26E0CF5"/>
    <w:multiLevelType w:val="hybridMultilevel"/>
    <w:tmpl w:val="0366BB8C"/>
    <w:lvl w:ilvl="0" w:tplc="304882F8">
      <w:start w:val="1"/>
      <w:numFmt w:val="japaneseCounting"/>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5B55BE4"/>
    <w:multiLevelType w:val="hybridMultilevel"/>
    <w:tmpl w:val="03FC2278"/>
    <w:lvl w:ilvl="0" w:tplc="47C6EE14">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280B6A95"/>
    <w:multiLevelType w:val="multilevel"/>
    <w:tmpl w:val="2894FF02"/>
    <w:lvl w:ilvl="0">
      <w:start w:val="1"/>
      <w:numFmt w:val="decimal"/>
      <w:lvlRestart w:val="0"/>
      <w:pStyle w:val="a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9">
    <w:nsid w:val="2A2101DF"/>
    <w:multiLevelType w:val="multilevel"/>
    <w:tmpl w:val="120CD9C8"/>
    <w:lvl w:ilvl="0">
      <w:start w:val="1"/>
      <w:numFmt w:val="lowerLetter"/>
      <w:pStyle w:val="a9"/>
      <w:lvlText w:val="%1)"/>
      <w:lvlJc w:val="left"/>
      <w:pPr>
        <w:tabs>
          <w:tab w:val="num" w:pos="840"/>
        </w:tabs>
        <w:ind w:left="839" w:hanging="419"/>
      </w:pPr>
      <w:rPr>
        <w:rFonts w:ascii="宋体" w:eastAsia="宋体" w:hint="eastAsia"/>
        <w:b w:val="0"/>
        <w:i w:val="0"/>
        <w:sz w:val="21"/>
        <w:szCs w:val="21"/>
      </w:rPr>
    </w:lvl>
    <w:lvl w:ilvl="1">
      <w:start w:val="1"/>
      <w:numFmt w:val="decimal"/>
      <w:pStyle w:val="aa"/>
      <w:lvlText w:val="%2)"/>
      <w:lvlJc w:val="left"/>
      <w:pPr>
        <w:tabs>
          <w:tab w:val="num" w:pos="1260"/>
        </w:tabs>
        <w:ind w:left="1259" w:hanging="419"/>
      </w:pPr>
      <w:rPr>
        <w:rFonts w:hint="eastAsia"/>
      </w:rPr>
    </w:lvl>
    <w:lvl w:ilvl="2">
      <w:start w:val="1"/>
      <w:numFmt w:val="decimal"/>
      <w:pStyle w:val="ab"/>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2FF34822"/>
    <w:multiLevelType w:val="hybridMultilevel"/>
    <w:tmpl w:val="2F449A4C"/>
    <w:lvl w:ilvl="0" w:tplc="DFBAA364">
      <w:start w:val="1"/>
      <w:numFmt w:val="japaneseCounting"/>
      <w:lvlText w:val="（%1）"/>
      <w:lvlJc w:val="left"/>
      <w:pPr>
        <w:ind w:left="1142" w:hanging="7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37311131"/>
    <w:multiLevelType w:val="hybridMultilevel"/>
    <w:tmpl w:val="62946814"/>
    <w:lvl w:ilvl="0" w:tplc="28F83CA2">
      <w:start w:val="1"/>
      <w:numFmt w:val="japaneseCounting"/>
      <w:lvlText w:val="（%1）"/>
      <w:lvlJc w:val="left"/>
      <w:pPr>
        <w:ind w:left="1142" w:hanging="72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39FE0A88"/>
    <w:multiLevelType w:val="hybridMultilevel"/>
    <w:tmpl w:val="4058D42A"/>
    <w:lvl w:ilvl="0" w:tplc="8C1A300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A7B4CD1"/>
    <w:multiLevelType w:val="singleLevel"/>
    <w:tmpl w:val="85FC7EA4"/>
    <w:lvl w:ilvl="0">
      <w:start w:val="1"/>
      <w:numFmt w:val="bullet"/>
      <w:pStyle w:val="ListBulletIndentICF"/>
      <w:lvlText w:val=""/>
      <w:lvlJc w:val="left"/>
      <w:pPr>
        <w:tabs>
          <w:tab w:val="num" w:pos="360"/>
        </w:tabs>
        <w:ind w:left="360" w:hanging="360"/>
      </w:pPr>
      <w:rPr>
        <w:rFonts w:ascii="Symbol" w:hAnsi="Symbol" w:hint="default"/>
        <w:sz w:val="24"/>
      </w:rPr>
    </w:lvl>
  </w:abstractNum>
  <w:abstractNum w:abstractNumId="16">
    <w:nsid w:val="3D733618"/>
    <w:multiLevelType w:val="multilevel"/>
    <w:tmpl w:val="193A04F0"/>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nsid w:val="3E09323C"/>
    <w:multiLevelType w:val="multilevel"/>
    <w:tmpl w:val="29806588"/>
    <w:lvl w:ilvl="0">
      <w:start w:val="1"/>
      <w:numFmt w:val="decimal"/>
      <w:lvlRestart w:val="0"/>
      <w:pStyle w:val="af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8">
    <w:nsid w:val="4A9A289D"/>
    <w:multiLevelType w:val="hybridMultilevel"/>
    <w:tmpl w:val="06682724"/>
    <w:lvl w:ilvl="0" w:tplc="55FAB4F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BFE0EAE"/>
    <w:multiLevelType w:val="hybridMultilevel"/>
    <w:tmpl w:val="6D9A3DAA"/>
    <w:lvl w:ilvl="0" w:tplc="898E7A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57C2AF5"/>
    <w:multiLevelType w:val="multilevel"/>
    <w:tmpl w:val="5AB41562"/>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0B55DC2"/>
    <w:multiLevelType w:val="multilevel"/>
    <w:tmpl w:val="0E10CD40"/>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4678"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646260FA"/>
    <w:multiLevelType w:val="multilevel"/>
    <w:tmpl w:val="4F2011E8"/>
    <w:lvl w:ilvl="0">
      <w:start w:val="1"/>
      <w:numFmt w:val="decimal"/>
      <w:pStyle w:val="af6"/>
      <w:suff w:val="nothing"/>
      <w:lvlText w:val="表%1　"/>
      <w:lvlJc w:val="left"/>
      <w:pPr>
        <w:ind w:left="765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150AA6"/>
    <w:multiLevelType w:val="hybridMultilevel"/>
    <w:tmpl w:val="EAAEBC9A"/>
    <w:lvl w:ilvl="0" w:tplc="0B1CAF0C">
      <w:start w:val="1"/>
      <w:numFmt w:val="japaneseCounting"/>
      <w:lvlText w:val="（%1）"/>
      <w:lvlJc w:val="left"/>
      <w:pPr>
        <w:ind w:left="1452" w:hanging="10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D6C07CD"/>
    <w:multiLevelType w:val="multilevel"/>
    <w:tmpl w:val="7A408B34"/>
    <w:lvl w:ilvl="0">
      <w:start w:val="1"/>
      <w:numFmt w:val="lowerLetter"/>
      <w:pStyle w:val="afb"/>
      <w:lvlText w:val="%1)"/>
      <w:lvlJc w:val="left"/>
      <w:pPr>
        <w:tabs>
          <w:tab w:val="num" w:pos="839"/>
        </w:tabs>
        <w:ind w:left="839" w:hanging="419"/>
      </w:pPr>
      <w:rPr>
        <w:rFonts w:ascii="宋体" w:eastAsia="宋体" w:hint="eastAsia"/>
        <w:b w:val="0"/>
        <w:i w:val="0"/>
        <w:sz w:val="21"/>
      </w:rPr>
    </w:lvl>
    <w:lvl w:ilvl="1">
      <w:start w:val="1"/>
      <w:numFmt w:val="decimal"/>
      <w:pStyle w:val="a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6">
    <w:nsid w:val="74122A8C"/>
    <w:multiLevelType w:val="hybridMultilevel"/>
    <w:tmpl w:val="5CCA4C6A"/>
    <w:lvl w:ilvl="0" w:tplc="D4929898">
      <w:start w:val="1"/>
      <w:numFmt w:val="japaneseCounting"/>
      <w:lvlText w:val="（%1）"/>
      <w:lvlJc w:val="left"/>
      <w:pPr>
        <w:ind w:left="1152" w:hanging="720"/>
      </w:pPr>
      <w:rPr>
        <w:rFonts w:ascii="宋体" w:hAnsi="宋体" w:cs="Times New Roman" w:hint="default"/>
        <w:b/>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7">
    <w:nsid w:val="762C3FC7"/>
    <w:multiLevelType w:val="hybridMultilevel"/>
    <w:tmpl w:val="E594020E"/>
    <w:lvl w:ilvl="0" w:tplc="DB60A9F6">
      <w:start w:val="1"/>
      <w:numFmt w:val="japaneseCounting"/>
      <w:lvlText w:val="第%1条"/>
      <w:lvlJc w:val="left"/>
      <w:pPr>
        <w:ind w:left="1694" w:hanging="1272"/>
      </w:pPr>
      <w:rPr>
        <w:rFonts w:ascii="宋体" w:hAnsi="宋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8">
    <w:nsid w:val="76933334"/>
    <w:multiLevelType w:val="multilevel"/>
    <w:tmpl w:val="91E8F98C"/>
    <w:lvl w:ilvl="0">
      <w:start w:val="1"/>
      <w:numFmt w:val="none"/>
      <w:pStyle w:val="afd"/>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9">
    <w:nsid w:val="78860784"/>
    <w:multiLevelType w:val="hybridMultilevel"/>
    <w:tmpl w:val="20B892D6"/>
    <w:lvl w:ilvl="0" w:tplc="63261440">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0">
    <w:nsid w:val="7F327879"/>
    <w:multiLevelType w:val="hybridMultilevel"/>
    <w:tmpl w:val="E7401D78"/>
    <w:lvl w:ilvl="0" w:tplc="6AFA9948">
      <w:start w:val="1"/>
      <w:numFmt w:val="japaneseCounting"/>
      <w:lvlText w:val="（%1）"/>
      <w:lvlJc w:val="left"/>
      <w:pPr>
        <w:ind w:left="1128" w:hanging="72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27"/>
  </w:num>
  <w:num w:numId="2">
    <w:abstractNumId w:val="12"/>
  </w:num>
  <w:num w:numId="3">
    <w:abstractNumId w:val="3"/>
  </w:num>
  <w:num w:numId="4">
    <w:abstractNumId w:val="26"/>
  </w:num>
  <w:num w:numId="5">
    <w:abstractNumId w:val="13"/>
  </w:num>
  <w:num w:numId="6">
    <w:abstractNumId w:val="6"/>
  </w:num>
  <w:num w:numId="7">
    <w:abstractNumId w:val="7"/>
  </w:num>
  <w:num w:numId="8">
    <w:abstractNumId w:val="30"/>
  </w:num>
  <w:num w:numId="9">
    <w:abstractNumId w:val="18"/>
  </w:num>
  <w:num w:numId="10">
    <w:abstractNumId w:val="29"/>
  </w:num>
  <w:num w:numId="11">
    <w:abstractNumId w:val="19"/>
  </w:num>
  <w:num w:numId="12">
    <w:abstractNumId w:val="14"/>
  </w:num>
  <w:num w:numId="13">
    <w:abstractNumId w:val="4"/>
  </w:num>
  <w:num w:numId="14">
    <w:abstractNumId w:val="24"/>
  </w:num>
  <w:num w:numId="15">
    <w:abstractNumId w:val="2"/>
  </w:num>
  <w:num w:numId="16">
    <w:abstractNumId w:val="0"/>
  </w:num>
  <w:num w:numId="17">
    <w:abstractNumId w:val="11"/>
  </w:num>
  <w:num w:numId="18">
    <w:abstractNumId w:val="21"/>
  </w:num>
  <w:num w:numId="19">
    <w:abstractNumId w:val="10"/>
  </w:num>
  <w:num w:numId="20">
    <w:abstractNumId w:val="23"/>
  </w:num>
  <w:num w:numId="21">
    <w:abstractNumId w:val="25"/>
  </w:num>
  <w:num w:numId="22">
    <w:abstractNumId w:val="1"/>
  </w:num>
  <w:num w:numId="23">
    <w:abstractNumId w:val="16"/>
  </w:num>
  <w:num w:numId="24">
    <w:abstractNumId w:val="22"/>
  </w:num>
  <w:num w:numId="25">
    <w:abstractNumId w:val="20"/>
  </w:num>
  <w:num w:numId="26">
    <w:abstractNumId w:val="5"/>
  </w:num>
  <w:num w:numId="27">
    <w:abstractNumId w:val="17"/>
  </w:num>
  <w:num w:numId="28">
    <w:abstractNumId w:val="8"/>
  </w:num>
  <w:num w:numId="29">
    <w:abstractNumId w:val="9"/>
  </w:num>
  <w:num w:numId="30">
    <w:abstractNumId w:val="28"/>
  </w:num>
  <w:num w:numId="31">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02B"/>
    <w:rsid w:val="0001013D"/>
    <w:rsid w:val="00012067"/>
    <w:rsid w:val="00013995"/>
    <w:rsid w:val="00021107"/>
    <w:rsid w:val="0003181D"/>
    <w:rsid w:val="00032928"/>
    <w:rsid w:val="00035230"/>
    <w:rsid w:val="00040A2C"/>
    <w:rsid w:val="0004738E"/>
    <w:rsid w:val="00061141"/>
    <w:rsid w:val="00064C7E"/>
    <w:rsid w:val="00074083"/>
    <w:rsid w:val="00074AFB"/>
    <w:rsid w:val="0008134F"/>
    <w:rsid w:val="00086FA4"/>
    <w:rsid w:val="00091BB9"/>
    <w:rsid w:val="000A1F8E"/>
    <w:rsid w:val="000A4333"/>
    <w:rsid w:val="000B4492"/>
    <w:rsid w:val="000B7C24"/>
    <w:rsid w:val="000C4F45"/>
    <w:rsid w:val="000C5CC5"/>
    <w:rsid w:val="000D2354"/>
    <w:rsid w:val="000E4F55"/>
    <w:rsid w:val="000E60D0"/>
    <w:rsid w:val="000E6BD0"/>
    <w:rsid w:val="00110D61"/>
    <w:rsid w:val="00110E7F"/>
    <w:rsid w:val="00120CFD"/>
    <w:rsid w:val="00131827"/>
    <w:rsid w:val="001326F5"/>
    <w:rsid w:val="00135C42"/>
    <w:rsid w:val="00136444"/>
    <w:rsid w:val="0015118E"/>
    <w:rsid w:val="001549B2"/>
    <w:rsid w:val="00163D3E"/>
    <w:rsid w:val="00164604"/>
    <w:rsid w:val="00166243"/>
    <w:rsid w:val="001716FA"/>
    <w:rsid w:val="00173763"/>
    <w:rsid w:val="001753A0"/>
    <w:rsid w:val="00193C22"/>
    <w:rsid w:val="00196069"/>
    <w:rsid w:val="00197401"/>
    <w:rsid w:val="001A42A1"/>
    <w:rsid w:val="001B071B"/>
    <w:rsid w:val="001B34B0"/>
    <w:rsid w:val="001B5AED"/>
    <w:rsid w:val="001C5A02"/>
    <w:rsid w:val="001D590E"/>
    <w:rsid w:val="001E4AA3"/>
    <w:rsid w:val="001E54E5"/>
    <w:rsid w:val="001E65B8"/>
    <w:rsid w:val="001F71B7"/>
    <w:rsid w:val="002138D9"/>
    <w:rsid w:val="00217AB4"/>
    <w:rsid w:val="00222289"/>
    <w:rsid w:val="00236452"/>
    <w:rsid w:val="002379CD"/>
    <w:rsid w:val="002507F4"/>
    <w:rsid w:val="00252FB2"/>
    <w:rsid w:val="00253F81"/>
    <w:rsid w:val="0025733F"/>
    <w:rsid w:val="00261A79"/>
    <w:rsid w:val="00263A23"/>
    <w:rsid w:val="00272FF7"/>
    <w:rsid w:val="00274AA4"/>
    <w:rsid w:val="00283D32"/>
    <w:rsid w:val="00293ECC"/>
    <w:rsid w:val="00295588"/>
    <w:rsid w:val="002A5F5D"/>
    <w:rsid w:val="002A72F3"/>
    <w:rsid w:val="002B1AB2"/>
    <w:rsid w:val="002B2F31"/>
    <w:rsid w:val="002B4759"/>
    <w:rsid w:val="002C3E1B"/>
    <w:rsid w:val="002D1F19"/>
    <w:rsid w:val="002E0365"/>
    <w:rsid w:val="002E11FF"/>
    <w:rsid w:val="002E26D6"/>
    <w:rsid w:val="002E4DDE"/>
    <w:rsid w:val="002F2B32"/>
    <w:rsid w:val="003016D8"/>
    <w:rsid w:val="00307B57"/>
    <w:rsid w:val="003231AE"/>
    <w:rsid w:val="003546B8"/>
    <w:rsid w:val="003743E6"/>
    <w:rsid w:val="0037555C"/>
    <w:rsid w:val="003915A2"/>
    <w:rsid w:val="00397BC3"/>
    <w:rsid w:val="003B15B6"/>
    <w:rsid w:val="003B2A60"/>
    <w:rsid w:val="00402690"/>
    <w:rsid w:val="00402EFB"/>
    <w:rsid w:val="004127D2"/>
    <w:rsid w:val="004403A9"/>
    <w:rsid w:val="00443DAC"/>
    <w:rsid w:val="00446363"/>
    <w:rsid w:val="00452551"/>
    <w:rsid w:val="004569FE"/>
    <w:rsid w:val="00483AB5"/>
    <w:rsid w:val="00484D52"/>
    <w:rsid w:val="00485E23"/>
    <w:rsid w:val="00496D26"/>
    <w:rsid w:val="004A4EBB"/>
    <w:rsid w:val="004B43AC"/>
    <w:rsid w:val="004D1DB8"/>
    <w:rsid w:val="004D7DCB"/>
    <w:rsid w:val="004E1478"/>
    <w:rsid w:val="004E3484"/>
    <w:rsid w:val="004F004B"/>
    <w:rsid w:val="004F1E7E"/>
    <w:rsid w:val="004F3A7F"/>
    <w:rsid w:val="004F7062"/>
    <w:rsid w:val="00501814"/>
    <w:rsid w:val="0050671F"/>
    <w:rsid w:val="00512CEA"/>
    <w:rsid w:val="0052632C"/>
    <w:rsid w:val="00526509"/>
    <w:rsid w:val="00532159"/>
    <w:rsid w:val="0053582A"/>
    <w:rsid w:val="00535A51"/>
    <w:rsid w:val="00540819"/>
    <w:rsid w:val="005456AB"/>
    <w:rsid w:val="00547C45"/>
    <w:rsid w:val="00551011"/>
    <w:rsid w:val="00553E79"/>
    <w:rsid w:val="00566EA4"/>
    <w:rsid w:val="00573B20"/>
    <w:rsid w:val="00580DE7"/>
    <w:rsid w:val="00581E87"/>
    <w:rsid w:val="00583329"/>
    <w:rsid w:val="00591E66"/>
    <w:rsid w:val="0059216A"/>
    <w:rsid w:val="005A05B5"/>
    <w:rsid w:val="005A54CF"/>
    <w:rsid w:val="005A57CD"/>
    <w:rsid w:val="005C0011"/>
    <w:rsid w:val="005C2B70"/>
    <w:rsid w:val="005C5F5F"/>
    <w:rsid w:val="005C706A"/>
    <w:rsid w:val="005D00A0"/>
    <w:rsid w:val="005D0989"/>
    <w:rsid w:val="005D6DF2"/>
    <w:rsid w:val="005D7606"/>
    <w:rsid w:val="00601A99"/>
    <w:rsid w:val="00610C2F"/>
    <w:rsid w:val="006144DA"/>
    <w:rsid w:val="006177D0"/>
    <w:rsid w:val="006333B5"/>
    <w:rsid w:val="006602F1"/>
    <w:rsid w:val="0066135F"/>
    <w:rsid w:val="006C10C9"/>
    <w:rsid w:val="006C7E3C"/>
    <w:rsid w:val="006D214F"/>
    <w:rsid w:val="006D2935"/>
    <w:rsid w:val="006E09C0"/>
    <w:rsid w:val="006F3B8B"/>
    <w:rsid w:val="006F4B03"/>
    <w:rsid w:val="007045AB"/>
    <w:rsid w:val="00710930"/>
    <w:rsid w:val="00714C13"/>
    <w:rsid w:val="00730570"/>
    <w:rsid w:val="007341E6"/>
    <w:rsid w:val="00736DA5"/>
    <w:rsid w:val="00744B4B"/>
    <w:rsid w:val="00746A9C"/>
    <w:rsid w:val="00762C44"/>
    <w:rsid w:val="0076700C"/>
    <w:rsid w:val="007756C3"/>
    <w:rsid w:val="00782888"/>
    <w:rsid w:val="00784964"/>
    <w:rsid w:val="007A2659"/>
    <w:rsid w:val="007B0906"/>
    <w:rsid w:val="007B4700"/>
    <w:rsid w:val="007B5EA6"/>
    <w:rsid w:val="007B6C77"/>
    <w:rsid w:val="007C135E"/>
    <w:rsid w:val="007E0017"/>
    <w:rsid w:val="007E39EE"/>
    <w:rsid w:val="007F3751"/>
    <w:rsid w:val="007F6B6E"/>
    <w:rsid w:val="00805CC1"/>
    <w:rsid w:val="00805EA6"/>
    <w:rsid w:val="00807EB4"/>
    <w:rsid w:val="008221C2"/>
    <w:rsid w:val="00830E62"/>
    <w:rsid w:val="00836590"/>
    <w:rsid w:val="008424E2"/>
    <w:rsid w:val="00853897"/>
    <w:rsid w:val="008555D5"/>
    <w:rsid w:val="00857CA5"/>
    <w:rsid w:val="00885D4D"/>
    <w:rsid w:val="00896859"/>
    <w:rsid w:val="008A56EF"/>
    <w:rsid w:val="008A6899"/>
    <w:rsid w:val="008B7908"/>
    <w:rsid w:val="008C0FF9"/>
    <w:rsid w:val="008D100C"/>
    <w:rsid w:val="008D1E78"/>
    <w:rsid w:val="008E10D4"/>
    <w:rsid w:val="008E52C3"/>
    <w:rsid w:val="00917A02"/>
    <w:rsid w:val="00923166"/>
    <w:rsid w:val="009237D4"/>
    <w:rsid w:val="00924CB1"/>
    <w:rsid w:val="0092502B"/>
    <w:rsid w:val="00925F68"/>
    <w:rsid w:val="00930169"/>
    <w:rsid w:val="00935279"/>
    <w:rsid w:val="00935564"/>
    <w:rsid w:val="009465F0"/>
    <w:rsid w:val="009530F9"/>
    <w:rsid w:val="00953E45"/>
    <w:rsid w:val="00962B76"/>
    <w:rsid w:val="009664A0"/>
    <w:rsid w:val="00976CBA"/>
    <w:rsid w:val="00977319"/>
    <w:rsid w:val="00984E3D"/>
    <w:rsid w:val="00984E86"/>
    <w:rsid w:val="00987052"/>
    <w:rsid w:val="00990DB2"/>
    <w:rsid w:val="009A1A83"/>
    <w:rsid w:val="009A1D5F"/>
    <w:rsid w:val="009A5D89"/>
    <w:rsid w:val="009A731C"/>
    <w:rsid w:val="009B6804"/>
    <w:rsid w:val="009C4E8B"/>
    <w:rsid w:val="009D284D"/>
    <w:rsid w:val="009D3AAF"/>
    <w:rsid w:val="009D6CC8"/>
    <w:rsid w:val="009F24CB"/>
    <w:rsid w:val="00A12FFE"/>
    <w:rsid w:val="00A30D02"/>
    <w:rsid w:val="00A37102"/>
    <w:rsid w:val="00A42915"/>
    <w:rsid w:val="00A50968"/>
    <w:rsid w:val="00A576C1"/>
    <w:rsid w:val="00A579EA"/>
    <w:rsid w:val="00A57F51"/>
    <w:rsid w:val="00A66BA4"/>
    <w:rsid w:val="00A71ECE"/>
    <w:rsid w:val="00A76C5D"/>
    <w:rsid w:val="00A92B49"/>
    <w:rsid w:val="00A94E7B"/>
    <w:rsid w:val="00AA15A6"/>
    <w:rsid w:val="00AB4C4A"/>
    <w:rsid w:val="00AC4FFA"/>
    <w:rsid w:val="00AD4AB1"/>
    <w:rsid w:val="00AF1062"/>
    <w:rsid w:val="00B17E19"/>
    <w:rsid w:val="00B36DB7"/>
    <w:rsid w:val="00B42120"/>
    <w:rsid w:val="00B53A8B"/>
    <w:rsid w:val="00B54A60"/>
    <w:rsid w:val="00B621D0"/>
    <w:rsid w:val="00B748C4"/>
    <w:rsid w:val="00B8307E"/>
    <w:rsid w:val="00B85A1B"/>
    <w:rsid w:val="00BA5132"/>
    <w:rsid w:val="00BB3430"/>
    <w:rsid w:val="00BC5473"/>
    <w:rsid w:val="00BC69AC"/>
    <w:rsid w:val="00C0730A"/>
    <w:rsid w:val="00C11632"/>
    <w:rsid w:val="00C403BC"/>
    <w:rsid w:val="00C42974"/>
    <w:rsid w:val="00C549F8"/>
    <w:rsid w:val="00C57265"/>
    <w:rsid w:val="00C828AC"/>
    <w:rsid w:val="00C8607E"/>
    <w:rsid w:val="00CA397B"/>
    <w:rsid w:val="00CB275F"/>
    <w:rsid w:val="00CC734D"/>
    <w:rsid w:val="00CD222B"/>
    <w:rsid w:val="00CD2B8D"/>
    <w:rsid w:val="00CD2F9A"/>
    <w:rsid w:val="00CD4337"/>
    <w:rsid w:val="00CF1015"/>
    <w:rsid w:val="00CF1B9E"/>
    <w:rsid w:val="00CF55D7"/>
    <w:rsid w:val="00D035DD"/>
    <w:rsid w:val="00D044BF"/>
    <w:rsid w:val="00D1206F"/>
    <w:rsid w:val="00D148E2"/>
    <w:rsid w:val="00D218ED"/>
    <w:rsid w:val="00D346EF"/>
    <w:rsid w:val="00D35F54"/>
    <w:rsid w:val="00D35FBC"/>
    <w:rsid w:val="00D4401E"/>
    <w:rsid w:val="00D449BA"/>
    <w:rsid w:val="00D451BB"/>
    <w:rsid w:val="00D53101"/>
    <w:rsid w:val="00D74097"/>
    <w:rsid w:val="00D87E65"/>
    <w:rsid w:val="00DA6A15"/>
    <w:rsid w:val="00DC4A29"/>
    <w:rsid w:val="00DD7D4A"/>
    <w:rsid w:val="00DE34EE"/>
    <w:rsid w:val="00DE4A29"/>
    <w:rsid w:val="00E045C1"/>
    <w:rsid w:val="00E1349B"/>
    <w:rsid w:val="00E139CF"/>
    <w:rsid w:val="00E16375"/>
    <w:rsid w:val="00E2456B"/>
    <w:rsid w:val="00E27099"/>
    <w:rsid w:val="00E30483"/>
    <w:rsid w:val="00E54832"/>
    <w:rsid w:val="00E60D48"/>
    <w:rsid w:val="00E62F05"/>
    <w:rsid w:val="00E76E52"/>
    <w:rsid w:val="00E850FF"/>
    <w:rsid w:val="00E87C07"/>
    <w:rsid w:val="00EB3266"/>
    <w:rsid w:val="00EC1C13"/>
    <w:rsid w:val="00ED2456"/>
    <w:rsid w:val="00EE6D64"/>
    <w:rsid w:val="00EF1D75"/>
    <w:rsid w:val="00EF366B"/>
    <w:rsid w:val="00EF4870"/>
    <w:rsid w:val="00EF5AED"/>
    <w:rsid w:val="00EF5B21"/>
    <w:rsid w:val="00F05B0B"/>
    <w:rsid w:val="00F13EE5"/>
    <w:rsid w:val="00F21B91"/>
    <w:rsid w:val="00F27C98"/>
    <w:rsid w:val="00F31C26"/>
    <w:rsid w:val="00F33F45"/>
    <w:rsid w:val="00F36073"/>
    <w:rsid w:val="00F5068B"/>
    <w:rsid w:val="00F647F4"/>
    <w:rsid w:val="00F66D69"/>
    <w:rsid w:val="00F87838"/>
    <w:rsid w:val="00FB4734"/>
    <w:rsid w:val="00FD2325"/>
    <w:rsid w:val="00FE2A34"/>
    <w:rsid w:val="00FE4FB6"/>
    <w:rsid w:val="00FE5AE6"/>
    <w:rsid w:val="00FE72A9"/>
    <w:rsid w:val="00FF6007"/>
    <w:rsid w:val="00FF6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e">
    <w:name w:val="Normal"/>
    <w:qFormat/>
    <w:rsid w:val="0092502B"/>
    <w:pPr>
      <w:widowControl w:val="0"/>
      <w:jc w:val="both"/>
    </w:pPr>
    <w:rPr>
      <w:rFonts w:ascii="Times New Roman" w:hAnsi="Times New Roman"/>
      <w:kern w:val="2"/>
      <w:sz w:val="21"/>
      <w:szCs w:val="24"/>
    </w:rPr>
  </w:style>
  <w:style w:type="paragraph" w:styleId="1">
    <w:name w:val="heading 1"/>
    <w:basedOn w:val="afe"/>
    <w:link w:val="1Char"/>
    <w:uiPriority w:val="9"/>
    <w:qFormat/>
    <w:rsid w:val="00253F81"/>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fe"/>
    <w:next w:val="afe"/>
    <w:link w:val="2Char"/>
    <w:uiPriority w:val="9"/>
    <w:unhideWhenUsed/>
    <w:qFormat/>
    <w:rsid w:val="00253F81"/>
    <w:pPr>
      <w:keepNext/>
      <w:keepLines/>
      <w:spacing w:before="260" w:after="260" w:line="416" w:lineRule="auto"/>
      <w:outlineLvl w:val="1"/>
    </w:pPr>
    <w:rPr>
      <w:rFonts w:ascii="Cambria" w:hAnsi="Cambria"/>
      <w:b/>
      <w:bCs/>
      <w:sz w:val="32"/>
      <w:szCs w:val="32"/>
    </w:rPr>
  </w:style>
  <w:style w:type="paragraph" w:styleId="3">
    <w:name w:val="heading 3"/>
    <w:basedOn w:val="afe"/>
    <w:next w:val="afe"/>
    <w:link w:val="3Char"/>
    <w:uiPriority w:val="9"/>
    <w:unhideWhenUsed/>
    <w:qFormat/>
    <w:rsid w:val="00253F81"/>
    <w:pPr>
      <w:keepNext/>
      <w:keepLines/>
      <w:spacing w:before="260" w:after="260" w:line="416" w:lineRule="auto"/>
      <w:outlineLvl w:val="2"/>
    </w:pPr>
    <w:rPr>
      <w:rFonts w:ascii="Calibri" w:hAnsi="Calibri"/>
      <w:b/>
      <w:bCs/>
      <w:sz w:val="32"/>
      <w:szCs w:val="32"/>
    </w:rPr>
  </w:style>
  <w:style w:type="paragraph" w:styleId="4">
    <w:name w:val="heading 4"/>
    <w:basedOn w:val="afe"/>
    <w:next w:val="afe"/>
    <w:link w:val="4Char"/>
    <w:uiPriority w:val="9"/>
    <w:unhideWhenUsed/>
    <w:qFormat/>
    <w:rsid w:val="006D2935"/>
    <w:pPr>
      <w:keepNext/>
      <w:keepLines/>
      <w:widowControl/>
      <w:spacing w:before="280" w:after="290" w:line="376" w:lineRule="auto"/>
      <w:jc w:val="left"/>
      <w:outlineLvl w:val="3"/>
    </w:pPr>
    <w:rPr>
      <w:rFonts w:ascii="Cambria" w:hAnsi="Cambria"/>
      <w:b/>
      <w:bCs/>
      <w:kern w:val="0"/>
      <w:sz w:val="28"/>
      <w:szCs w:val="28"/>
    </w:rPr>
  </w:style>
  <w:style w:type="character" w:default="1" w:styleId="aff">
    <w:name w:val="Default Paragraph Font"/>
    <w:uiPriority w:val="1"/>
    <w:semiHidden/>
    <w:unhideWhenUsed/>
  </w:style>
  <w:style w:type="table" w:default="1" w:styleId="aff0">
    <w:name w:val="Normal Table"/>
    <w:uiPriority w:val="99"/>
    <w:semiHidden/>
    <w:unhideWhenUsed/>
    <w:qFormat/>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customStyle="1" w:styleId="1Char">
    <w:name w:val="标题 1 Char"/>
    <w:basedOn w:val="aff"/>
    <w:link w:val="1"/>
    <w:uiPriority w:val="9"/>
    <w:rsid w:val="00253F81"/>
    <w:rPr>
      <w:rFonts w:ascii="宋体" w:hAnsi="宋体" w:cs="宋体"/>
      <w:b/>
      <w:bCs/>
      <w:kern w:val="36"/>
      <w:sz w:val="48"/>
      <w:szCs w:val="48"/>
    </w:rPr>
  </w:style>
  <w:style w:type="character" w:customStyle="1" w:styleId="2Char">
    <w:name w:val="标题 2 Char"/>
    <w:basedOn w:val="aff"/>
    <w:link w:val="2"/>
    <w:uiPriority w:val="9"/>
    <w:rsid w:val="00253F81"/>
    <w:rPr>
      <w:rFonts w:ascii="Cambria" w:hAnsi="Cambria"/>
      <w:b/>
      <w:bCs/>
      <w:kern w:val="2"/>
      <w:sz w:val="32"/>
      <w:szCs w:val="32"/>
    </w:rPr>
  </w:style>
  <w:style w:type="character" w:customStyle="1" w:styleId="3Char">
    <w:name w:val="标题 3 Char"/>
    <w:basedOn w:val="aff"/>
    <w:link w:val="3"/>
    <w:uiPriority w:val="9"/>
    <w:rsid w:val="00253F81"/>
    <w:rPr>
      <w:b/>
      <w:bCs/>
      <w:kern w:val="2"/>
      <w:sz w:val="32"/>
      <w:szCs w:val="32"/>
    </w:rPr>
  </w:style>
  <w:style w:type="paragraph" w:styleId="aff2">
    <w:name w:val="header"/>
    <w:basedOn w:val="afe"/>
    <w:link w:val="Char"/>
    <w:uiPriority w:val="99"/>
    <w:unhideWhenUsed/>
    <w:rsid w:val="00131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
    <w:link w:val="aff2"/>
    <w:uiPriority w:val="99"/>
    <w:rsid w:val="00131827"/>
    <w:rPr>
      <w:rFonts w:ascii="Times New Roman" w:eastAsia="宋体" w:hAnsi="Times New Roman" w:cs="Times New Roman"/>
      <w:sz w:val="18"/>
      <w:szCs w:val="18"/>
    </w:rPr>
  </w:style>
  <w:style w:type="paragraph" w:styleId="aff3">
    <w:name w:val="footer"/>
    <w:basedOn w:val="afe"/>
    <w:link w:val="Char0"/>
    <w:uiPriority w:val="99"/>
    <w:unhideWhenUsed/>
    <w:rsid w:val="00131827"/>
    <w:pPr>
      <w:tabs>
        <w:tab w:val="center" w:pos="4153"/>
        <w:tab w:val="right" w:pos="8306"/>
      </w:tabs>
      <w:snapToGrid w:val="0"/>
      <w:jc w:val="left"/>
    </w:pPr>
    <w:rPr>
      <w:sz w:val="18"/>
      <w:szCs w:val="18"/>
    </w:rPr>
  </w:style>
  <w:style w:type="character" w:customStyle="1" w:styleId="Char0">
    <w:name w:val="页脚 Char"/>
    <w:basedOn w:val="aff"/>
    <w:link w:val="aff3"/>
    <w:uiPriority w:val="99"/>
    <w:rsid w:val="00131827"/>
    <w:rPr>
      <w:rFonts w:ascii="Times New Roman" w:eastAsia="宋体" w:hAnsi="Times New Roman" w:cs="Times New Roman"/>
      <w:sz w:val="18"/>
      <w:szCs w:val="18"/>
    </w:rPr>
  </w:style>
  <w:style w:type="paragraph" w:styleId="aff4">
    <w:name w:val="Balloon Text"/>
    <w:basedOn w:val="afe"/>
    <w:link w:val="Char1"/>
    <w:uiPriority w:val="99"/>
    <w:unhideWhenUsed/>
    <w:rsid w:val="00710930"/>
    <w:rPr>
      <w:sz w:val="18"/>
      <w:szCs w:val="18"/>
    </w:rPr>
  </w:style>
  <w:style w:type="character" w:customStyle="1" w:styleId="Char1">
    <w:name w:val="批注框文本 Char"/>
    <w:basedOn w:val="aff"/>
    <w:link w:val="aff4"/>
    <w:uiPriority w:val="99"/>
    <w:rsid w:val="00710930"/>
    <w:rPr>
      <w:rFonts w:ascii="Times New Roman" w:hAnsi="Times New Roman"/>
      <w:kern w:val="2"/>
      <w:sz w:val="18"/>
      <w:szCs w:val="18"/>
    </w:rPr>
  </w:style>
  <w:style w:type="character" w:customStyle="1" w:styleId="apple-style-span">
    <w:name w:val="apple-style-span"/>
    <w:basedOn w:val="aff"/>
    <w:rsid w:val="004E1478"/>
  </w:style>
  <w:style w:type="character" w:styleId="aff5">
    <w:name w:val="annotation reference"/>
    <w:basedOn w:val="aff"/>
    <w:unhideWhenUsed/>
    <w:rsid w:val="004E3484"/>
    <w:rPr>
      <w:sz w:val="21"/>
      <w:szCs w:val="21"/>
    </w:rPr>
  </w:style>
  <w:style w:type="paragraph" w:styleId="aff6">
    <w:name w:val="annotation text"/>
    <w:basedOn w:val="afe"/>
    <w:link w:val="Char2"/>
    <w:unhideWhenUsed/>
    <w:rsid w:val="004E3484"/>
    <w:pPr>
      <w:jc w:val="left"/>
    </w:pPr>
  </w:style>
  <w:style w:type="character" w:customStyle="1" w:styleId="Char2">
    <w:name w:val="批注文字 Char"/>
    <w:basedOn w:val="aff"/>
    <w:link w:val="aff6"/>
    <w:uiPriority w:val="99"/>
    <w:rsid w:val="004E3484"/>
    <w:rPr>
      <w:rFonts w:ascii="Times New Roman" w:hAnsi="Times New Roman"/>
      <w:kern w:val="2"/>
      <w:sz w:val="21"/>
      <w:szCs w:val="24"/>
    </w:rPr>
  </w:style>
  <w:style w:type="paragraph" w:styleId="aff7">
    <w:name w:val="annotation subject"/>
    <w:basedOn w:val="aff6"/>
    <w:next w:val="aff6"/>
    <w:link w:val="Char3"/>
    <w:uiPriority w:val="99"/>
    <w:unhideWhenUsed/>
    <w:rsid w:val="004E3484"/>
    <w:rPr>
      <w:b/>
      <w:bCs/>
    </w:rPr>
  </w:style>
  <w:style w:type="character" w:customStyle="1" w:styleId="Char3">
    <w:name w:val="批注主题 Char"/>
    <w:basedOn w:val="Char2"/>
    <w:link w:val="aff7"/>
    <w:uiPriority w:val="99"/>
    <w:rsid w:val="004E3484"/>
    <w:rPr>
      <w:b/>
      <w:bCs/>
    </w:rPr>
  </w:style>
  <w:style w:type="paragraph" w:styleId="aff8">
    <w:name w:val="List Paragraph"/>
    <w:basedOn w:val="afe"/>
    <w:uiPriority w:val="34"/>
    <w:qFormat/>
    <w:rsid w:val="00C57265"/>
    <w:pPr>
      <w:ind w:firstLineChars="200" w:firstLine="420"/>
    </w:pPr>
  </w:style>
  <w:style w:type="paragraph" w:customStyle="1" w:styleId="reader-word-layer">
    <w:name w:val="reader-word-layer"/>
    <w:basedOn w:val="afe"/>
    <w:uiPriority w:val="99"/>
    <w:rsid w:val="00253F81"/>
    <w:pPr>
      <w:widowControl/>
      <w:spacing w:before="100" w:beforeAutospacing="1" w:after="100" w:afterAutospacing="1"/>
      <w:jc w:val="left"/>
    </w:pPr>
    <w:rPr>
      <w:rFonts w:ascii="宋体" w:hAnsi="宋体" w:cs="宋体"/>
      <w:kern w:val="0"/>
      <w:sz w:val="24"/>
    </w:rPr>
  </w:style>
  <w:style w:type="paragraph" w:customStyle="1" w:styleId="aff9">
    <w:name w:val="注解（小四，楷体）"/>
    <w:basedOn w:val="afe"/>
    <w:link w:val="Char4"/>
    <w:qFormat/>
    <w:rsid w:val="00253F81"/>
    <w:pPr>
      <w:widowControl/>
      <w:contextualSpacing/>
      <w:jc w:val="left"/>
    </w:pPr>
    <w:rPr>
      <w:rFonts w:ascii="楷体" w:eastAsia="楷体" w:hAnsi="楷体"/>
      <w:kern w:val="0"/>
      <w:sz w:val="24"/>
    </w:rPr>
  </w:style>
  <w:style w:type="character" w:customStyle="1" w:styleId="Char4">
    <w:name w:val="注解（小四，楷体） Char"/>
    <w:link w:val="aff9"/>
    <w:rsid w:val="00253F81"/>
    <w:rPr>
      <w:rFonts w:ascii="楷体" w:eastAsia="楷体" w:hAnsi="楷体"/>
      <w:sz w:val="24"/>
      <w:szCs w:val="24"/>
    </w:rPr>
  </w:style>
  <w:style w:type="paragraph" w:customStyle="1" w:styleId="affa">
    <w:name w:val="表格（小四，宋体）"/>
    <w:basedOn w:val="afe"/>
    <w:link w:val="Char5"/>
    <w:qFormat/>
    <w:rsid w:val="00253F81"/>
    <w:pPr>
      <w:widowControl/>
      <w:contextualSpacing/>
      <w:jc w:val="left"/>
    </w:pPr>
    <w:rPr>
      <w:rFonts w:ascii="宋体" w:hAnsi="宋体"/>
      <w:kern w:val="0"/>
      <w:sz w:val="24"/>
    </w:rPr>
  </w:style>
  <w:style w:type="character" w:customStyle="1" w:styleId="Char5">
    <w:name w:val="表格（小四，宋体） Char"/>
    <w:link w:val="affa"/>
    <w:rsid w:val="00253F81"/>
    <w:rPr>
      <w:rFonts w:ascii="宋体" w:hAnsi="宋体"/>
      <w:sz w:val="24"/>
      <w:szCs w:val="24"/>
    </w:rPr>
  </w:style>
  <w:style w:type="paragraph" w:styleId="affb">
    <w:name w:val="No Spacing"/>
    <w:link w:val="Char6"/>
    <w:uiPriority w:val="1"/>
    <w:qFormat/>
    <w:rsid w:val="00253F81"/>
    <w:rPr>
      <w:sz w:val="22"/>
      <w:szCs w:val="22"/>
    </w:rPr>
  </w:style>
  <w:style w:type="character" w:customStyle="1" w:styleId="Char6">
    <w:name w:val="无间隔 Char"/>
    <w:link w:val="affb"/>
    <w:uiPriority w:val="1"/>
    <w:rsid w:val="00253F81"/>
    <w:rPr>
      <w:sz w:val="22"/>
      <w:szCs w:val="22"/>
    </w:rPr>
  </w:style>
  <w:style w:type="paragraph" w:styleId="10">
    <w:name w:val="toc 1"/>
    <w:basedOn w:val="afe"/>
    <w:next w:val="afe"/>
    <w:autoRedefine/>
    <w:uiPriority w:val="39"/>
    <w:unhideWhenUsed/>
    <w:rsid w:val="00253F81"/>
    <w:pPr>
      <w:widowControl/>
      <w:jc w:val="left"/>
    </w:pPr>
    <w:rPr>
      <w:rFonts w:ascii="宋体" w:hAnsi="宋体" w:cs="宋体"/>
      <w:kern w:val="0"/>
      <w:sz w:val="28"/>
    </w:rPr>
  </w:style>
  <w:style w:type="paragraph" w:styleId="20">
    <w:name w:val="toc 2"/>
    <w:basedOn w:val="afe"/>
    <w:next w:val="afe"/>
    <w:autoRedefine/>
    <w:uiPriority w:val="39"/>
    <w:unhideWhenUsed/>
    <w:rsid w:val="00253F81"/>
    <w:pPr>
      <w:widowControl/>
      <w:tabs>
        <w:tab w:val="left" w:pos="851"/>
        <w:tab w:val="right" w:leader="dot" w:pos="8296"/>
      </w:tabs>
      <w:ind w:leftChars="200" w:left="560"/>
      <w:jc w:val="left"/>
    </w:pPr>
    <w:rPr>
      <w:rFonts w:ascii="宋体" w:hAnsi="宋体" w:cs="宋体"/>
      <w:kern w:val="0"/>
      <w:sz w:val="28"/>
    </w:rPr>
  </w:style>
  <w:style w:type="paragraph" w:styleId="30">
    <w:name w:val="toc 3"/>
    <w:basedOn w:val="afe"/>
    <w:next w:val="afe"/>
    <w:autoRedefine/>
    <w:uiPriority w:val="39"/>
    <w:unhideWhenUsed/>
    <w:rsid w:val="00253F81"/>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fc">
    <w:name w:val="Hyperlink"/>
    <w:uiPriority w:val="99"/>
    <w:unhideWhenUsed/>
    <w:rsid w:val="00253F81"/>
    <w:rPr>
      <w:color w:val="0000FF"/>
      <w:u w:val="single"/>
    </w:rPr>
  </w:style>
  <w:style w:type="paragraph" w:customStyle="1" w:styleId="font5">
    <w:name w:val="font5"/>
    <w:basedOn w:val="afe"/>
    <w:rsid w:val="00253F8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fe"/>
    <w:rsid w:val="00253F8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fe"/>
    <w:rsid w:val="00253F81"/>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fe"/>
    <w:rsid w:val="00253F8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fe"/>
    <w:rsid w:val="00253F81"/>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fe"/>
    <w:rsid w:val="00253F81"/>
    <w:pPr>
      <w:widowControl/>
      <w:spacing w:before="100" w:beforeAutospacing="1" w:after="100" w:afterAutospacing="1"/>
      <w:jc w:val="left"/>
    </w:pPr>
    <w:rPr>
      <w:rFonts w:ascii="宋体" w:hAnsi="宋体" w:cs="宋体"/>
      <w:kern w:val="0"/>
      <w:sz w:val="24"/>
    </w:rPr>
  </w:style>
  <w:style w:type="paragraph" w:customStyle="1" w:styleId="xl76">
    <w:name w:val="xl76"/>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e"/>
    <w:rsid w:val="00253F8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fe"/>
    <w:rsid w:val="00253F81"/>
    <w:pPr>
      <w:widowControl/>
      <w:spacing w:before="100" w:beforeAutospacing="1" w:after="100" w:afterAutospacing="1"/>
      <w:jc w:val="left"/>
    </w:pPr>
    <w:rPr>
      <w:rFonts w:ascii="宋体" w:hAnsi="宋体" w:cs="宋体"/>
      <w:kern w:val="0"/>
      <w:sz w:val="24"/>
    </w:rPr>
  </w:style>
  <w:style w:type="paragraph" w:customStyle="1" w:styleId="xl81">
    <w:name w:val="xl81"/>
    <w:basedOn w:val="afe"/>
    <w:rsid w:val="00253F81"/>
    <w:pPr>
      <w:widowControl/>
      <w:spacing w:before="100" w:beforeAutospacing="1" w:after="100" w:afterAutospacing="1"/>
      <w:jc w:val="left"/>
    </w:pPr>
    <w:rPr>
      <w:rFonts w:ascii="宋体" w:hAnsi="宋体" w:cs="宋体"/>
      <w:kern w:val="0"/>
      <w:sz w:val="24"/>
    </w:rPr>
  </w:style>
  <w:style w:type="paragraph" w:customStyle="1" w:styleId="xl82">
    <w:name w:val="xl82"/>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fe"/>
    <w:rsid w:val="00253F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fe"/>
    <w:rsid w:val="00253F81"/>
    <w:pPr>
      <w:widowControl/>
      <w:spacing w:before="100" w:beforeAutospacing="1" w:after="100" w:afterAutospacing="1"/>
      <w:jc w:val="center"/>
    </w:pPr>
    <w:rPr>
      <w:rFonts w:ascii="宋体" w:hAnsi="宋体" w:cs="宋体"/>
      <w:kern w:val="0"/>
      <w:sz w:val="24"/>
    </w:rPr>
  </w:style>
  <w:style w:type="paragraph" w:customStyle="1" w:styleId="xl85">
    <w:name w:val="xl85"/>
    <w:basedOn w:val="afe"/>
    <w:rsid w:val="00253F8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fe"/>
    <w:rsid w:val="00253F8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fe"/>
    <w:rsid w:val="00253F8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fe"/>
    <w:rsid w:val="00253F81"/>
    <w:pPr>
      <w:widowControl/>
      <w:shd w:val="clear" w:color="000000" w:fill="CCE8CF"/>
      <w:spacing w:before="100" w:beforeAutospacing="1" w:after="100" w:afterAutospacing="1"/>
      <w:jc w:val="left"/>
    </w:pPr>
    <w:rPr>
      <w:rFonts w:ascii="宋体" w:hAnsi="宋体" w:cs="宋体"/>
      <w:kern w:val="0"/>
      <w:sz w:val="24"/>
    </w:rPr>
  </w:style>
  <w:style w:type="character" w:customStyle="1" w:styleId="4Char">
    <w:name w:val="标题 4 Char"/>
    <w:basedOn w:val="aff"/>
    <w:link w:val="4"/>
    <w:uiPriority w:val="9"/>
    <w:rsid w:val="006D2935"/>
    <w:rPr>
      <w:rFonts w:ascii="Cambria" w:hAnsi="Cambria"/>
      <w:b/>
      <w:bCs/>
      <w:sz w:val="28"/>
      <w:szCs w:val="28"/>
    </w:rPr>
  </w:style>
  <w:style w:type="table" w:styleId="affd">
    <w:name w:val="Table Grid"/>
    <w:basedOn w:val="aff0"/>
    <w:uiPriority w:val="59"/>
    <w:rsid w:val="006D29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样式"/>
    <w:uiPriority w:val="99"/>
    <w:rsid w:val="006D2935"/>
    <w:pPr>
      <w:widowControl w:val="0"/>
      <w:jc w:val="both"/>
    </w:pPr>
    <w:rPr>
      <w:kern w:val="2"/>
      <w:sz w:val="21"/>
      <w:szCs w:val="22"/>
    </w:rPr>
  </w:style>
  <w:style w:type="character" w:styleId="afff">
    <w:name w:val="FollowedHyperlink"/>
    <w:basedOn w:val="aff"/>
    <w:uiPriority w:val="99"/>
    <w:semiHidden/>
    <w:rsid w:val="006D2935"/>
    <w:rPr>
      <w:rFonts w:cs="Times New Roman"/>
      <w:color w:val="800080"/>
      <w:u w:val="single"/>
    </w:rPr>
  </w:style>
  <w:style w:type="paragraph" w:customStyle="1" w:styleId="CharCharChar">
    <w:name w:val="Char Char Char"/>
    <w:basedOn w:val="afe"/>
    <w:autoRedefine/>
    <w:uiPriority w:val="99"/>
    <w:rsid w:val="006D2935"/>
    <w:pPr>
      <w:tabs>
        <w:tab w:val="num" w:pos="1440"/>
      </w:tabs>
      <w:ind w:left="1296" w:hanging="1296"/>
    </w:pPr>
    <w:rPr>
      <w:rFonts w:ascii="Arial" w:hAnsi="Arial" w:cs="Arial"/>
      <w:sz w:val="20"/>
      <w:szCs w:val="20"/>
    </w:rPr>
  </w:style>
  <w:style w:type="paragraph" w:customStyle="1" w:styleId="CharCharChar1">
    <w:name w:val="Char Char Char1"/>
    <w:basedOn w:val="afe"/>
    <w:autoRedefine/>
    <w:uiPriority w:val="99"/>
    <w:rsid w:val="006D2935"/>
    <w:pPr>
      <w:tabs>
        <w:tab w:val="num" w:pos="1440"/>
      </w:tabs>
      <w:ind w:left="1296" w:hanging="1296"/>
    </w:pPr>
    <w:rPr>
      <w:rFonts w:ascii="Arial" w:hAnsi="Arial" w:cs="Arial"/>
      <w:sz w:val="20"/>
      <w:szCs w:val="20"/>
    </w:rPr>
  </w:style>
  <w:style w:type="paragraph" w:customStyle="1" w:styleId="CharChar1CharCharCharChar">
    <w:name w:val="Char Char1 Char Char Char Char"/>
    <w:basedOn w:val="afe"/>
    <w:uiPriority w:val="99"/>
    <w:rsid w:val="006D2935"/>
    <w:pPr>
      <w:widowControl/>
      <w:autoSpaceDE w:val="0"/>
      <w:autoSpaceDN w:val="0"/>
      <w:adjustRightInd w:val="0"/>
      <w:jc w:val="left"/>
    </w:pPr>
    <w:rPr>
      <w:rFonts w:ascii="Futura Bk" w:hAnsi="Futura Bk"/>
      <w:kern w:val="0"/>
      <w:sz w:val="20"/>
      <w:szCs w:val="20"/>
      <w:lang w:val="en-GB" w:eastAsia="en-US"/>
    </w:rPr>
  </w:style>
  <w:style w:type="character" w:styleId="afff0">
    <w:name w:val="Strong"/>
    <w:basedOn w:val="aff"/>
    <w:uiPriority w:val="22"/>
    <w:qFormat/>
    <w:rsid w:val="006D2935"/>
    <w:rPr>
      <w:b/>
      <w:bCs/>
    </w:rPr>
  </w:style>
  <w:style w:type="paragraph" w:customStyle="1" w:styleId="afff1">
    <w:name w:val="段"/>
    <w:link w:val="Char7"/>
    <w:rsid w:val="006D2935"/>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1"/>
    <w:rsid w:val="006D2935"/>
    <w:rPr>
      <w:rFonts w:ascii="宋体" w:hAnsi="Times New Roman"/>
      <w:noProof/>
      <w:sz w:val="21"/>
    </w:rPr>
  </w:style>
  <w:style w:type="paragraph" w:customStyle="1" w:styleId="a3">
    <w:name w:val="一级条标题"/>
    <w:next w:val="afff1"/>
    <w:rsid w:val="006D2935"/>
    <w:pPr>
      <w:numPr>
        <w:ilvl w:val="1"/>
        <w:numId w:val="26"/>
      </w:numPr>
      <w:spacing w:beforeLines="50" w:afterLines="50"/>
      <w:outlineLvl w:val="2"/>
    </w:pPr>
    <w:rPr>
      <w:rFonts w:ascii="黑体" w:eastAsia="黑体" w:hAnsi="Times New Roman"/>
      <w:sz w:val="21"/>
      <w:szCs w:val="21"/>
    </w:rPr>
  </w:style>
  <w:style w:type="paragraph" w:customStyle="1" w:styleId="afff2">
    <w:name w:val="标准书脚_奇数页"/>
    <w:rsid w:val="006D2935"/>
    <w:pPr>
      <w:spacing w:before="120"/>
      <w:ind w:right="198"/>
      <w:jc w:val="right"/>
    </w:pPr>
    <w:rPr>
      <w:rFonts w:ascii="宋体" w:hAnsi="Times New Roman"/>
      <w:sz w:val="18"/>
      <w:szCs w:val="18"/>
    </w:rPr>
  </w:style>
  <w:style w:type="paragraph" w:customStyle="1" w:styleId="afff3">
    <w:name w:val="标准书眉_奇数页"/>
    <w:next w:val="afe"/>
    <w:rsid w:val="006D2935"/>
    <w:pPr>
      <w:tabs>
        <w:tab w:val="center" w:pos="4154"/>
        <w:tab w:val="right" w:pos="8306"/>
      </w:tabs>
      <w:spacing w:after="220"/>
      <w:jc w:val="right"/>
    </w:pPr>
    <w:rPr>
      <w:rFonts w:ascii="黑体" w:eastAsia="黑体" w:hAnsi="Times New Roman"/>
      <w:noProof/>
      <w:sz w:val="21"/>
      <w:szCs w:val="21"/>
    </w:rPr>
  </w:style>
  <w:style w:type="paragraph" w:customStyle="1" w:styleId="a2">
    <w:name w:val="章标题"/>
    <w:next w:val="afff1"/>
    <w:rsid w:val="006D2935"/>
    <w:pPr>
      <w:numPr>
        <w:numId w:val="26"/>
      </w:numPr>
      <w:spacing w:beforeLines="100" w:afterLines="100"/>
      <w:jc w:val="both"/>
      <w:outlineLvl w:val="1"/>
    </w:pPr>
    <w:rPr>
      <w:rFonts w:ascii="黑体" w:eastAsia="黑体" w:hAnsi="Times New Roman"/>
      <w:sz w:val="21"/>
    </w:rPr>
  </w:style>
  <w:style w:type="paragraph" w:customStyle="1" w:styleId="a4">
    <w:name w:val="二级条标题"/>
    <w:basedOn w:val="a3"/>
    <w:next w:val="afff1"/>
    <w:rsid w:val="006D2935"/>
    <w:pPr>
      <w:numPr>
        <w:ilvl w:val="2"/>
      </w:numPr>
      <w:spacing w:before="50" w:after="50"/>
      <w:outlineLvl w:val="3"/>
    </w:pPr>
  </w:style>
  <w:style w:type="paragraph" w:customStyle="1" w:styleId="21">
    <w:name w:val="封面标准号2"/>
    <w:rsid w:val="006D2935"/>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e">
    <w:name w:val="列项——（一级）"/>
    <w:rsid w:val="006D2935"/>
    <w:pPr>
      <w:widowControl w:val="0"/>
      <w:numPr>
        <w:numId w:val="17"/>
      </w:numPr>
      <w:jc w:val="both"/>
    </w:pPr>
    <w:rPr>
      <w:rFonts w:ascii="宋体" w:hAnsi="Times New Roman"/>
      <w:sz w:val="21"/>
    </w:rPr>
  </w:style>
  <w:style w:type="paragraph" w:customStyle="1" w:styleId="af">
    <w:name w:val="列项●（二级）"/>
    <w:rsid w:val="006D2935"/>
    <w:pPr>
      <w:numPr>
        <w:ilvl w:val="1"/>
        <w:numId w:val="17"/>
      </w:numPr>
      <w:tabs>
        <w:tab w:val="left" w:pos="840"/>
      </w:tabs>
      <w:jc w:val="both"/>
    </w:pPr>
    <w:rPr>
      <w:rFonts w:ascii="宋体" w:hAnsi="Times New Roman"/>
      <w:sz w:val="21"/>
    </w:rPr>
  </w:style>
  <w:style w:type="paragraph" w:customStyle="1" w:styleId="afff4">
    <w:name w:val="目次、标准名称标题"/>
    <w:basedOn w:val="afe"/>
    <w:next w:val="afff1"/>
    <w:rsid w:val="006D293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三级条标题"/>
    <w:basedOn w:val="a4"/>
    <w:next w:val="afff1"/>
    <w:rsid w:val="006D2935"/>
    <w:pPr>
      <w:numPr>
        <w:ilvl w:val="3"/>
      </w:numPr>
      <w:outlineLvl w:val="4"/>
    </w:pPr>
  </w:style>
  <w:style w:type="paragraph" w:customStyle="1" w:styleId="a1">
    <w:name w:val="示例"/>
    <w:next w:val="afff5"/>
    <w:rsid w:val="006D2935"/>
    <w:pPr>
      <w:widowControl w:val="0"/>
      <w:numPr>
        <w:numId w:val="15"/>
      </w:numPr>
      <w:jc w:val="both"/>
    </w:pPr>
    <w:rPr>
      <w:rFonts w:ascii="宋体" w:hAnsi="Times New Roman"/>
      <w:sz w:val="18"/>
      <w:szCs w:val="18"/>
    </w:rPr>
  </w:style>
  <w:style w:type="paragraph" w:customStyle="1" w:styleId="aa">
    <w:name w:val="数字编号列项（二级）"/>
    <w:rsid w:val="006D2935"/>
    <w:pPr>
      <w:numPr>
        <w:ilvl w:val="1"/>
        <w:numId w:val="29"/>
      </w:numPr>
      <w:jc w:val="both"/>
    </w:pPr>
    <w:rPr>
      <w:rFonts w:ascii="宋体" w:hAnsi="Times New Roman"/>
      <w:sz w:val="21"/>
    </w:rPr>
  </w:style>
  <w:style w:type="paragraph" w:customStyle="1" w:styleId="a6">
    <w:name w:val="四级条标题"/>
    <w:basedOn w:val="a5"/>
    <w:next w:val="afff1"/>
    <w:rsid w:val="006D2935"/>
    <w:pPr>
      <w:numPr>
        <w:ilvl w:val="4"/>
      </w:numPr>
    </w:pPr>
  </w:style>
  <w:style w:type="paragraph" w:customStyle="1" w:styleId="a7">
    <w:name w:val="五级条标题"/>
    <w:basedOn w:val="a6"/>
    <w:next w:val="afff1"/>
    <w:rsid w:val="006D2935"/>
    <w:pPr>
      <w:numPr>
        <w:ilvl w:val="5"/>
      </w:numPr>
    </w:pPr>
  </w:style>
  <w:style w:type="paragraph" w:customStyle="1" w:styleId="a">
    <w:name w:val="注："/>
    <w:next w:val="afff1"/>
    <w:rsid w:val="006D2935"/>
    <w:pPr>
      <w:widowControl w:val="0"/>
      <w:numPr>
        <w:numId w:val="16"/>
      </w:numPr>
      <w:autoSpaceDE w:val="0"/>
      <w:autoSpaceDN w:val="0"/>
      <w:ind w:left="726" w:hanging="363"/>
      <w:jc w:val="both"/>
    </w:pPr>
    <w:rPr>
      <w:rFonts w:ascii="宋体" w:hAnsi="Times New Roman"/>
      <w:sz w:val="18"/>
      <w:szCs w:val="18"/>
    </w:rPr>
  </w:style>
  <w:style w:type="paragraph" w:customStyle="1" w:styleId="afff6">
    <w:name w:val="注×："/>
    <w:rsid w:val="006D2935"/>
    <w:pPr>
      <w:widowControl w:val="0"/>
      <w:autoSpaceDE w:val="0"/>
      <w:autoSpaceDN w:val="0"/>
      <w:ind w:left="360" w:hanging="360"/>
      <w:jc w:val="both"/>
    </w:pPr>
    <w:rPr>
      <w:rFonts w:ascii="宋体" w:hAnsi="Times New Roman"/>
      <w:sz w:val="18"/>
      <w:szCs w:val="18"/>
    </w:rPr>
  </w:style>
  <w:style w:type="paragraph" w:customStyle="1" w:styleId="a9">
    <w:name w:val="字母编号列项（一级）"/>
    <w:rsid w:val="006D2935"/>
    <w:pPr>
      <w:numPr>
        <w:numId w:val="29"/>
      </w:numPr>
      <w:jc w:val="both"/>
    </w:pPr>
    <w:rPr>
      <w:rFonts w:ascii="宋体" w:hAnsi="Times New Roman"/>
      <w:sz w:val="21"/>
    </w:rPr>
  </w:style>
  <w:style w:type="paragraph" w:customStyle="1" w:styleId="af0">
    <w:name w:val="列项◆（三级）"/>
    <w:basedOn w:val="afe"/>
    <w:rsid w:val="006D2935"/>
    <w:pPr>
      <w:numPr>
        <w:ilvl w:val="2"/>
        <w:numId w:val="17"/>
      </w:numPr>
    </w:pPr>
    <w:rPr>
      <w:rFonts w:ascii="宋体"/>
      <w:szCs w:val="21"/>
    </w:rPr>
  </w:style>
  <w:style w:type="paragraph" w:customStyle="1" w:styleId="ab">
    <w:name w:val="编号列项（三级）"/>
    <w:rsid w:val="006D2935"/>
    <w:pPr>
      <w:numPr>
        <w:ilvl w:val="2"/>
        <w:numId w:val="29"/>
      </w:numPr>
    </w:pPr>
    <w:rPr>
      <w:rFonts w:ascii="宋体" w:hAnsi="Times New Roman"/>
      <w:sz w:val="21"/>
    </w:rPr>
  </w:style>
  <w:style w:type="paragraph" w:customStyle="1" w:styleId="a8">
    <w:name w:val="示例×："/>
    <w:basedOn w:val="a2"/>
    <w:qFormat/>
    <w:rsid w:val="006D2935"/>
    <w:pPr>
      <w:numPr>
        <w:numId w:val="28"/>
      </w:numPr>
      <w:spacing w:beforeLines="0" w:afterLines="0"/>
      <w:outlineLvl w:val="9"/>
    </w:pPr>
    <w:rPr>
      <w:rFonts w:ascii="宋体" w:eastAsia="宋体"/>
      <w:sz w:val="18"/>
      <w:szCs w:val="18"/>
    </w:rPr>
  </w:style>
  <w:style w:type="paragraph" w:customStyle="1" w:styleId="afff7">
    <w:name w:val="二级无"/>
    <w:basedOn w:val="a4"/>
    <w:rsid w:val="006D2935"/>
    <w:pPr>
      <w:spacing w:beforeLines="0" w:afterLines="0"/>
    </w:pPr>
    <w:rPr>
      <w:rFonts w:ascii="宋体" w:eastAsia="宋体"/>
    </w:rPr>
  </w:style>
  <w:style w:type="paragraph" w:customStyle="1" w:styleId="afff8">
    <w:name w:val="注：（正文）"/>
    <w:basedOn w:val="a"/>
    <w:next w:val="afff1"/>
    <w:rsid w:val="006D2935"/>
  </w:style>
  <w:style w:type="paragraph" w:customStyle="1" w:styleId="af2">
    <w:name w:val="注×：（正文）"/>
    <w:rsid w:val="006D2935"/>
    <w:pPr>
      <w:numPr>
        <w:numId w:val="27"/>
      </w:numPr>
      <w:jc w:val="both"/>
    </w:pPr>
    <w:rPr>
      <w:rFonts w:ascii="宋体" w:hAnsi="Times New Roman"/>
      <w:sz w:val="18"/>
      <w:szCs w:val="18"/>
    </w:rPr>
  </w:style>
  <w:style w:type="paragraph" w:customStyle="1" w:styleId="afff9">
    <w:name w:val="标准标志"/>
    <w:next w:val="afe"/>
    <w:rsid w:val="006D2935"/>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a">
    <w:name w:val="标准称谓"/>
    <w:next w:val="afe"/>
    <w:rsid w:val="006D293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b">
    <w:name w:val="标准书脚_偶数页"/>
    <w:rsid w:val="006D2935"/>
    <w:pPr>
      <w:spacing w:before="120"/>
      <w:ind w:left="221"/>
    </w:pPr>
    <w:rPr>
      <w:rFonts w:ascii="宋体" w:hAnsi="Times New Roman"/>
      <w:sz w:val="18"/>
      <w:szCs w:val="18"/>
    </w:rPr>
  </w:style>
  <w:style w:type="paragraph" w:customStyle="1" w:styleId="afffc">
    <w:name w:val="标准书眉_偶数页"/>
    <w:basedOn w:val="afff3"/>
    <w:next w:val="afe"/>
    <w:rsid w:val="006D2935"/>
    <w:pPr>
      <w:jc w:val="left"/>
    </w:pPr>
  </w:style>
  <w:style w:type="paragraph" w:customStyle="1" w:styleId="afffd">
    <w:name w:val="标准书眉一"/>
    <w:rsid w:val="006D2935"/>
    <w:pPr>
      <w:jc w:val="both"/>
    </w:pPr>
    <w:rPr>
      <w:rFonts w:ascii="Times New Roman" w:hAnsi="Times New Roman"/>
    </w:rPr>
  </w:style>
  <w:style w:type="paragraph" w:customStyle="1" w:styleId="afffe">
    <w:name w:val="参考文献"/>
    <w:basedOn w:val="afe"/>
    <w:next w:val="afff1"/>
    <w:rsid w:val="006D293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e"/>
    <w:next w:val="afff1"/>
    <w:rsid w:val="006D2935"/>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rsid w:val="006D2935"/>
    <w:rPr>
      <w:rFonts w:ascii="黑体" w:eastAsia="黑体"/>
      <w:spacing w:val="85"/>
      <w:w w:val="100"/>
      <w:position w:val="3"/>
      <w:sz w:val="28"/>
      <w:szCs w:val="28"/>
    </w:rPr>
  </w:style>
  <w:style w:type="paragraph" w:customStyle="1" w:styleId="affff1">
    <w:name w:val="发布部门"/>
    <w:next w:val="afff1"/>
    <w:rsid w:val="006D2935"/>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2">
    <w:name w:val="发布日期"/>
    <w:rsid w:val="006D2935"/>
    <w:pPr>
      <w:framePr w:w="3997" w:h="471" w:hRule="exact" w:vSpace="181" w:wrap="around" w:hAnchor="page" w:x="7089" w:y="14097" w:anchorLock="1"/>
    </w:pPr>
    <w:rPr>
      <w:rFonts w:ascii="Times New Roman" w:eastAsia="黑体" w:hAnsi="Times New Roman"/>
      <w:sz w:val="28"/>
    </w:rPr>
  </w:style>
  <w:style w:type="paragraph" w:customStyle="1" w:styleId="affff3">
    <w:name w:val="封面标准代替信息"/>
    <w:rsid w:val="006D2935"/>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1">
    <w:name w:val="封面标准号1"/>
    <w:rsid w:val="006D2935"/>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4">
    <w:name w:val="封面标准名称"/>
    <w:rsid w:val="006D2935"/>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ff5">
    <w:name w:val="封面标准英文名称"/>
    <w:basedOn w:val="affff4"/>
    <w:rsid w:val="006D2935"/>
    <w:pPr>
      <w:framePr w:wrap="around"/>
      <w:spacing w:before="370" w:line="400" w:lineRule="exact"/>
    </w:pPr>
    <w:rPr>
      <w:rFonts w:ascii="Times New Roman"/>
      <w:sz w:val="28"/>
      <w:szCs w:val="28"/>
    </w:rPr>
  </w:style>
  <w:style w:type="paragraph" w:customStyle="1" w:styleId="affff6">
    <w:name w:val="封面一致性程度标识"/>
    <w:basedOn w:val="affff5"/>
    <w:rsid w:val="006D2935"/>
    <w:pPr>
      <w:framePr w:wrap="around"/>
      <w:spacing w:before="440"/>
    </w:pPr>
    <w:rPr>
      <w:rFonts w:ascii="宋体" w:eastAsia="宋体"/>
    </w:rPr>
  </w:style>
  <w:style w:type="paragraph" w:customStyle="1" w:styleId="affff7">
    <w:name w:val="封面标准文稿类别"/>
    <w:basedOn w:val="affff6"/>
    <w:rsid w:val="006D2935"/>
    <w:pPr>
      <w:framePr w:wrap="around"/>
      <w:spacing w:after="160" w:line="240" w:lineRule="auto"/>
    </w:pPr>
    <w:rPr>
      <w:sz w:val="24"/>
    </w:rPr>
  </w:style>
  <w:style w:type="paragraph" w:customStyle="1" w:styleId="affff8">
    <w:name w:val="封面标准文稿编辑信息"/>
    <w:basedOn w:val="affff7"/>
    <w:rsid w:val="006D2935"/>
    <w:pPr>
      <w:framePr w:wrap="around"/>
      <w:spacing w:before="180" w:line="180" w:lineRule="exact"/>
    </w:pPr>
    <w:rPr>
      <w:sz w:val="21"/>
    </w:rPr>
  </w:style>
  <w:style w:type="paragraph" w:customStyle="1" w:styleId="affff9">
    <w:name w:val="封面正文"/>
    <w:rsid w:val="006D2935"/>
    <w:pPr>
      <w:jc w:val="both"/>
    </w:pPr>
    <w:rPr>
      <w:rFonts w:ascii="Times New Roman" w:hAnsi="Times New Roman"/>
    </w:rPr>
  </w:style>
  <w:style w:type="paragraph" w:customStyle="1" w:styleId="af7">
    <w:name w:val="附录标识"/>
    <w:basedOn w:val="afe"/>
    <w:next w:val="afff1"/>
    <w:rsid w:val="006D2935"/>
    <w:pPr>
      <w:keepNext/>
      <w:widowControl/>
      <w:numPr>
        <w:numId w:val="20"/>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a">
    <w:name w:val="附录标题"/>
    <w:basedOn w:val="afff1"/>
    <w:next w:val="afff1"/>
    <w:rsid w:val="006D2935"/>
    <w:pPr>
      <w:ind w:firstLineChars="0" w:firstLine="0"/>
      <w:jc w:val="center"/>
    </w:pPr>
    <w:rPr>
      <w:rFonts w:ascii="黑体" w:eastAsia="黑体"/>
    </w:rPr>
  </w:style>
  <w:style w:type="paragraph" w:customStyle="1" w:styleId="af4">
    <w:name w:val="附录表标号"/>
    <w:basedOn w:val="afe"/>
    <w:next w:val="afff1"/>
    <w:rsid w:val="006D2935"/>
    <w:pPr>
      <w:numPr>
        <w:numId w:val="18"/>
      </w:numPr>
      <w:tabs>
        <w:tab w:val="clear" w:pos="0"/>
      </w:tabs>
      <w:spacing w:line="14" w:lineRule="exact"/>
      <w:ind w:left="811" w:hanging="448"/>
      <w:jc w:val="center"/>
      <w:outlineLvl w:val="0"/>
    </w:pPr>
    <w:rPr>
      <w:color w:val="FFFFFF"/>
    </w:rPr>
  </w:style>
  <w:style w:type="paragraph" w:customStyle="1" w:styleId="af5">
    <w:name w:val="附录表标题"/>
    <w:basedOn w:val="afe"/>
    <w:next w:val="afff1"/>
    <w:rsid w:val="006D2935"/>
    <w:pPr>
      <w:numPr>
        <w:ilvl w:val="1"/>
        <w:numId w:val="18"/>
      </w:numPr>
      <w:spacing w:beforeLines="50" w:afterLines="50"/>
      <w:jc w:val="center"/>
    </w:pPr>
    <w:rPr>
      <w:rFonts w:ascii="黑体" w:eastAsia="黑体"/>
      <w:szCs w:val="21"/>
    </w:rPr>
  </w:style>
  <w:style w:type="paragraph" w:customStyle="1" w:styleId="affffb">
    <w:name w:val="附录二级条标题"/>
    <w:basedOn w:val="afe"/>
    <w:next w:val="afff1"/>
    <w:rsid w:val="006D2935"/>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fffb"/>
    <w:rsid w:val="006D2935"/>
    <w:pPr>
      <w:spacing w:beforeLines="0" w:afterLines="0"/>
    </w:pPr>
    <w:rPr>
      <w:rFonts w:ascii="宋体" w:eastAsia="宋体"/>
      <w:szCs w:val="21"/>
    </w:rPr>
  </w:style>
  <w:style w:type="paragraph" w:customStyle="1" w:styleId="affffd">
    <w:name w:val="附录公式"/>
    <w:basedOn w:val="afff1"/>
    <w:next w:val="afff1"/>
    <w:link w:val="Char8"/>
    <w:qFormat/>
    <w:rsid w:val="006D2935"/>
  </w:style>
  <w:style w:type="character" w:customStyle="1" w:styleId="Char8">
    <w:name w:val="附录公式 Char"/>
    <w:basedOn w:val="Char7"/>
    <w:link w:val="affffd"/>
    <w:rsid w:val="006D2935"/>
  </w:style>
  <w:style w:type="paragraph" w:customStyle="1" w:styleId="affffe">
    <w:name w:val="附录公式编号制表符"/>
    <w:basedOn w:val="afe"/>
    <w:next w:val="afff1"/>
    <w:qFormat/>
    <w:rsid w:val="006D2935"/>
    <w:pPr>
      <w:widowControl/>
      <w:tabs>
        <w:tab w:val="center" w:pos="4201"/>
        <w:tab w:val="right" w:leader="dot" w:pos="9298"/>
      </w:tabs>
      <w:autoSpaceDE w:val="0"/>
      <w:autoSpaceDN w:val="0"/>
    </w:pPr>
    <w:rPr>
      <w:rFonts w:ascii="宋体"/>
      <w:noProof/>
      <w:kern w:val="0"/>
      <w:szCs w:val="20"/>
    </w:rPr>
  </w:style>
  <w:style w:type="paragraph" w:customStyle="1" w:styleId="af8">
    <w:name w:val="附录三级条标题"/>
    <w:basedOn w:val="affffb"/>
    <w:next w:val="afff1"/>
    <w:rsid w:val="006D2935"/>
    <w:pPr>
      <w:numPr>
        <w:ilvl w:val="4"/>
        <w:numId w:val="20"/>
      </w:numPr>
      <w:tabs>
        <w:tab w:val="num" w:pos="360"/>
      </w:tabs>
      <w:outlineLvl w:val="4"/>
    </w:pPr>
  </w:style>
  <w:style w:type="paragraph" w:customStyle="1" w:styleId="afffff">
    <w:name w:val="附录三级无"/>
    <w:basedOn w:val="af8"/>
    <w:rsid w:val="006D2935"/>
    <w:pPr>
      <w:tabs>
        <w:tab w:val="clear" w:pos="360"/>
      </w:tabs>
      <w:spacing w:beforeLines="0" w:afterLines="0"/>
    </w:pPr>
    <w:rPr>
      <w:rFonts w:ascii="宋体" w:eastAsia="宋体"/>
      <w:szCs w:val="21"/>
    </w:rPr>
  </w:style>
  <w:style w:type="paragraph" w:customStyle="1" w:styleId="afc">
    <w:name w:val="附录数字编号列项（二级）"/>
    <w:qFormat/>
    <w:rsid w:val="006D2935"/>
    <w:pPr>
      <w:numPr>
        <w:ilvl w:val="1"/>
        <w:numId w:val="21"/>
      </w:numPr>
    </w:pPr>
    <w:rPr>
      <w:rFonts w:ascii="宋体" w:hAnsi="Times New Roman"/>
      <w:sz w:val="21"/>
    </w:rPr>
  </w:style>
  <w:style w:type="paragraph" w:customStyle="1" w:styleId="af9">
    <w:name w:val="附录四级条标题"/>
    <w:basedOn w:val="af8"/>
    <w:next w:val="afff1"/>
    <w:rsid w:val="006D2935"/>
    <w:pPr>
      <w:numPr>
        <w:ilvl w:val="5"/>
      </w:numPr>
      <w:tabs>
        <w:tab w:val="num" w:pos="360"/>
      </w:tabs>
      <w:outlineLvl w:val="5"/>
    </w:pPr>
  </w:style>
  <w:style w:type="paragraph" w:customStyle="1" w:styleId="afffff0">
    <w:name w:val="附录四级无"/>
    <w:basedOn w:val="af9"/>
    <w:rsid w:val="006D2935"/>
    <w:pPr>
      <w:tabs>
        <w:tab w:val="clear" w:pos="360"/>
      </w:tabs>
      <w:spacing w:beforeLines="0" w:afterLines="0"/>
    </w:pPr>
    <w:rPr>
      <w:rFonts w:ascii="宋体" w:eastAsia="宋体"/>
      <w:szCs w:val="21"/>
    </w:rPr>
  </w:style>
  <w:style w:type="paragraph" w:customStyle="1" w:styleId="ac">
    <w:name w:val="附录图标号"/>
    <w:basedOn w:val="afe"/>
    <w:rsid w:val="006D2935"/>
    <w:pPr>
      <w:keepNext/>
      <w:pageBreakBefore/>
      <w:widowControl/>
      <w:numPr>
        <w:numId w:val="19"/>
      </w:numPr>
      <w:spacing w:line="14" w:lineRule="exact"/>
      <w:ind w:left="0" w:firstLine="363"/>
      <w:jc w:val="center"/>
      <w:outlineLvl w:val="0"/>
    </w:pPr>
    <w:rPr>
      <w:color w:val="FFFFFF"/>
    </w:rPr>
  </w:style>
  <w:style w:type="paragraph" w:customStyle="1" w:styleId="ad">
    <w:name w:val="附录图标题"/>
    <w:basedOn w:val="afe"/>
    <w:next w:val="afff1"/>
    <w:rsid w:val="006D2935"/>
    <w:pPr>
      <w:numPr>
        <w:ilvl w:val="1"/>
        <w:numId w:val="19"/>
      </w:numPr>
      <w:tabs>
        <w:tab w:val="num" w:pos="363"/>
      </w:tabs>
      <w:spacing w:beforeLines="50" w:afterLines="50"/>
      <w:ind w:left="0" w:firstLine="0"/>
      <w:jc w:val="center"/>
    </w:pPr>
    <w:rPr>
      <w:rFonts w:ascii="黑体" w:eastAsia="黑体"/>
      <w:szCs w:val="21"/>
    </w:rPr>
  </w:style>
  <w:style w:type="paragraph" w:customStyle="1" w:styleId="afa">
    <w:name w:val="附录五级条标题"/>
    <w:basedOn w:val="af9"/>
    <w:next w:val="afff1"/>
    <w:rsid w:val="006D2935"/>
    <w:pPr>
      <w:numPr>
        <w:ilvl w:val="6"/>
      </w:numPr>
      <w:tabs>
        <w:tab w:val="num" w:pos="360"/>
      </w:tabs>
      <w:outlineLvl w:val="6"/>
    </w:pPr>
  </w:style>
  <w:style w:type="paragraph" w:customStyle="1" w:styleId="afffff1">
    <w:name w:val="附录五级无"/>
    <w:basedOn w:val="afa"/>
    <w:rsid w:val="006D2935"/>
    <w:pPr>
      <w:tabs>
        <w:tab w:val="clear" w:pos="360"/>
      </w:tabs>
      <w:spacing w:beforeLines="0" w:afterLines="0"/>
    </w:pPr>
    <w:rPr>
      <w:rFonts w:ascii="宋体" w:eastAsia="宋体"/>
      <w:szCs w:val="21"/>
    </w:rPr>
  </w:style>
  <w:style w:type="paragraph" w:customStyle="1" w:styleId="afffff2">
    <w:name w:val="附录章标题"/>
    <w:next w:val="afff1"/>
    <w:rsid w:val="006D2935"/>
    <w:p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3">
    <w:name w:val="附录一级条标题"/>
    <w:basedOn w:val="afffff2"/>
    <w:next w:val="afff1"/>
    <w:rsid w:val="006D2935"/>
    <w:pPr>
      <w:autoSpaceDN w:val="0"/>
      <w:spacing w:beforeLines="50" w:afterLines="50"/>
      <w:outlineLvl w:val="2"/>
    </w:pPr>
  </w:style>
  <w:style w:type="paragraph" w:customStyle="1" w:styleId="afffff4">
    <w:name w:val="附录一级无"/>
    <w:basedOn w:val="afffff3"/>
    <w:rsid w:val="006D2935"/>
    <w:pPr>
      <w:spacing w:beforeLines="0" w:afterLines="0"/>
    </w:pPr>
    <w:rPr>
      <w:rFonts w:ascii="宋体" w:eastAsia="宋体"/>
      <w:szCs w:val="21"/>
    </w:rPr>
  </w:style>
  <w:style w:type="paragraph" w:customStyle="1" w:styleId="afb">
    <w:name w:val="附录字母编号列项（一级）"/>
    <w:qFormat/>
    <w:rsid w:val="006D2935"/>
    <w:pPr>
      <w:numPr>
        <w:numId w:val="21"/>
      </w:numPr>
    </w:pPr>
    <w:rPr>
      <w:rFonts w:ascii="宋体" w:hAnsi="Times New Roman"/>
      <w:noProof/>
      <w:sz w:val="21"/>
    </w:rPr>
  </w:style>
  <w:style w:type="paragraph" w:styleId="af1">
    <w:name w:val="footnote text"/>
    <w:basedOn w:val="afe"/>
    <w:link w:val="Char9"/>
    <w:rsid w:val="006D2935"/>
    <w:pPr>
      <w:numPr>
        <w:numId w:val="23"/>
      </w:numPr>
      <w:snapToGrid w:val="0"/>
      <w:jc w:val="left"/>
    </w:pPr>
    <w:rPr>
      <w:rFonts w:ascii="宋体"/>
      <w:sz w:val="18"/>
      <w:szCs w:val="18"/>
    </w:rPr>
  </w:style>
  <w:style w:type="character" w:customStyle="1" w:styleId="Char9">
    <w:name w:val="脚注文本 Char"/>
    <w:basedOn w:val="aff"/>
    <w:link w:val="af1"/>
    <w:rsid w:val="006D2935"/>
    <w:rPr>
      <w:rFonts w:ascii="宋体" w:hAnsi="Times New Roman"/>
      <w:kern w:val="2"/>
      <w:sz w:val="18"/>
      <w:szCs w:val="18"/>
    </w:rPr>
  </w:style>
  <w:style w:type="character" w:styleId="afffff5">
    <w:name w:val="footnote reference"/>
    <w:semiHidden/>
    <w:rsid w:val="006D2935"/>
    <w:rPr>
      <w:vertAlign w:val="superscript"/>
    </w:rPr>
  </w:style>
  <w:style w:type="paragraph" w:customStyle="1" w:styleId="afffff6">
    <w:name w:val="列项说明"/>
    <w:basedOn w:val="afe"/>
    <w:rsid w:val="006D2935"/>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rsid w:val="006D2935"/>
    <w:pPr>
      <w:ind w:leftChars="400" w:left="600" w:hangingChars="200" w:hanging="200"/>
    </w:pPr>
    <w:rPr>
      <w:rFonts w:ascii="宋体" w:hAnsi="Times New Roman"/>
      <w:sz w:val="21"/>
    </w:rPr>
  </w:style>
  <w:style w:type="paragraph" w:customStyle="1" w:styleId="afffff8">
    <w:name w:val="目次、索引正文"/>
    <w:rsid w:val="006D2935"/>
    <w:pPr>
      <w:spacing w:line="320" w:lineRule="exact"/>
      <w:jc w:val="both"/>
    </w:pPr>
    <w:rPr>
      <w:rFonts w:ascii="宋体" w:hAnsi="Times New Roman"/>
      <w:sz w:val="21"/>
    </w:rPr>
  </w:style>
  <w:style w:type="paragraph" w:styleId="40">
    <w:name w:val="toc 4"/>
    <w:basedOn w:val="afe"/>
    <w:next w:val="afe"/>
    <w:autoRedefine/>
    <w:uiPriority w:val="39"/>
    <w:rsid w:val="006D2935"/>
    <w:pPr>
      <w:tabs>
        <w:tab w:val="right" w:leader="dot" w:pos="9241"/>
      </w:tabs>
      <w:spacing w:line="360" w:lineRule="auto"/>
      <w:ind w:firstLineChars="200" w:firstLine="420"/>
      <w:jc w:val="left"/>
    </w:pPr>
    <w:rPr>
      <w:rFonts w:ascii="宋体"/>
      <w:szCs w:val="21"/>
    </w:rPr>
  </w:style>
  <w:style w:type="paragraph" w:styleId="5">
    <w:name w:val="toc 5"/>
    <w:basedOn w:val="afe"/>
    <w:next w:val="afe"/>
    <w:autoRedefine/>
    <w:uiPriority w:val="39"/>
    <w:rsid w:val="006D2935"/>
    <w:pPr>
      <w:tabs>
        <w:tab w:val="right" w:leader="dot" w:pos="9241"/>
      </w:tabs>
      <w:ind w:firstLineChars="300" w:firstLine="300"/>
      <w:jc w:val="left"/>
    </w:pPr>
    <w:rPr>
      <w:rFonts w:ascii="宋体"/>
      <w:szCs w:val="21"/>
    </w:rPr>
  </w:style>
  <w:style w:type="paragraph" w:styleId="6">
    <w:name w:val="toc 6"/>
    <w:basedOn w:val="afe"/>
    <w:next w:val="afe"/>
    <w:autoRedefine/>
    <w:uiPriority w:val="39"/>
    <w:rsid w:val="006D2935"/>
    <w:pPr>
      <w:tabs>
        <w:tab w:val="right" w:leader="dot" w:pos="9241"/>
      </w:tabs>
      <w:ind w:firstLineChars="400" w:firstLine="403"/>
      <w:jc w:val="left"/>
    </w:pPr>
    <w:rPr>
      <w:rFonts w:ascii="宋体"/>
      <w:szCs w:val="21"/>
    </w:rPr>
  </w:style>
  <w:style w:type="paragraph" w:styleId="7">
    <w:name w:val="toc 7"/>
    <w:basedOn w:val="afe"/>
    <w:next w:val="afe"/>
    <w:autoRedefine/>
    <w:uiPriority w:val="39"/>
    <w:rsid w:val="006D2935"/>
    <w:pPr>
      <w:tabs>
        <w:tab w:val="right" w:leader="dot" w:pos="9241"/>
      </w:tabs>
      <w:ind w:firstLineChars="500" w:firstLine="505"/>
      <w:jc w:val="left"/>
    </w:pPr>
    <w:rPr>
      <w:rFonts w:ascii="宋体"/>
      <w:szCs w:val="21"/>
    </w:rPr>
  </w:style>
  <w:style w:type="paragraph" w:styleId="8">
    <w:name w:val="toc 8"/>
    <w:basedOn w:val="afe"/>
    <w:next w:val="afe"/>
    <w:autoRedefine/>
    <w:uiPriority w:val="39"/>
    <w:rsid w:val="006D2935"/>
    <w:pPr>
      <w:tabs>
        <w:tab w:val="right" w:leader="dot" w:pos="9241"/>
      </w:tabs>
      <w:ind w:firstLineChars="600" w:firstLine="607"/>
      <w:jc w:val="left"/>
    </w:pPr>
    <w:rPr>
      <w:rFonts w:ascii="宋体"/>
      <w:szCs w:val="21"/>
    </w:rPr>
  </w:style>
  <w:style w:type="paragraph" w:styleId="9">
    <w:name w:val="toc 9"/>
    <w:basedOn w:val="afe"/>
    <w:next w:val="afe"/>
    <w:autoRedefine/>
    <w:uiPriority w:val="39"/>
    <w:rsid w:val="006D2935"/>
    <w:pPr>
      <w:ind w:left="1470"/>
      <w:jc w:val="left"/>
    </w:pPr>
    <w:rPr>
      <w:sz w:val="20"/>
      <w:szCs w:val="20"/>
    </w:rPr>
  </w:style>
  <w:style w:type="paragraph" w:customStyle="1" w:styleId="afffff9">
    <w:name w:val="其他标准标志"/>
    <w:basedOn w:val="afff9"/>
    <w:rsid w:val="006D2935"/>
    <w:pPr>
      <w:framePr w:w="6101" w:wrap="around" w:vAnchor="page" w:hAnchor="page" w:x="4673" w:y="942"/>
    </w:pPr>
    <w:rPr>
      <w:w w:val="130"/>
    </w:rPr>
  </w:style>
  <w:style w:type="paragraph" w:customStyle="1" w:styleId="afffffa">
    <w:name w:val="其他标准称谓"/>
    <w:next w:val="afe"/>
    <w:rsid w:val="006D293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1"/>
    <w:rsid w:val="006D2935"/>
    <w:pPr>
      <w:framePr w:wrap="around" w:y="15310"/>
      <w:spacing w:line="0" w:lineRule="atLeast"/>
    </w:pPr>
    <w:rPr>
      <w:rFonts w:ascii="黑体" w:eastAsia="黑体"/>
      <w:b w:val="0"/>
    </w:rPr>
  </w:style>
  <w:style w:type="paragraph" w:customStyle="1" w:styleId="afffffc">
    <w:name w:val="前言、引言标题"/>
    <w:next w:val="afff1"/>
    <w:rsid w:val="006D2935"/>
    <w:pPr>
      <w:keepNext/>
      <w:pageBreakBefore/>
      <w:shd w:val="clear" w:color="FFFFFF" w:fill="FFFFFF"/>
      <w:spacing w:before="640" w:after="560"/>
      <w:jc w:val="center"/>
      <w:outlineLvl w:val="0"/>
    </w:pPr>
    <w:rPr>
      <w:rFonts w:ascii="黑体" w:eastAsia="黑体" w:hAnsi="Times New Roman"/>
      <w:sz w:val="32"/>
    </w:rPr>
  </w:style>
  <w:style w:type="paragraph" w:customStyle="1" w:styleId="afffffd">
    <w:name w:val="三级无"/>
    <w:basedOn w:val="a5"/>
    <w:rsid w:val="006D2935"/>
  </w:style>
  <w:style w:type="paragraph" w:customStyle="1" w:styleId="afffffe">
    <w:name w:val="实施日期"/>
    <w:basedOn w:val="affff2"/>
    <w:rsid w:val="006D2935"/>
    <w:pPr>
      <w:framePr w:wrap="around" w:vAnchor="page" w:hAnchor="text"/>
      <w:jc w:val="right"/>
    </w:pPr>
  </w:style>
  <w:style w:type="paragraph" w:customStyle="1" w:styleId="affffff">
    <w:name w:val="示例后文字"/>
    <w:basedOn w:val="afff1"/>
    <w:next w:val="afff1"/>
    <w:qFormat/>
    <w:rsid w:val="006D2935"/>
    <w:pPr>
      <w:ind w:firstLine="360"/>
    </w:pPr>
    <w:rPr>
      <w:sz w:val="18"/>
    </w:rPr>
  </w:style>
  <w:style w:type="paragraph" w:customStyle="1" w:styleId="affffff0">
    <w:name w:val="首示例"/>
    <w:next w:val="afff1"/>
    <w:link w:val="Chara"/>
    <w:qFormat/>
    <w:rsid w:val="006D2935"/>
    <w:pPr>
      <w:tabs>
        <w:tab w:val="num" w:pos="360"/>
      </w:tabs>
      <w:ind w:left="420"/>
    </w:pPr>
    <w:rPr>
      <w:rFonts w:ascii="宋体" w:hAnsi="宋体"/>
      <w:kern w:val="2"/>
      <w:sz w:val="18"/>
      <w:szCs w:val="18"/>
    </w:rPr>
  </w:style>
  <w:style w:type="character" w:customStyle="1" w:styleId="Chara">
    <w:name w:val="首示例 Char"/>
    <w:link w:val="affffff0"/>
    <w:rsid w:val="006D2935"/>
    <w:rPr>
      <w:rFonts w:ascii="宋体" w:hAnsi="宋体"/>
      <w:kern w:val="2"/>
      <w:sz w:val="18"/>
      <w:szCs w:val="18"/>
    </w:rPr>
  </w:style>
  <w:style w:type="paragraph" w:customStyle="1" w:styleId="a0">
    <w:name w:val="四级无"/>
    <w:basedOn w:val="a6"/>
    <w:rsid w:val="006D2935"/>
    <w:pPr>
      <w:numPr>
        <w:ilvl w:val="0"/>
        <w:numId w:val="22"/>
      </w:numPr>
      <w:ind w:firstLine="0"/>
    </w:pPr>
  </w:style>
  <w:style w:type="paragraph" w:styleId="12">
    <w:name w:val="index 1"/>
    <w:basedOn w:val="afe"/>
    <w:next w:val="afff1"/>
    <w:rsid w:val="006D2935"/>
    <w:pPr>
      <w:tabs>
        <w:tab w:val="right" w:leader="dot" w:pos="9299"/>
      </w:tabs>
      <w:jc w:val="left"/>
    </w:pPr>
    <w:rPr>
      <w:rFonts w:ascii="宋体"/>
      <w:szCs w:val="21"/>
    </w:rPr>
  </w:style>
  <w:style w:type="paragraph" w:styleId="22">
    <w:name w:val="index 2"/>
    <w:basedOn w:val="afe"/>
    <w:next w:val="afe"/>
    <w:autoRedefine/>
    <w:rsid w:val="006D2935"/>
    <w:pPr>
      <w:ind w:left="420" w:hanging="210"/>
      <w:jc w:val="left"/>
    </w:pPr>
    <w:rPr>
      <w:rFonts w:ascii="Calibri" w:hAnsi="Calibri"/>
      <w:sz w:val="20"/>
      <w:szCs w:val="20"/>
    </w:rPr>
  </w:style>
  <w:style w:type="paragraph" w:styleId="31">
    <w:name w:val="index 3"/>
    <w:basedOn w:val="afe"/>
    <w:next w:val="afe"/>
    <w:autoRedefine/>
    <w:rsid w:val="006D2935"/>
    <w:pPr>
      <w:ind w:left="630" w:hanging="210"/>
      <w:jc w:val="left"/>
    </w:pPr>
    <w:rPr>
      <w:rFonts w:ascii="Calibri" w:hAnsi="Calibri"/>
      <w:sz w:val="20"/>
      <w:szCs w:val="20"/>
    </w:rPr>
  </w:style>
  <w:style w:type="paragraph" w:styleId="41">
    <w:name w:val="index 4"/>
    <w:basedOn w:val="afe"/>
    <w:next w:val="afe"/>
    <w:autoRedefine/>
    <w:rsid w:val="006D2935"/>
    <w:pPr>
      <w:ind w:left="840" w:hanging="210"/>
      <w:jc w:val="left"/>
    </w:pPr>
    <w:rPr>
      <w:rFonts w:ascii="Calibri" w:hAnsi="Calibri"/>
      <w:sz w:val="20"/>
      <w:szCs w:val="20"/>
    </w:rPr>
  </w:style>
  <w:style w:type="paragraph" w:styleId="50">
    <w:name w:val="index 5"/>
    <w:basedOn w:val="afe"/>
    <w:next w:val="afe"/>
    <w:autoRedefine/>
    <w:rsid w:val="006D2935"/>
    <w:pPr>
      <w:ind w:left="1050" w:hanging="210"/>
      <w:jc w:val="left"/>
    </w:pPr>
    <w:rPr>
      <w:rFonts w:ascii="Calibri" w:hAnsi="Calibri"/>
      <w:sz w:val="20"/>
      <w:szCs w:val="20"/>
    </w:rPr>
  </w:style>
  <w:style w:type="paragraph" w:styleId="60">
    <w:name w:val="index 6"/>
    <w:basedOn w:val="afe"/>
    <w:next w:val="afe"/>
    <w:autoRedefine/>
    <w:rsid w:val="006D2935"/>
    <w:pPr>
      <w:ind w:left="1260" w:hanging="210"/>
      <w:jc w:val="left"/>
    </w:pPr>
    <w:rPr>
      <w:rFonts w:ascii="Calibri" w:hAnsi="Calibri"/>
      <w:sz w:val="20"/>
      <w:szCs w:val="20"/>
    </w:rPr>
  </w:style>
  <w:style w:type="paragraph" w:styleId="70">
    <w:name w:val="index 7"/>
    <w:basedOn w:val="afe"/>
    <w:next w:val="afe"/>
    <w:autoRedefine/>
    <w:rsid w:val="006D2935"/>
    <w:pPr>
      <w:ind w:left="1470" w:hanging="210"/>
      <w:jc w:val="left"/>
    </w:pPr>
    <w:rPr>
      <w:rFonts w:ascii="Calibri" w:hAnsi="Calibri"/>
      <w:sz w:val="20"/>
      <w:szCs w:val="20"/>
    </w:rPr>
  </w:style>
  <w:style w:type="paragraph" w:styleId="80">
    <w:name w:val="index 8"/>
    <w:basedOn w:val="afe"/>
    <w:next w:val="afe"/>
    <w:autoRedefine/>
    <w:rsid w:val="006D2935"/>
    <w:pPr>
      <w:ind w:left="1680" w:hanging="210"/>
      <w:jc w:val="left"/>
    </w:pPr>
    <w:rPr>
      <w:rFonts w:ascii="Calibri" w:hAnsi="Calibri"/>
      <w:sz w:val="20"/>
      <w:szCs w:val="20"/>
    </w:rPr>
  </w:style>
  <w:style w:type="paragraph" w:styleId="90">
    <w:name w:val="index 9"/>
    <w:basedOn w:val="afe"/>
    <w:next w:val="afe"/>
    <w:autoRedefine/>
    <w:rsid w:val="006D2935"/>
    <w:pPr>
      <w:ind w:left="1890" w:hanging="210"/>
      <w:jc w:val="left"/>
    </w:pPr>
    <w:rPr>
      <w:rFonts w:ascii="Calibri" w:hAnsi="Calibri"/>
      <w:sz w:val="20"/>
      <w:szCs w:val="20"/>
    </w:rPr>
  </w:style>
  <w:style w:type="paragraph" w:styleId="affffff1">
    <w:name w:val="index heading"/>
    <w:basedOn w:val="afe"/>
    <w:next w:val="12"/>
    <w:rsid w:val="006D2935"/>
    <w:pPr>
      <w:spacing w:before="120" w:after="120"/>
      <w:jc w:val="center"/>
    </w:pPr>
    <w:rPr>
      <w:rFonts w:ascii="Calibri" w:hAnsi="Calibri"/>
      <w:b/>
      <w:bCs/>
      <w:iCs/>
      <w:szCs w:val="20"/>
    </w:rPr>
  </w:style>
  <w:style w:type="paragraph" w:styleId="affffff2">
    <w:name w:val="caption"/>
    <w:basedOn w:val="afe"/>
    <w:next w:val="afe"/>
    <w:qFormat/>
    <w:rsid w:val="006D2935"/>
    <w:pPr>
      <w:spacing w:before="152" w:after="160"/>
    </w:pPr>
    <w:rPr>
      <w:rFonts w:ascii="Arial" w:eastAsia="黑体" w:hAnsi="Arial" w:cs="Arial"/>
      <w:sz w:val="20"/>
      <w:szCs w:val="20"/>
    </w:rPr>
  </w:style>
  <w:style w:type="paragraph" w:customStyle="1" w:styleId="affffff3">
    <w:name w:val="条文脚注"/>
    <w:basedOn w:val="af1"/>
    <w:rsid w:val="006D2935"/>
    <w:pPr>
      <w:numPr>
        <w:numId w:val="0"/>
      </w:numPr>
      <w:jc w:val="both"/>
    </w:pPr>
  </w:style>
  <w:style w:type="paragraph" w:customStyle="1" w:styleId="affffff4">
    <w:name w:val="图标脚注说明"/>
    <w:basedOn w:val="afff1"/>
    <w:rsid w:val="006D2935"/>
    <w:pPr>
      <w:ind w:left="840" w:firstLineChars="0" w:hanging="420"/>
    </w:pPr>
    <w:rPr>
      <w:sz w:val="18"/>
      <w:szCs w:val="18"/>
    </w:rPr>
  </w:style>
  <w:style w:type="paragraph" w:customStyle="1" w:styleId="affffff5">
    <w:name w:val="图表脚注说明"/>
    <w:basedOn w:val="afe"/>
    <w:rsid w:val="006D2935"/>
    <w:pPr>
      <w:ind w:left="360" w:hanging="360"/>
    </w:pPr>
    <w:rPr>
      <w:rFonts w:ascii="宋体"/>
      <w:sz w:val="18"/>
      <w:szCs w:val="18"/>
    </w:rPr>
  </w:style>
  <w:style w:type="paragraph" w:customStyle="1" w:styleId="affffff6">
    <w:name w:val="图的脚注"/>
    <w:next w:val="afff1"/>
    <w:autoRedefine/>
    <w:qFormat/>
    <w:rsid w:val="006D2935"/>
    <w:pPr>
      <w:widowControl w:val="0"/>
      <w:ind w:leftChars="200" w:left="840" w:hangingChars="200" w:hanging="420"/>
      <w:jc w:val="both"/>
    </w:pPr>
    <w:rPr>
      <w:rFonts w:ascii="宋体" w:hAnsi="Times New Roman"/>
      <w:sz w:val="18"/>
    </w:rPr>
  </w:style>
  <w:style w:type="paragraph" w:styleId="affffff7">
    <w:name w:val="endnote text"/>
    <w:basedOn w:val="afe"/>
    <w:link w:val="Charb"/>
    <w:semiHidden/>
    <w:rsid w:val="006D2935"/>
    <w:pPr>
      <w:snapToGrid w:val="0"/>
      <w:jc w:val="left"/>
    </w:pPr>
  </w:style>
  <w:style w:type="character" w:customStyle="1" w:styleId="Charb">
    <w:name w:val="尾注文本 Char"/>
    <w:basedOn w:val="aff"/>
    <w:link w:val="affffff7"/>
    <w:semiHidden/>
    <w:rsid w:val="006D2935"/>
    <w:rPr>
      <w:rFonts w:ascii="Times New Roman" w:hAnsi="Times New Roman"/>
      <w:kern w:val="2"/>
      <w:sz w:val="21"/>
      <w:szCs w:val="24"/>
    </w:rPr>
  </w:style>
  <w:style w:type="character" w:styleId="affffff8">
    <w:name w:val="endnote reference"/>
    <w:semiHidden/>
    <w:rsid w:val="006D2935"/>
    <w:rPr>
      <w:vertAlign w:val="superscript"/>
    </w:rPr>
  </w:style>
  <w:style w:type="paragraph" w:styleId="affffff9">
    <w:name w:val="Document Map"/>
    <w:basedOn w:val="afe"/>
    <w:link w:val="Charc"/>
    <w:semiHidden/>
    <w:rsid w:val="006D2935"/>
    <w:pPr>
      <w:shd w:val="clear" w:color="auto" w:fill="000080"/>
    </w:pPr>
  </w:style>
  <w:style w:type="character" w:customStyle="1" w:styleId="Charc">
    <w:name w:val="文档结构图 Char"/>
    <w:basedOn w:val="aff"/>
    <w:link w:val="affffff9"/>
    <w:semiHidden/>
    <w:rsid w:val="006D2935"/>
    <w:rPr>
      <w:rFonts w:ascii="Times New Roman" w:hAnsi="Times New Roman"/>
      <w:kern w:val="2"/>
      <w:sz w:val="21"/>
      <w:szCs w:val="24"/>
      <w:shd w:val="clear" w:color="auto" w:fill="000080"/>
    </w:rPr>
  </w:style>
  <w:style w:type="paragraph" w:customStyle="1" w:styleId="affffffa">
    <w:name w:val="文献分类号"/>
    <w:rsid w:val="006D2935"/>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b">
    <w:name w:val="五级无"/>
    <w:basedOn w:val="a7"/>
    <w:rsid w:val="006D2935"/>
    <w:pPr>
      <w:numPr>
        <w:ilvl w:val="0"/>
        <w:numId w:val="0"/>
      </w:numPr>
      <w:spacing w:beforeLines="0" w:afterLines="0"/>
      <w:ind w:left="2520" w:hanging="420"/>
      <w:outlineLvl w:val="6"/>
    </w:pPr>
    <w:rPr>
      <w:rFonts w:ascii="宋体" w:eastAsia="宋体"/>
    </w:rPr>
  </w:style>
  <w:style w:type="character" w:styleId="affffffc">
    <w:name w:val="page number"/>
    <w:rsid w:val="006D2935"/>
    <w:rPr>
      <w:rFonts w:ascii="Times New Roman" w:eastAsia="宋体" w:hAnsi="Times New Roman"/>
      <w:sz w:val="18"/>
    </w:rPr>
  </w:style>
  <w:style w:type="paragraph" w:customStyle="1" w:styleId="affffffd">
    <w:name w:val="一级无"/>
    <w:basedOn w:val="a3"/>
    <w:rsid w:val="006D2935"/>
    <w:pPr>
      <w:spacing w:beforeLines="0" w:afterLines="0"/>
    </w:pPr>
    <w:rPr>
      <w:rFonts w:ascii="宋体" w:eastAsia="宋体"/>
    </w:rPr>
  </w:style>
  <w:style w:type="paragraph" w:customStyle="1" w:styleId="af6">
    <w:name w:val="正文表标题"/>
    <w:next w:val="afff1"/>
    <w:rsid w:val="006D2935"/>
    <w:pPr>
      <w:numPr>
        <w:numId w:val="24"/>
      </w:numPr>
      <w:spacing w:beforeLines="50" w:afterLines="50"/>
      <w:jc w:val="center"/>
    </w:pPr>
    <w:rPr>
      <w:rFonts w:ascii="黑体" w:eastAsia="黑体" w:hAnsi="Times New Roman"/>
      <w:sz w:val="21"/>
    </w:rPr>
  </w:style>
  <w:style w:type="paragraph" w:customStyle="1" w:styleId="affffffe">
    <w:name w:val="正文公式编号制表符"/>
    <w:basedOn w:val="afff1"/>
    <w:next w:val="afff1"/>
    <w:qFormat/>
    <w:rsid w:val="006D2935"/>
    <w:pPr>
      <w:ind w:firstLineChars="0" w:firstLine="0"/>
    </w:pPr>
  </w:style>
  <w:style w:type="paragraph" w:customStyle="1" w:styleId="afffffff">
    <w:name w:val="正文图标题"/>
    <w:next w:val="afff1"/>
    <w:rsid w:val="006D2935"/>
    <w:pPr>
      <w:tabs>
        <w:tab w:val="num" w:pos="360"/>
      </w:tabs>
      <w:spacing w:beforeLines="50" w:afterLines="50"/>
      <w:ind w:left="420" w:hanging="420"/>
      <w:jc w:val="center"/>
    </w:pPr>
    <w:rPr>
      <w:rFonts w:ascii="黑体" w:eastAsia="黑体" w:hAnsi="Times New Roman"/>
      <w:sz w:val="21"/>
    </w:rPr>
  </w:style>
  <w:style w:type="paragraph" w:customStyle="1" w:styleId="afffffff0">
    <w:name w:val="终结线"/>
    <w:basedOn w:val="afe"/>
    <w:rsid w:val="006D2935"/>
    <w:pPr>
      <w:framePr w:hSpace="181" w:vSpace="181" w:wrap="around" w:vAnchor="text" w:hAnchor="margin" w:xAlign="center" w:y="285"/>
    </w:pPr>
  </w:style>
  <w:style w:type="paragraph" w:customStyle="1" w:styleId="af3">
    <w:name w:val="其他发布日期"/>
    <w:basedOn w:val="affff2"/>
    <w:rsid w:val="006D2935"/>
    <w:pPr>
      <w:framePr w:wrap="around" w:vAnchor="page" w:hAnchor="text" w:x="1419"/>
      <w:numPr>
        <w:numId w:val="25"/>
      </w:numPr>
    </w:pPr>
  </w:style>
  <w:style w:type="paragraph" w:customStyle="1" w:styleId="afffffff1">
    <w:name w:val="其他实施日期"/>
    <w:basedOn w:val="afffffe"/>
    <w:rsid w:val="006D2935"/>
    <w:pPr>
      <w:framePr w:wrap="around"/>
    </w:pPr>
  </w:style>
  <w:style w:type="paragraph" w:customStyle="1" w:styleId="23">
    <w:name w:val="封面标准名称2"/>
    <w:basedOn w:val="affff4"/>
    <w:rsid w:val="006D2935"/>
    <w:pPr>
      <w:framePr w:wrap="around" w:y="4469"/>
      <w:spacing w:beforeLines="630"/>
    </w:pPr>
  </w:style>
  <w:style w:type="paragraph" w:customStyle="1" w:styleId="24">
    <w:name w:val="封面标准英文名称2"/>
    <w:basedOn w:val="affff5"/>
    <w:rsid w:val="006D2935"/>
    <w:pPr>
      <w:framePr w:wrap="around" w:y="4469"/>
    </w:pPr>
  </w:style>
  <w:style w:type="paragraph" w:customStyle="1" w:styleId="25">
    <w:name w:val="封面一致性程度标识2"/>
    <w:basedOn w:val="affff6"/>
    <w:rsid w:val="006D2935"/>
    <w:pPr>
      <w:framePr w:wrap="around" w:y="4469"/>
    </w:pPr>
  </w:style>
  <w:style w:type="paragraph" w:customStyle="1" w:styleId="26">
    <w:name w:val="封面标准文稿类别2"/>
    <w:basedOn w:val="affff7"/>
    <w:rsid w:val="006D2935"/>
    <w:pPr>
      <w:framePr w:wrap="around" w:y="4469"/>
    </w:pPr>
  </w:style>
  <w:style w:type="paragraph" w:customStyle="1" w:styleId="27">
    <w:name w:val="封面标准文稿编辑信息2"/>
    <w:basedOn w:val="affff8"/>
    <w:rsid w:val="006D2935"/>
    <w:pPr>
      <w:framePr w:wrap="around" w:y="4469"/>
    </w:pPr>
  </w:style>
  <w:style w:type="paragraph" w:customStyle="1" w:styleId="afff5">
    <w:name w:val="示例内容"/>
    <w:rsid w:val="006D2935"/>
    <w:pPr>
      <w:ind w:firstLineChars="200" w:firstLine="200"/>
    </w:pPr>
    <w:rPr>
      <w:rFonts w:ascii="宋体" w:hAnsi="Times New Roman"/>
      <w:noProof/>
      <w:sz w:val="18"/>
      <w:szCs w:val="18"/>
    </w:rPr>
  </w:style>
  <w:style w:type="paragraph" w:customStyle="1" w:styleId="p0">
    <w:name w:val="p0"/>
    <w:basedOn w:val="afe"/>
    <w:rsid w:val="006D2935"/>
    <w:pPr>
      <w:widowControl/>
      <w:spacing w:before="156" w:after="156"/>
    </w:pPr>
    <w:rPr>
      <w:kern w:val="0"/>
      <w:szCs w:val="21"/>
    </w:rPr>
  </w:style>
  <w:style w:type="paragraph" w:customStyle="1" w:styleId="p15">
    <w:name w:val="p15"/>
    <w:basedOn w:val="afe"/>
    <w:rsid w:val="006D2935"/>
    <w:pPr>
      <w:widowControl/>
      <w:spacing w:before="156" w:after="156"/>
      <w:ind w:firstLine="420"/>
    </w:pPr>
    <w:rPr>
      <w:rFonts w:ascii="宋体" w:hAnsi="宋体" w:cs="宋体"/>
      <w:kern w:val="0"/>
      <w:szCs w:val="21"/>
    </w:rPr>
  </w:style>
  <w:style w:type="paragraph" w:customStyle="1" w:styleId="p16">
    <w:name w:val="p16"/>
    <w:basedOn w:val="afe"/>
    <w:rsid w:val="006D2935"/>
    <w:pPr>
      <w:widowControl/>
      <w:spacing w:before="156" w:after="156"/>
      <w:ind w:firstLine="420"/>
    </w:pPr>
    <w:rPr>
      <w:rFonts w:ascii="宋体" w:hAnsi="宋体" w:cs="宋体"/>
      <w:kern w:val="0"/>
      <w:szCs w:val="21"/>
    </w:rPr>
  </w:style>
  <w:style w:type="paragraph" w:customStyle="1" w:styleId="p17">
    <w:name w:val="p17"/>
    <w:basedOn w:val="afe"/>
    <w:rsid w:val="006D2935"/>
    <w:pPr>
      <w:widowControl/>
      <w:spacing w:before="156" w:after="156"/>
      <w:ind w:firstLine="420"/>
    </w:pPr>
    <w:rPr>
      <w:rFonts w:ascii="宋体" w:hAnsi="宋体" w:cs="宋体"/>
      <w:kern w:val="0"/>
      <w:szCs w:val="21"/>
    </w:rPr>
  </w:style>
  <w:style w:type="paragraph" w:customStyle="1" w:styleId="p18">
    <w:name w:val="p18"/>
    <w:basedOn w:val="afe"/>
    <w:rsid w:val="006D2935"/>
    <w:pPr>
      <w:widowControl/>
      <w:spacing w:before="156" w:after="156"/>
      <w:ind w:left="726" w:hanging="363"/>
    </w:pPr>
    <w:rPr>
      <w:rFonts w:ascii="宋体" w:hAnsi="宋体" w:cs="宋体"/>
      <w:kern w:val="0"/>
      <w:sz w:val="18"/>
      <w:szCs w:val="18"/>
    </w:rPr>
  </w:style>
  <w:style w:type="paragraph" w:customStyle="1" w:styleId="p19">
    <w:name w:val="p19"/>
    <w:basedOn w:val="afe"/>
    <w:rsid w:val="006D2935"/>
    <w:pPr>
      <w:widowControl/>
      <w:jc w:val="left"/>
    </w:pPr>
    <w:rPr>
      <w:rFonts w:ascii="宋体" w:hAnsi="宋体" w:cs="宋体"/>
      <w:kern w:val="0"/>
      <w:szCs w:val="21"/>
    </w:rPr>
  </w:style>
  <w:style w:type="paragraph" w:customStyle="1" w:styleId="p20">
    <w:name w:val="p20"/>
    <w:basedOn w:val="afe"/>
    <w:rsid w:val="006D2935"/>
    <w:pPr>
      <w:widowControl/>
      <w:spacing w:before="156" w:after="156"/>
      <w:ind w:firstLine="363"/>
    </w:pPr>
    <w:rPr>
      <w:rFonts w:ascii="宋体" w:hAnsi="宋体" w:cs="宋体"/>
      <w:kern w:val="0"/>
      <w:sz w:val="18"/>
      <w:szCs w:val="18"/>
    </w:rPr>
  </w:style>
  <w:style w:type="paragraph" w:customStyle="1" w:styleId="p21">
    <w:name w:val="p21"/>
    <w:basedOn w:val="afe"/>
    <w:rsid w:val="006D2935"/>
    <w:pPr>
      <w:widowControl/>
      <w:spacing w:before="156" w:after="156"/>
      <w:ind w:left="726" w:hanging="363"/>
    </w:pPr>
    <w:rPr>
      <w:rFonts w:ascii="宋体" w:hAnsi="宋体" w:cs="宋体"/>
      <w:kern w:val="0"/>
      <w:sz w:val="18"/>
      <w:szCs w:val="18"/>
    </w:rPr>
  </w:style>
  <w:style w:type="paragraph" w:customStyle="1" w:styleId="p22">
    <w:name w:val="p22"/>
    <w:basedOn w:val="afe"/>
    <w:rsid w:val="006D2935"/>
    <w:pPr>
      <w:widowControl/>
      <w:spacing w:before="156" w:after="156"/>
      <w:ind w:left="833" w:hanging="408"/>
    </w:pPr>
    <w:rPr>
      <w:rFonts w:ascii="宋体" w:hAnsi="宋体" w:cs="宋体"/>
      <w:kern w:val="0"/>
      <w:szCs w:val="21"/>
    </w:rPr>
  </w:style>
  <w:style w:type="paragraph" w:customStyle="1" w:styleId="p23">
    <w:name w:val="p23"/>
    <w:basedOn w:val="afe"/>
    <w:rsid w:val="006D2935"/>
    <w:pPr>
      <w:widowControl/>
      <w:spacing w:before="156" w:after="156"/>
      <w:ind w:left="839" w:hanging="419"/>
    </w:pPr>
    <w:rPr>
      <w:rFonts w:ascii="宋体" w:hAnsi="宋体" w:cs="宋体"/>
      <w:kern w:val="0"/>
      <w:szCs w:val="21"/>
    </w:rPr>
  </w:style>
  <w:style w:type="paragraph" w:customStyle="1" w:styleId="p24">
    <w:name w:val="p24"/>
    <w:basedOn w:val="afe"/>
    <w:rsid w:val="006D2935"/>
    <w:pPr>
      <w:widowControl/>
      <w:snapToGrid w:val="0"/>
      <w:spacing w:before="156" w:after="156"/>
      <w:ind w:firstLine="420"/>
      <w:jc w:val="left"/>
    </w:pPr>
    <w:rPr>
      <w:rFonts w:ascii="宋体" w:hAnsi="宋体" w:cs="宋体"/>
      <w:kern w:val="0"/>
      <w:szCs w:val="21"/>
    </w:rPr>
  </w:style>
  <w:style w:type="paragraph" w:customStyle="1" w:styleId="p25">
    <w:name w:val="p25"/>
    <w:basedOn w:val="afe"/>
    <w:rsid w:val="006D2935"/>
    <w:pPr>
      <w:widowControl/>
      <w:spacing w:before="156" w:after="156"/>
      <w:ind w:left="726" w:hanging="363"/>
    </w:pPr>
    <w:rPr>
      <w:rFonts w:ascii="宋体" w:hAnsi="宋体" w:cs="宋体"/>
      <w:kern w:val="0"/>
      <w:sz w:val="18"/>
      <w:szCs w:val="18"/>
    </w:rPr>
  </w:style>
  <w:style w:type="paragraph" w:customStyle="1" w:styleId="p26">
    <w:name w:val="p26"/>
    <w:basedOn w:val="afe"/>
    <w:rsid w:val="006D2935"/>
    <w:pPr>
      <w:widowControl/>
      <w:spacing w:before="156" w:after="156"/>
      <w:ind w:left="1259" w:hanging="419"/>
    </w:pPr>
    <w:rPr>
      <w:rFonts w:ascii="宋体" w:hAnsi="宋体" w:cs="宋体"/>
      <w:kern w:val="0"/>
      <w:szCs w:val="21"/>
    </w:rPr>
  </w:style>
  <w:style w:type="paragraph" w:customStyle="1" w:styleId="p27">
    <w:name w:val="p27"/>
    <w:basedOn w:val="afe"/>
    <w:rsid w:val="006D2935"/>
    <w:pPr>
      <w:widowControl/>
      <w:snapToGrid w:val="0"/>
      <w:spacing w:before="156" w:after="156"/>
      <w:jc w:val="left"/>
    </w:pPr>
    <w:rPr>
      <w:rFonts w:ascii="Helvetica" w:hAnsi="Helvetica" w:cs="宋体"/>
      <w:color w:val="000000"/>
      <w:kern w:val="0"/>
      <w:sz w:val="24"/>
    </w:rPr>
  </w:style>
  <w:style w:type="paragraph" w:customStyle="1" w:styleId="p28">
    <w:name w:val="p28"/>
    <w:basedOn w:val="afe"/>
    <w:rsid w:val="006D2935"/>
    <w:pPr>
      <w:widowControl/>
      <w:spacing w:before="50" w:after="50"/>
      <w:jc w:val="left"/>
    </w:pPr>
    <w:rPr>
      <w:rFonts w:ascii="黑体" w:eastAsia="黑体" w:hAnsi="黑体" w:cs="宋体"/>
      <w:kern w:val="0"/>
      <w:szCs w:val="21"/>
    </w:rPr>
  </w:style>
  <w:style w:type="paragraph" w:customStyle="1" w:styleId="p29">
    <w:name w:val="p29"/>
    <w:basedOn w:val="afe"/>
    <w:rsid w:val="006D2935"/>
    <w:pPr>
      <w:widowControl/>
      <w:spacing w:before="312" w:after="312"/>
    </w:pPr>
    <w:rPr>
      <w:rFonts w:ascii="黑体" w:eastAsia="黑体" w:hAnsi="黑体" w:cs="宋体"/>
      <w:kern w:val="0"/>
      <w:szCs w:val="21"/>
    </w:rPr>
  </w:style>
  <w:style w:type="paragraph" w:customStyle="1" w:styleId="afffffff2">
    <w:name w:val="文档正文"/>
    <w:basedOn w:val="afe"/>
    <w:uiPriority w:val="99"/>
    <w:rsid w:val="006D2935"/>
    <w:pPr>
      <w:autoSpaceDE w:val="0"/>
      <w:autoSpaceDN w:val="0"/>
      <w:adjustRightInd w:val="0"/>
      <w:spacing w:beforeLines="50" w:afterLines="50"/>
      <w:ind w:firstLineChars="200" w:firstLine="420"/>
      <w:jc w:val="left"/>
    </w:pPr>
    <w:rPr>
      <w:rFonts w:ascii="宋体" w:hAnsi="宋体" w:cs="宋体"/>
      <w:szCs w:val="21"/>
    </w:rPr>
  </w:style>
  <w:style w:type="paragraph" w:styleId="TOC">
    <w:name w:val="TOC Heading"/>
    <w:basedOn w:val="1"/>
    <w:next w:val="afe"/>
    <w:uiPriority w:val="39"/>
    <w:semiHidden/>
    <w:unhideWhenUsed/>
    <w:qFormat/>
    <w:rsid w:val="006D2935"/>
    <w:pPr>
      <w:keepNext/>
      <w:keepLines/>
      <w:widowControl w:val="0"/>
      <w:spacing w:before="340" w:beforeAutospacing="0" w:after="330" w:afterAutospacing="0" w:line="578" w:lineRule="auto"/>
      <w:jc w:val="both"/>
      <w:outlineLvl w:val="9"/>
    </w:pPr>
    <w:rPr>
      <w:rFonts w:ascii="Times New Roman" w:hAnsi="Times New Roman" w:cs="Times New Roman"/>
      <w:kern w:val="44"/>
      <w:sz w:val="44"/>
      <w:szCs w:val="44"/>
    </w:rPr>
  </w:style>
  <w:style w:type="character" w:customStyle="1" w:styleId="HTML">
    <w:name w:val="HTML 编码"/>
    <w:rsid w:val="006D2935"/>
    <w:rPr>
      <w:rFonts w:ascii="Courier New" w:hAnsi="Courier New"/>
      <w:sz w:val="20"/>
      <w:szCs w:val="20"/>
    </w:rPr>
  </w:style>
  <w:style w:type="character" w:styleId="afffffff3">
    <w:name w:val="Book Title"/>
    <w:uiPriority w:val="33"/>
    <w:qFormat/>
    <w:rsid w:val="006D2935"/>
    <w:rPr>
      <w:b/>
      <w:bCs/>
      <w:smallCaps/>
      <w:spacing w:val="5"/>
    </w:rPr>
  </w:style>
  <w:style w:type="paragraph" w:customStyle="1" w:styleId="afd">
    <w:name w:val="列项——"/>
    <w:rsid w:val="006D2935"/>
    <w:pPr>
      <w:widowControl w:val="0"/>
      <w:numPr>
        <w:numId w:val="30"/>
      </w:numPr>
      <w:tabs>
        <w:tab w:val="clear" w:pos="1140"/>
        <w:tab w:val="num" w:pos="854"/>
      </w:tabs>
      <w:jc w:val="both"/>
    </w:pPr>
    <w:rPr>
      <w:rFonts w:ascii="宋体" w:hAnsi="Times New Roman"/>
      <w:sz w:val="21"/>
    </w:rPr>
  </w:style>
  <w:style w:type="paragraph" w:styleId="afffffff4">
    <w:name w:val="Title"/>
    <w:basedOn w:val="afe"/>
    <w:next w:val="afe"/>
    <w:link w:val="Chard"/>
    <w:qFormat/>
    <w:rsid w:val="006D2935"/>
    <w:pPr>
      <w:spacing w:before="240" w:after="60"/>
      <w:jc w:val="center"/>
      <w:outlineLvl w:val="0"/>
    </w:pPr>
    <w:rPr>
      <w:rFonts w:ascii="Cambria" w:hAnsi="Cambria"/>
      <w:b/>
      <w:bCs/>
      <w:sz w:val="32"/>
      <w:szCs w:val="32"/>
    </w:rPr>
  </w:style>
  <w:style w:type="character" w:customStyle="1" w:styleId="Chard">
    <w:name w:val="标题 Char"/>
    <w:basedOn w:val="aff"/>
    <w:link w:val="afffffff4"/>
    <w:rsid w:val="006D2935"/>
    <w:rPr>
      <w:rFonts w:ascii="Cambria" w:hAnsi="Cambria"/>
      <w:b/>
      <w:bCs/>
      <w:kern w:val="2"/>
      <w:sz w:val="32"/>
      <w:szCs w:val="32"/>
    </w:rPr>
  </w:style>
  <w:style w:type="paragraph" w:customStyle="1" w:styleId="BodyTextStandICF">
    <w:name w:val="Body Text Stand. ICF"/>
    <w:basedOn w:val="afe"/>
    <w:rsid w:val="006D2935"/>
    <w:pPr>
      <w:widowControl/>
      <w:spacing w:before="240" w:line="400" w:lineRule="exact"/>
      <w:jc w:val="left"/>
    </w:pPr>
    <w:rPr>
      <w:rFonts w:ascii="MinioMM_367 RG 585 NO 11 OP" w:hAnsi="MinioMM_367 RG 585 NO 11 OP"/>
      <w:kern w:val="0"/>
      <w:sz w:val="20"/>
      <w:szCs w:val="20"/>
      <w:lang w:val="en-GB"/>
    </w:rPr>
  </w:style>
  <w:style w:type="paragraph" w:customStyle="1" w:styleId="BodyTextparaspaceICF">
    <w:name w:val="Body Text para space ICF"/>
    <w:basedOn w:val="afe"/>
    <w:rsid w:val="006D2935"/>
    <w:pPr>
      <w:widowControl/>
      <w:spacing w:before="60" w:line="400" w:lineRule="exact"/>
      <w:jc w:val="left"/>
    </w:pPr>
    <w:rPr>
      <w:rFonts w:ascii="MinioMM_367 RG 585 NO 11 OP" w:hAnsi="MinioMM_367 RG 585 NO 11 OP"/>
      <w:kern w:val="0"/>
      <w:sz w:val="20"/>
      <w:szCs w:val="20"/>
      <w:lang w:val="en-GB"/>
    </w:rPr>
  </w:style>
  <w:style w:type="character" w:customStyle="1" w:styleId="SemiBoldICF">
    <w:name w:val="Semi Bold ICF"/>
    <w:rsid w:val="006D2935"/>
    <w:rPr>
      <w:rFonts w:ascii="MinioMM_485 SB 585 NO 11 OP" w:hAnsi="MinioMM_485 SB 585 NO 11 OP"/>
      <w:sz w:val="20"/>
    </w:rPr>
  </w:style>
  <w:style w:type="paragraph" w:customStyle="1" w:styleId="ListcodeexamplesICF">
    <w:name w:val="List code examples ICF"/>
    <w:basedOn w:val="afe"/>
    <w:rsid w:val="006D2935"/>
    <w:pPr>
      <w:widowControl/>
      <w:spacing w:line="400" w:lineRule="exact"/>
      <w:jc w:val="left"/>
    </w:pPr>
    <w:rPr>
      <w:rFonts w:ascii="MinioMM_367 RG 585 NO 11 OP" w:hAnsi="MinioMM_367 RG 585 NO 11 OP"/>
      <w:kern w:val="0"/>
      <w:sz w:val="16"/>
      <w:szCs w:val="20"/>
      <w:lang w:val="en-GB"/>
    </w:rPr>
  </w:style>
  <w:style w:type="paragraph" w:customStyle="1" w:styleId="13">
    <w:name w:val="普通(网站)1"/>
    <w:basedOn w:val="afe"/>
    <w:rsid w:val="006D2935"/>
    <w:pPr>
      <w:widowControl/>
      <w:spacing w:line="400" w:lineRule="exact"/>
      <w:jc w:val="left"/>
    </w:pPr>
    <w:rPr>
      <w:kern w:val="0"/>
      <w:sz w:val="20"/>
      <w:lang w:val="en-GB"/>
    </w:rPr>
  </w:style>
  <w:style w:type="paragraph" w:customStyle="1" w:styleId="Textbox1ICF">
    <w:name w:val="Textbox1 ICF"/>
    <w:basedOn w:val="afe"/>
    <w:rsid w:val="006D2935"/>
    <w:pPr>
      <w:widowControl/>
      <w:spacing w:before="120" w:after="120" w:line="400" w:lineRule="exact"/>
      <w:jc w:val="left"/>
    </w:pPr>
    <w:rPr>
      <w:rFonts w:ascii="MinioMM_485 SB 585 NO 11 OP" w:hAnsi="MinioMM_485 SB 585 NO 11 OP"/>
      <w:kern w:val="0"/>
      <w:sz w:val="18"/>
      <w:szCs w:val="20"/>
      <w:lang w:val="en-GB"/>
    </w:rPr>
  </w:style>
  <w:style w:type="paragraph" w:customStyle="1" w:styleId="ListBulletIndentICF">
    <w:name w:val="List Bullet Indent ICF"/>
    <w:basedOn w:val="afe"/>
    <w:rsid w:val="006D2935"/>
    <w:pPr>
      <w:widowControl/>
      <w:numPr>
        <w:numId w:val="31"/>
      </w:numPr>
      <w:tabs>
        <w:tab w:val="clear" w:pos="360"/>
        <w:tab w:val="num" w:pos="720"/>
      </w:tabs>
      <w:spacing w:line="320" w:lineRule="atLeast"/>
      <w:ind w:left="720"/>
      <w:jc w:val="left"/>
    </w:pPr>
    <w:rPr>
      <w:rFonts w:ascii="MinioMM_367 RG 585 NO 11 OP" w:hAnsi="MinioMM_367 RG 585 NO 11 OP"/>
      <w:kern w:val="0"/>
      <w:sz w:val="20"/>
      <w:szCs w:val="20"/>
      <w:lang w:val="en-GB"/>
    </w:rPr>
  </w:style>
</w:styles>
</file>

<file path=word/webSettings.xml><?xml version="1.0" encoding="utf-8"?>
<w:webSettings xmlns:r="http://schemas.openxmlformats.org/officeDocument/2006/relationships" xmlns:w="http://schemas.openxmlformats.org/wordprocessingml/2006/main">
  <w:divs>
    <w:div w:id="653486601">
      <w:bodyDiv w:val="1"/>
      <w:marLeft w:val="0"/>
      <w:marRight w:val="0"/>
      <w:marTop w:val="0"/>
      <w:marBottom w:val="0"/>
      <w:divBdr>
        <w:top w:val="none" w:sz="0" w:space="0" w:color="auto"/>
        <w:left w:val="none" w:sz="0" w:space="0" w:color="auto"/>
        <w:bottom w:val="none" w:sz="0" w:space="0" w:color="auto"/>
        <w:right w:val="none" w:sz="0" w:space="0" w:color="auto"/>
      </w:divBdr>
    </w:div>
    <w:div w:id="869073288">
      <w:bodyDiv w:val="1"/>
      <w:marLeft w:val="0"/>
      <w:marRight w:val="0"/>
      <w:marTop w:val="0"/>
      <w:marBottom w:val="0"/>
      <w:divBdr>
        <w:top w:val="none" w:sz="0" w:space="0" w:color="auto"/>
        <w:left w:val="none" w:sz="0" w:space="0" w:color="auto"/>
        <w:bottom w:val="none" w:sz="0" w:space="0" w:color="auto"/>
        <w:right w:val="none" w:sz="0" w:space="0" w:color="auto"/>
      </w:divBdr>
      <w:divsChild>
        <w:div w:id="735014427">
          <w:marLeft w:val="0"/>
          <w:marRight w:val="0"/>
          <w:marTop w:val="0"/>
          <w:marBottom w:val="0"/>
          <w:divBdr>
            <w:top w:val="none" w:sz="0" w:space="0" w:color="auto"/>
            <w:left w:val="none" w:sz="0" w:space="0" w:color="auto"/>
            <w:bottom w:val="none" w:sz="0" w:space="0" w:color="auto"/>
            <w:right w:val="none" w:sz="0" w:space="0" w:color="auto"/>
          </w:divBdr>
          <w:divsChild>
            <w:div w:id="1675188862">
              <w:marLeft w:val="0"/>
              <w:marRight w:val="0"/>
              <w:marTop w:val="0"/>
              <w:marBottom w:val="0"/>
              <w:divBdr>
                <w:top w:val="none" w:sz="0" w:space="0" w:color="auto"/>
                <w:left w:val="none" w:sz="0" w:space="0" w:color="auto"/>
                <w:bottom w:val="none" w:sz="0" w:space="0" w:color="auto"/>
                <w:right w:val="none" w:sz="0" w:space="0" w:color="auto"/>
              </w:divBdr>
              <w:divsChild>
                <w:div w:id="1677685140">
                  <w:marLeft w:val="0"/>
                  <w:marRight w:val="0"/>
                  <w:marTop w:val="0"/>
                  <w:marBottom w:val="0"/>
                  <w:divBdr>
                    <w:top w:val="single" w:sz="6" w:space="0" w:color="E5E5E5"/>
                    <w:left w:val="single" w:sz="6" w:space="0" w:color="E5E5E5"/>
                    <w:bottom w:val="single" w:sz="6" w:space="0" w:color="E5E5E5"/>
                    <w:right w:val="single" w:sz="6" w:space="0" w:color="E5E5E5"/>
                  </w:divBdr>
                  <w:divsChild>
                    <w:div w:id="513962772">
                      <w:marLeft w:val="0"/>
                      <w:marRight w:val="0"/>
                      <w:marTop w:val="0"/>
                      <w:marBottom w:val="0"/>
                      <w:divBdr>
                        <w:top w:val="none" w:sz="0" w:space="0" w:color="auto"/>
                        <w:left w:val="none" w:sz="0" w:space="0" w:color="auto"/>
                        <w:bottom w:val="none" w:sz="0" w:space="0" w:color="auto"/>
                        <w:right w:val="none" w:sz="0" w:space="0" w:color="auto"/>
                      </w:divBdr>
                      <w:divsChild>
                        <w:div w:id="775516065">
                          <w:marLeft w:val="0"/>
                          <w:marRight w:val="0"/>
                          <w:marTop w:val="0"/>
                          <w:marBottom w:val="0"/>
                          <w:divBdr>
                            <w:top w:val="none" w:sz="0" w:space="0" w:color="auto"/>
                            <w:left w:val="none" w:sz="0" w:space="0" w:color="auto"/>
                            <w:bottom w:val="none" w:sz="0" w:space="0" w:color="auto"/>
                            <w:right w:val="none" w:sz="0" w:space="0" w:color="auto"/>
                          </w:divBdr>
                          <w:divsChild>
                            <w:div w:id="1637876831">
                              <w:marLeft w:val="0"/>
                              <w:marRight w:val="0"/>
                              <w:marTop w:val="0"/>
                              <w:marBottom w:val="0"/>
                              <w:divBdr>
                                <w:top w:val="none" w:sz="0" w:space="0" w:color="auto"/>
                                <w:left w:val="none" w:sz="0" w:space="0" w:color="auto"/>
                                <w:bottom w:val="none" w:sz="0" w:space="0" w:color="auto"/>
                                <w:right w:val="none" w:sz="0" w:space="0" w:color="auto"/>
                              </w:divBdr>
                              <w:divsChild>
                                <w:div w:id="1884099421">
                                  <w:marLeft w:val="0"/>
                                  <w:marRight w:val="0"/>
                                  <w:marTop w:val="0"/>
                                  <w:marBottom w:val="0"/>
                                  <w:divBdr>
                                    <w:top w:val="none" w:sz="0" w:space="0" w:color="auto"/>
                                    <w:left w:val="none" w:sz="0" w:space="0" w:color="auto"/>
                                    <w:bottom w:val="none" w:sz="0" w:space="0" w:color="auto"/>
                                    <w:right w:val="none" w:sz="0" w:space="0" w:color="auto"/>
                                  </w:divBdr>
                                  <w:divsChild>
                                    <w:div w:id="2039962607">
                                      <w:marLeft w:val="0"/>
                                      <w:marRight w:val="0"/>
                                      <w:marTop w:val="0"/>
                                      <w:marBottom w:val="0"/>
                                      <w:divBdr>
                                        <w:top w:val="none" w:sz="0" w:space="0" w:color="auto"/>
                                        <w:left w:val="none" w:sz="0" w:space="0" w:color="auto"/>
                                        <w:bottom w:val="none" w:sz="0" w:space="0" w:color="auto"/>
                                        <w:right w:val="none" w:sz="0" w:space="0" w:color="auto"/>
                                      </w:divBdr>
                                      <w:divsChild>
                                        <w:div w:id="282155688">
                                          <w:marLeft w:val="0"/>
                                          <w:marRight w:val="0"/>
                                          <w:marTop w:val="0"/>
                                          <w:marBottom w:val="0"/>
                                          <w:divBdr>
                                            <w:top w:val="none" w:sz="0" w:space="0" w:color="auto"/>
                                            <w:left w:val="none" w:sz="0" w:space="0" w:color="auto"/>
                                            <w:bottom w:val="none" w:sz="0" w:space="0" w:color="auto"/>
                                            <w:right w:val="none" w:sz="0" w:space="0" w:color="auto"/>
                                          </w:divBdr>
                                        </w:div>
                                        <w:div w:id="564993891">
                                          <w:marLeft w:val="0"/>
                                          <w:marRight w:val="0"/>
                                          <w:marTop w:val="0"/>
                                          <w:marBottom w:val="0"/>
                                          <w:divBdr>
                                            <w:top w:val="none" w:sz="0" w:space="0" w:color="auto"/>
                                            <w:left w:val="none" w:sz="0" w:space="0" w:color="auto"/>
                                            <w:bottom w:val="none" w:sz="0" w:space="0" w:color="auto"/>
                                            <w:right w:val="none" w:sz="0" w:space="0" w:color="auto"/>
                                          </w:divBdr>
                                        </w:div>
                                        <w:div w:id="963736727">
                                          <w:marLeft w:val="0"/>
                                          <w:marRight w:val="0"/>
                                          <w:marTop w:val="0"/>
                                          <w:marBottom w:val="0"/>
                                          <w:divBdr>
                                            <w:top w:val="none" w:sz="0" w:space="0" w:color="auto"/>
                                            <w:left w:val="none" w:sz="0" w:space="0" w:color="auto"/>
                                            <w:bottom w:val="none" w:sz="0" w:space="0" w:color="auto"/>
                                            <w:right w:val="none" w:sz="0" w:space="0" w:color="auto"/>
                                          </w:divBdr>
                                        </w:div>
                                        <w:div w:id="1429544805">
                                          <w:marLeft w:val="0"/>
                                          <w:marRight w:val="0"/>
                                          <w:marTop w:val="0"/>
                                          <w:marBottom w:val="0"/>
                                          <w:divBdr>
                                            <w:top w:val="none" w:sz="0" w:space="0" w:color="auto"/>
                                            <w:left w:val="none" w:sz="0" w:space="0" w:color="auto"/>
                                            <w:bottom w:val="none" w:sz="0" w:space="0" w:color="auto"/>
                                            <w:right w:val="none" w:sz="0" w:space="0" w:color="auto"/>
                                          </w:divBdr>
                                        </w:div>
                                        <w:div w:id="1537112360">
                                          <w:marLeft w:val="0"/>
                                          <w:marRight w:val="0"/>
                                          <w:marTop w:val="0"/>
                                          <w:marBottom w:val="0"/>
                                          <w:divBdr>
                                            <w:top w:val="none" w:sz="0" w:space="0" w:color="auto"/>
                                            <w:left w:val="none" w:sz="0" w:space="0" w:color="auto"/>
                                            <w:bottom w:val="none" w:sz="0" w:space="0" w:color="auto"/>
                                            <w:right w:val="none" w:sz="0" w:space="0" w:color="auto"/>
                                          </w:divBdr>
                                        </w:div>
                                        <w:div w:id="1881746551">
                                          <w:marLeft w:val="0"/>
                                          <w:marRight w:val="0"/>
                                          <w:marTop w:val="0"/>
                                          <w:marBottom w:val="0"/>
                                          <w:divBdr>
                                            <w:top w:val="none" w:sz="0" w:space="0" w:color="auto"/>
                                            <w:left w:val="none" w:sz="0" w:space="0" w:color="auto"/>
                                            <w:bottom w:val="none" w:sz="0" w:space="0" w:color="auto"/>
                                            <w:right w:val="none" w:sz="0" w:space="0" w:color="auto"/>
                                          </w:divBdr>
                                        </w:div>
                                        <w:div w:id="2053646502">
                                          <w:marLeft w:val="0"/>
                                          <w:marRight w:val="0"/>
                                          <w:marTop w:val="0"/>
                                          <w:marBottom w:val="0"/>
                                          <w:divBdr>
                                            <w:top w:val="none" w:sz="0" w:space="0" w:color="auto"/>
                                            <w:left w:val="none" w:sz="0" w:space="0" w:color="auto"/>
                                            <w:bottom w:val="none" w:sz="0" w:space="0" w:color="auto"/>
                                            <w:right w:val="none" w:sz="0" w:space="0" w:color="auto"/>
                                          </w:divBdr>
                                        </w:div>
                                        <w:div w:id="20614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469626">
      <w:bodyDiv w:val="1"/>
      <w:marLeft w:val="0"/>
      <w:marRight w:val="0"/>
      <w:marTop w:val="0"/>
      <w:marBottom w:val="0"/>
      <w:divBdr>
        <w:top w:val="none" w:sz="0" w:space="0" w:color="auto"/>
        <w:left w:val="none" w:sz="0" w:space="0" w:color="auto"/>
        <w:bottom w:val="none" w:sz="0" w:space="0" w:color="auto"/>
        <w:right w:val="none" w:sz="0" w:space="0" w:color="auto"/>
      </w:divBdr>
      <w:divsChild>
        <w:div w:id="541672661">
          <w:marLeft w:val="0"/>
          <w:marRight w:val="0"/>
          <w:marTop w:val="0"/>
          <w:marBottom w:val="0"/>
          <w:divBdr>
            <w:top w:val="none" w:sz="0" w:space="0" w:color="auto"/>
            <w:left w:val="none" w:sz="0" w:space="0" w:color="auto"/>
            <w:bottom w:val="none" w:sz="0" w:space="0" w:color="auto"/>
            <w:right w:val="none" w:sz="0" w:space="0" w:color="auto"/>
          </w:divBdr>
          <w:divsChild>
            <w:div w:id="302857831">
              <w:marLeft w:val="0"/>
              <w:marRight w:val="0"/>
              <w:marTop w:val="0"/>
              <w:marBottom w:val="0"/>
              <w:divBdr>
                <w:top w:val="none" w:sz="0" w:space="0" w:color="auto"/>
                <w:left w:val="none" w:sz="0" w:space="0" w:color="auto"/>
                <w:bottom w:val="none" w:sz="0" w:space="0" w:color="auto"/>
                <w:right w:val="none" w:sz="0" w:space="0" w:color="auto"/>
              </w:divBdr>
              <w:divsChild>
                <w:div w:id="2043743804">
                  <w:marLeft w:val="0"/>
                  <w:marRight w:val="0"/>
                  <w:marTop w:val="0"/>
                  <w:marBottom w:val="0"/>
                  <w:divBdr>
                    <w:top w:val="single" w:sz="6" w:space="0" w:color="E5E5E5"/>
                    <w:left w:val="single" w:sz="6" w:space="0" w:color="E5E5E5"/>
                    <w:bottom w:val="single" w:sz="6" w:space="0" w:color="E5E5E5"/>
                    <w:right w:val="single" w:sz="6" w:space="0" w:color="E5E5E5"/>
                  </w:divBdr>
                  <w:divsChild>
                    <w:div w:id="2001955430">
                      <w:marLeft w:val="0"/>
                      <w:marRight w:val="0"/>
                      <w:marTop w:val="0"/>
                      <w:marBottom w:val="0"/>
                      <w:divBdr>
                        <w:top w:val="none" w:sz="0" w:space="0" w:color="auto"/>
                        <w:left w:val="none" w:sz="0" w:space="0" w:color="auto"/>
                        <w:bottom w:val="none" w:sz="0" w:space="0" w:color="auto"/>
                        <w:right w:val="none" w:sz="0" w:space="0" w:color="auto"/>
                      </w:divBdr>
                      <w:divsChild>
                        <w:div w:id="126436223">
                          <w:marLeft w:val="0"/>
                          <w:marRight w:val="0"/>
                          <w:marTop w:val="0"/>
                          <w:marBottom w:val="0"/>
                          <w:divBdr>
                            <w:top w:val="none" w:sz="0" w:space="0" w:color="auto"/>
                            <w:left w:val="none" w:sz="0" w:space="0" w:color="auto"/>
                            <w:bottom w:val="none" w:sz="0" w:space="0" w:color="auto"/>
                            <w:right w:val="none" w:sz="0" w:space="0" w:color="auto"/>
                          </w:divBdr>
                          <w:divsChild>
                            <w:div w:id="1187065105">
                              <w:marLeft w:val="0"/>
                              <w:marRight w:val="0"/>
                              <w:marTop w:val="0"/>
                              <w:marBottom w:val="0"/>
                              <w:divBdr>
                                <w:top w:val="none" w:sz="0" w:space="0" w:color="auto"/>
                                <w:left w:val="none" w:sz="0" w:space="0" w:color="auto"/>
                                <w:bottom w:val="none" w:sz="0" w:space="0" w:color="auto"/>
                                <w:right w:val="none" w:sz="0" w:space="0" w:color="auto"/>
                              </w:divBdr>
                              <w:divsChild>
                                <w:div w:id="1077509087">
                                  <w:marLeft w:val="0"/>
                                  <w:marRight w:val="0"/>
                                  <w:marTop w:val="0"/>
                                  <w:marBottom w:val="0"/>
                                  <w:divBdr>
                                    <w:top w:val="none" w:sz="0" w:space="0" w:color="auto"/>
                                    <w:left w:val="none" w:sz="0" w:space="0" w:color="auto"/>
                                    <w:bottom w:val="none" w:sz="0" w:space="0" w:color="auto"/>
                                    <w:right w:val="none" w:sz="0" w:space="0" w:color="auto"/>
                                  </w:divBdr>
                                  <w:divsChild>
                                    <w:div w:id="1365207936">
                                      <w:marLeft w:val="0"/>
                                      <w:marRight w:val="0"/>
                                      <w:marTop w:val="0"/>
                                      <w:marBottom w:val="270"/>
                                      <w:divBdr>
                                        <w:top w:val="none" w:sz="0" w:space="0" w:color="auto"/>
                                        <w:left w:val="none" w:sz="0" w:space="0" w:color="auto"/>
                                        <w:bottom w:val="none" w:sz="0" w:space="0" w:color="auto"/>
                                        <w:right w:val="none" w:sz="0" w:space="0" w:color="auto"/>
                                      </w:divBdr>
                                      <w:divsChild>
                                        <w:div w:id="543177117">
                                          <w:marLeft w:val="0"/>
                                          <w:marRight w:val="0"/>
                                          <w:marTop w:val="0"/>
                                          <w:marBottom w:val="270"/>
                                          <w:divBdr>
                                            <w:top w:val="none" w:sz="0" w:space="0" w:color="auto"/>
                                            <w:left w:val="none" w:sz="0" w:space="0" w:color="auto"/>
                                            <w:bottom w:val="none" w:sz="0" w:space="0" w:color="auto"/>
                                            <w:right w:val="none" w:sz="0" w:space="0" w:color="auto"/>
                                          </w:divBdr>
                                          <w:divsChild>
                                            <w:div w:id="1273898571">
                                              <w:marLeft w:val="0"/>
                                              <w:marRight w:val="0"/>
                                              <w:marTop w:val="0"/>
                                              <w:marBottom w:val="0"/>
                                              <w:divBdr>
                                                <w:top w:val="none" w:sz="0" w:space="0" w:color="auto"/>
                                                <w:left w:val="none" w:sz="0" w:space="0" w:color="auto"/>
                                                <w:bottom w:val="none" w:sz="0" w:space="0" w:color="auto"/>
                                                <w:right w:val="none" w:sz="0" w:space="0" w:color="auto"/>
                                              </w:divBdr>
                                              <w:divsChild>
                                                <w:div w:id="91508863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7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3DE16-A2B0-4B96-8EC3-DF719541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3991</Words>
  <Characters>22753</Characters>
  <Application>Microsoft Office Word</Application>
  <DocSecurity>0</DocSecurity>
  <Lines>189</Lines>
  <Paragraphs>53</Paragraphs>
  <ScaleCrop>false</ScaleCrop>
  <Company>CPIC</Company>
  <LinksUpToDate>false</LinksUpToDate>
  <CharactersWithSpaces>26691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cpic</dc:creator>
  <cp:lastModifiedBy>韩瑞</cp:lastModifiedBy>
  <cp:revision>8</cp:revision>
  <cp:lastPrinted>2016-06-24T07:01:00Z</cp:lastPrinted>
  <dcterms:created xsi:type="dcterms:W3CDTF">2016-06-24T06:38:00Z</dcterms:created>
  <dcterms:modified xsi:type="dcterms:W3CDTF">2016-06-24T07:40:00Z</dcterms:modified>
</cp:coreProperties>
</file>