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FD" w:rsidRDefault="003668FD" w:rsidP="00D31D50">
      <w:pPr>
        <w:spacing w:line="220" w:lineRule="atLeast"/>
      </w:pPr>
    </w:p>
    <w:p w:rsidR="003668FD" w:rsidRPr="003F05C8" w:rsidRDefault="003668FD" w:rsidP="003668FD">
      <w:pPr>
        <w:spacing w:line="220" w:lineRule="atLeast"/>
        <w:jc w:val="center"/>
        <w:rPr>
          <w:b/>
          <w:bCs/>
          <w:color w:val="000000"/>
          <w:sz w:val="36"/>
          <w:szCs w:val="36"/>
        </w:rPr>
      </w:pPr>
      <w:r w:rsidRPr="003F05C8">
        <w:rPr>
          <w:rFonts w:hint="eastAsia"/>
          <w:b/>
          <w:bCs/>
          <w:color w:val="000000"/>
          <w:sz w:val="36"/>
          <w:szCs w:val="36"/>
        </w:rPr>
        <w:t>药品零售企业审查情况公示（</w:t>
      </w:r>
      <w:r w:rsidRPr="003F05C8">
        <w:rPr>
          <w:rFonts w:hint="eastAsia"/>
          <w:b/>
          <w:bCs/>
          <w:color w:val="000000"/>
          <w:sz w:val="36"/>
          <w:szCs w:val="36"/>
        </w:rPr>
        <w:t>201</w:t>
      </w:r>
      <w:r w:rsidR="00502750">
        <w:rPr>
          <w:rFonts w:hint="eastAsia"/>
          <w:b/>
          <w:bCs/>
          <w:color w:val="000000"/>
          <w:sz w:val="36"/>
          <w:szCs w:val="36"/>
        </w:rPr>
        <w:t>6</w:t>
      </w:r>
      <w:r w:rsidRPr="003F05C8">
        <w:rPr>
          <w:rFonts w:hint="eastAsia"/>
          <w:b/>
          <w:bCs/>
          <w:color w:val="000000"/>
          <w:sz w:val="36"/>
          <w:szCs w:val="36"/>
        </w:rPr>
        <w:t>第</w:t>
      </w:r>
      <w:r w:rsidR="00821676">
        <w:rPr>
          <w:rFonts w:hint="eastAsia"/>
          <w:b/>
          <w:bCs/>
          <w:color w:val="000000"/>
          <w:sz w:val="36"/>
          <w:szCs w:val="36"/>
        </w:rPr>
        <w:t>1</w:t>
      </w:r>
      <w:r w:rsidR="00251410">
        <w:rPr>
          <w:rFonts w:hint="eastAsia"/>
          <w:b/>
          <w:bCs/>
          <w:color w:val="000000"/>
          <w:sz w:val="36"/>
          <w:szCs w:val="36"/>
        </w:rPr>
        <w:t>7</w:t>
      </w:r>
      <w:r w:rsidRPr="003F05C8">
        <w:rPr>
          <w:rFonts w:hint="eastAsia"/>
          <w:b/>
          <w:bCs/>
          <w:color w:val="000000"/>
          <w:sz w:val="36"/>
          <w:szCs w:val="36"/>
        </w:rPr>
        <w:t>号）</w:t>
      </w:r>
    </w:p>
    <w:p w:rsidR="003668FD" w:rsidRDefault="003668FD" w:rsidP="003668FD">
      <w:pPr>
        <w:adjustRightInd/>
        <w:snapToGrid/>
        <w:spacing w:after="0" w:line="450" w:lineRule="atLeast"/>
        <w:ind w:firstLine="360"/>
        <w:rPr>
          <w:rFonts w:ascii="宋体" w:eastAsia="宋体" w:hAnsi="宋体" w:cs="宋体"/>
          <w:color w:val="000000"/>
          <w:sz w:val="28"/>
          <w:szCs w:val="28"/>
        </w:rPr>
      </w:pP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根据《中华人民共和国药品管理法》及其实施条例、国家食品药品监督管理局《药品经营许可证管理办法》（局令第6号）的规定，我局依照《江苏省开办药品零售企业验收实施标准（试行）》，对</w:t>
      </w:r>
      <w:r w:rsidR="006A0AF6">
        <w:rPr>
          <w:rFonts w:ascii="宋体" w:eastAsia="宋体" w:hAnsi="宋体" w:cs="宋体" w:hint="eastAsia"/>
          <w:color w:val="000000"/>
          <w:sz w:val="28"/>
          <w:szCs w:val="28"/>
        </w:rPr>
        <w:t>苏州</w:t>
      </w:r>
      <w:r w:rsidR="00251410">
        <w:rPr>
          <w:rFonts w:ascii="宋体" w:eastAsia="宋体" w:hAnsi="宋体" w:cs="宋体" w:hint="eastAsia"/>
          <w:color w:val="000000"/>
          <w:sz w:val="28"/>
          <w:szCs w:val="28"/>
        </w:rPr>
        <w:t>健生源医药连锁</w:t>
      </w:r>
      <w:r w:rsidR="007B1404">
        <w:rPr>
          <w:rFonts w:ascii="宋体" w:eastAsia="宋体" w:hAnsi="宋体" w:cs="宋体" w:hint="eastAsia"/>
          <w:color w:val="000000"/>
          <w:sz w:val="28"/>
          <w:szCs w:val="28"/>
        </w:rPr>
        <w:t>有限公司</w:t>
      </w:r>
      <w:r w:rsidR="00251410">
        <w:rPr>
          <w:rFonts w:ascii="宋体" w:eastAsia="宋体" w:hAnsi="宋体" w:cs="宋体" w:hint="eastAsia"/>
          <w:color w:val="000000"/>
          <w:sz w:val="28"/>
          <w:szCs w:val="28"/>
        </w:rPr>
        <w:t>锦绣大卖场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实施现场验收，验收结果评定为合格，现予公示。公示时间201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6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D06448">
        <w:rPr>
          <w:rFonts w:ascii="宋体" w:eastAsia="宋体" w:hAnsi="宋体" w:cs="宋体" w:hint="eastAsia"/>
          <w:color w:val="000000"/>
          <w:sz w:val="28"/>
          <w:szCs w:val="28"/>
        </w:rPr>
        <w:t>0</w:t>
      </w:r>
      <w:r w:rsidR="00251410">
        <w:rPr>
          <w:rFonts w:ascii="宋体" w:eastAsia="宋体" w:hAnsi="宋体" w:cs="宋体" w:hint="eastAsia"/>
          <w:color w:val="000000"/>
          <w:sz w:val="28"/>
          <w:szCs w:val="28"/>
        </w:rPr>
        <w:t>9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251410">
        <w:rPr>
          <w:rFonts w:ascii="宋体" w:eastAsia="宋体" w:hAnsi="宋体" w:cs="宋体" w:hint="eastAsia"/>
          <w:color w:val="000000"/>
          <w:sz w:val="28"/>
          <w:szCs w:val="28"/>
        </w:rPr>
        <w:t>18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日至201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6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513A23">
        <w:rPr>
          <w:rFonts w:ascii="宋体" w:eastAsia="宋体" w:hAnsi="宋体" w:cs="宋体" w:hint="eastAsia"/>
          <w:color w:val="000000"/>
          <w:sz w:val="28"/>
          <w:szCs w:val="28"/>
        </w:rPr>
        <w:t>0</w:t>
      </w:r>
      <w:r w:rsidR="00251410">
        <w:rPr>
          <w:rFonts w:ascii="宋体" w:eastAsia="宋体" w:hAnsi="宋体" w:cs="宋体" w:hint="eastAsia"/>
          <w:color w:val="000000"/>
          <w:sz w:val="28"/>
          <w:szCs w:val="28"/>
        </w:rPr>
        <w:t>9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251410">
        <w:rPr>
          <w:rFonts w:ascii="宋体" w:eastAsia="宋体" w:hAnsi="宋体" w:cs="宋体" w:hint="eastAsia"/>
          <w:color w:val="000000"/>
          <w:sz w:val="28"/>
          <w:szCs w:val="28"/>
        </w:rPr>
        <w:t>22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日，欢迎社会各界予以监督。</w:t>
      </w:r>
    </w:p>
    <w:p w:rsidR="003668FD" w:rsidRPr="003F05C8" w:rsidRDefault="003668FD" w:rsidP="003668FD">
      <w:pPr>
        <w:adjustRightInd/>
        <w:snapToGrid/>
        <w:spacing w:after="0" w:line="450" w:lineRule="atLeast"/>
        <w:ind w:firstLine="3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监督电话：0512-58187920</w:t>
      </w:r>
    </w:p>
    <w:p w:rsidR="003668FD" w:rsidRPr="003F05C8" w:rsidRDefault="003668FD" w:rsidP="003668FD">
      <w:pPr>
        <w:adjustRightInd/>
        <w:snapToGrid/>
        <w:spacing w:after="0" w:line="400" w:lineRule="atLeast"/>
        <w:ind w:leftChars="150" w:left="330"/>
        <w:rPr>
          <w:rFonts w:ascii="宋体" w:eastAsia="宋体" w:hAnsi="宋体" w:cs="宋体"/>
          <w:color w:val="000000"/>
          <w:sz w:val="28"/>
          <w:szCs w:val="28"/>
        </w:rPr>
      </w:pP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通信地址：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张家港市人民中路30号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br/>
        <w:t>邮编：215</w:t>
      </w:r>
      <w:r w:rsidR="00CC4DA2">
        <w:rPr>
          <w:rFonts w:ascii="宋体" w:eastAsia="宋体" w:hAnsi="宋体" w:cs="宋体" w:hint="eastAsia"/>
          <w:color w:val="000000"/>
          <w:sz w:val="28"/>
          <w:szCs w:val="28"/>
        </w:rPr>
        <w:t>6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00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br/>
      </w:r>
    </w:p>
    <w:tbl>
      <w:tblPr>
        <w:tblpPr w:leftFromText="180" w:rightFromText="180" w:topFromText="100" w:bottomFromText="100" w:vertAnchor="text"/>
        <w:tblW w:w="9020" w:type="dxa"/>
        <w:tblCellMar>
          <w:left w:w="0" w:type="dxa"/>
          <w:right w:w="0" w:type="dxa"/>
        </w:tblCellMar>
        <w:tblLook w:val="04A0"/>
      </w:tblPr>
      <w:tblGrid>
        <w:gridCol w:w="1548"/>
        <w:gridCol w:w="1676"/>
        <w:gridCol w:w="1080"/>
        <w:gridCol w:w="1800"/>
        <w:gridCol w:w="1116"/>
        <w:gridCol w:w="1800"/>
      </w:tblGrid>
      <w:tr w:rsidR="003668FD" w:rsidRPr="003F05C8" w:rsidTr="00512879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6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仓库地址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法定代表人或企业负责人</w:t>
            </w:r>
          </w:p>
        </w:tc>
        <w:tc>
          <w:tcPr>
            <w:tcW w:w="111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经营方式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经营范围</w:t>
            </w:r>
          </w:p>
        </w:tc>
      </w:tr>
      <w:tr w:rsidR="00BE713E" w:rsidRPr="003F05C8" w:rsidTr="00512879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3E" w:rsidRPr="003F05C8" w:rsidRDefault="00251410" w:rsidP="007B1404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苏州健生源医药连锁有限公司锦绣大卖场</w:t>
            </w:r>
          </w:p>
        </w:tc>
        <w:tc>
          <w:tcPr>
            <w:tcW w:w="16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3E" w:rsidRPr="003F05C8" w:rsidRDefault="006A0AF6" w:rsidP="00251410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张家港市</w:t>
            </w:r>
            <w:r w:rsidR="00251410">
              <w:rPr>
                <w:rFonts w:hint="eastAsia"/>
                <w:sz w:val="24"/>
              </w:rPr>
              <w:t>锦丰镇锦南路西侧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3E" w:rsidRPr="003F05C8" w:rsidRDefault="00BE713E" w:rsidP="00BE71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3E" w:rsidRPr="003F05C8" w:rsidRDefault="00251410" w:rsidP="0082167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邹永星</w:t>
            </w:r>
          </w:p>
        </w:tc>
        <w:tc>
          <w:tcPr>
            <w:tcW w:w="111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3E" w:rsidRPr="003F05C8" w:rsidRDefault="00BE713E" w:rsidP="00BE71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零售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3E" w:rsidRPr="003F05C8" w:rsidRDefault="00BE713E" w:rsidP="00251410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化学药制剂</w:t>
            </w:r>
            <w:r w:rsidRPr="003F05C8">
              <w:rPr>
                <w:rFonts w:ascii="宋体" w:eastAsia="宋体" w:hAnsi="宋体" w:cs="宋体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中成药、</w:t>
            </w:r>
            <w:r w:rsidRPr="003F05C8">
              <w:rPr>
                <w:rFonts w:ascii="宋体" w:eastAsia="宋体" w:hAnsi="宋体" w:cs="宋体"/>
                <w:sz w:val="28"/>
                <w:szCs w:val="28"/>
              </w:rPr>
              <w:t>抗生素制剂、生化药品</w:t>
            </w:r>
            <w:r w:rsidR="00251410">
              <w:rPr>
                <w:rFonts w:ascii="宋体" w:eastAsia="宋体" w:hAnsi="宋体" w:cs="宋体" w:hint="eastAsia"/>
                <w:sz w:val="28"/>
                <w:szCs w:val="28"/>
              </w:rPr>
              <w:t>、中药饮片（精制包装单味饮片）</w:t>
            </w:r>
            <w:r w:rsidRPr="003F05C8">
              <w:rPr>
                <w:rFonts w:ascii="宋体" w:eastAsia="宋体" w:hAnsi="宋体" w:cs="宋体"/>
                <w:sz w:val="28"/>
                <w:szCs w:val="28"/>
              </w:rPr>
              <w:t>。</w:t>
            </w:r>
          </w:p>
        </w:tc>
      </w:tr>
      <w:tr w:rsidR="002B4C41" w:rsidRPr="003F05C8" w:rsidTr="00512879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B4C41" w:rsidRPr="003F05C8" w:rsidTr="00512879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B4C41" w:rsidRPr="003F05C8" w:rsidTr="006814E4">
        <w:tc>
          <w:tcPr>
            <w:tcW w:w="1548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B4C41" w:rsidRPr="003F05C8" w:rsidTr="00512879">
        <w:tc>
          <w:tcPr>
            <w:tcW w:w="15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B4C41" w:rsidRPr="003F05C8" w:rsidTr="00904239">
        <w:tc>
          <w:tcPr>
            <w:tcW w:w="1548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3668FD" w:rsidRPr="003F05C8" w:rsidRDefault="003668FD" w:rsidP="003668FD">
      <w:pPr>
        <w:adjustRightInd/>
        <w:snapToGrid/>
        <w:spacing w:after="0" w:line="400" w:lineRule="atLeast"/>
        <w:rPr>
          <w:rFonts w:ascii="宋体" w:eastAsia="宋体" w:hAnsi="宋体" w:cs="宋体"/>
          <w:color w:val="000000"/>
          <w:sz w:val="28"/>
          <w:szCs w:val="28"/>
        </w:rPr>
      </w:pP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3668FD" w:rsidRPr="003F05C8" w:rsidRDefault="003668FD" w:rsidP="000C5B02">
      <w:pPr>
        <w:adjustRightInd/>
        <w:snapToGrid/>
        <w:spacing w:after="0" w:line="400" w:lineRule="atLeast"/>
        <w:rPr>
          <w:rFonts w:ascii="宋体" w:eastAsia="宋体" w:hAnsi="宋体" w:cs="宋体"/>
          <w:color w:val="000000"/>
          <w:sz w:val="28"/>
          <w:szCs w:val="28"/>
        </w:rPr>
      </w:pP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 </w:t>
      </w:r>
      <w:r w:rsidR="000C5B02"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        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张家港市市场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监督管理局</w:t>
      </w:r>
    </w:p>
    <w:p w:rsidR="003668FD" w:rsidRPr="000C5B02" w:rsidRDefault="005517A3" w:rsidP="000C5B02">
      <w:pPr>
        <w:adjustRightInd/>
        <w:snapToGrid/>
        <w:spacing w:before="100" w:beforeAutospacing="1" w:after="100" w:afterAutospacing="1" w:line="300" w:lineRule="exac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                   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                                           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20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16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0</w:t>
      </w:r>
      <w:r w:rsidR="00251410">
        <w:rPr>
          <w:rFonts w:ascii="宋体" w:eastAsia="宋体" w:hAnsi="宋体" w:cs="宋体" w:hint="eastAsia"/>
          <w:color w:val="000000"/>
          <w:sz w:val="28"/>
          <w:szCs w:val="28"/>
        </w:rPr>
        <w:t>9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6A0AF6">
        <w:rPr>
          <w:rFonts w:ascii="宋体" w:eastAsia="宋体" w:hAnsi="宋体" w:cs="宋体" w:hint="eastAsia"/>
          <w:color w:val="000000"/>
          <w:sz w:val="28"/>
          <w:szCs w:val="28"/>
        </w:rPr>
        <w:t>1</w:t>
      </w:r>
      <w:r w:rsidR="00251410">
        <w:rPr>
          <w:rFonts w:ascii="宋体" w:eastAsia="宋体" w:hAnsi="宋体" w:cs="宋体" w:hint="eastAsia"/>
          <w:color w:val="000000"/>
          <w:sz w:val="28"/>
          <w:szCs w:val="28"/>
        </w:rPr>
        <w:t>8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日</w:t>
      </w:r>
    </w:p>
    <w:sectPr w:rsidR="003668FD" w:rsidRPr="000C5B0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43" w:rsidRDefault="00255F43" w:rsidP="005517A3">
      <w:pPr>
        <w:spacing w:after="0"/>
      </w:pPr>
      <w:r>
        <w:separator/>
      </w:r>
    </w:p>
  </w:endnote>
  <w:endnote w:type="continuationSeparator" w:id="0">
    <w:p w:rsidR="00255F43" w:rsidRDefault="00255F43" w:rsidP="005517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43" w:rsidRDefault="00255F43" w:rsidP="005517A3">
      <w:pPr>
        <w:spacing w:after="0"/>
      </w:pPr>
      <w:r>
        <w:separator/>
      </w:r>
    </w:p>
  </w:footnote>
  <w:footnote w:type="continuationSeparator" w:id="0">
    <w:p w:rsidR="00255F43" w:rsidRDefault="00255F43" w:rsidP="005517A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4ACF"/>
    <w:rsid w:val="00052032"/>
    <w:rsid w:val="0005224C"/>
    <w:rsid w:val="00091ABF"/>
    <w:rsid w:val="000C5B02"/>
    <w:rsid w:val="000E729D"/>
    <w:rsid w:val="00120E20"/>
    <w:rsid w:val="0017206A"/>
    <w:rsid w:val="00181139"/>
    <w:rsid w:val="002044AE"/>
    <w:rsid w:val="00251410"/>
    <w:rsid w:val="00255F43"/>
    <w:rsid w:val="002B4C41"/>
    <w:rsid w:val="003201A8"/>
    <w:rsid w:val="00323B43"/>
    <w:rsid w:val="003668FD"/>
    <w:rsid w:val="003C3699"/>
    <w:rsid w:val="003D37D8"/>
    <w:rsid w:val="003F05C8"/>
    <w:rsid w:val="003F6857"/>
    <w:rsid w:val="00426133"/>
    <w:rsid w:val="004358AB"/>
    <w:rsid w:val="004365B5"/>
    <w:rsid w:val="00502750"/>
    <w:rsid w:val="00513A23"/>
    <w:rsid w:val="005517A3"/>
    <w:rsid w:val="005B2CBF"/>
    <w:rsid w:val="00601025"/>
    <w:rsid w:val="00655D31"/>
    <w:rsid w:val="006814E4"/>
    <w:rsid w:val="006A0AF6"/>
    <w:rsid w:val="00732F2A"/>
    <w:rsid w:val="00744D3C"/>
    <w:rsid w:val="00752FEF"/>
    <w:rsid w:val="007A4548"/>
    <w:rsid w:val="007B1404"/>
    <w:rsid w:val="00821676"/>
    <w:rsid w:val="008B7726"/>
    <w:rsid w:val="00972D92"/>
    <w:rsid w:val="009A04E6"/>
    <w:rsid w:val="009B2717"/>
    <w:rsid w:val="009B28F1"/>
    <w:rsid w:val="009D6B67"/>
    <w:rsid w:val="00A12549"/>
    <w:rsid w:val="00A37103"/>
    <w:rsid w:val="00A72993"/>
    <w:rsid w:val="00B548BB"/>
    <w:rsid w:val="00B66D40"/>
    <w:rsid w:val="00BE713E"/>
    <w:rsid w:val="00CC4DA2"/>
    <w:rsid w:val="00CF6FF3"/>
    <w:rsid w:val="00D06448"/>
    <w:rsid w:val="00D31D50"/>
    <w:rsid w:val="00D86C56"/>
    <w:rsid w:val="00DB2F1E"/>
    <w:rsid w:val="00DD2EEA"/>
    <w:rsid w:val="00E007C5"/>
    <w:rsid w:val="00E008A1"/>
    <w:rsid w:val="00EB6C9E"/>
    <w:rsid w:val="00EF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5C8"/>
  </w:style>
  <w:style w:type="character" w:styleId="a3">
    <w:name w:val="Hyperlink"/>
    <w:basedOn w:val="a0"/>
    <w:uiPriority w:val="99"/>
    <w:semiHidden/>
    <w:unhideWhenUsed/>
    <w:rsid w:val="003F05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05C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517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517A3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517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517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265">
          <w:marLeft w:val="0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418">
          <w:marLeft w:val="1084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018">
          <w:marLeft w:val="1084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896">
          <w:marLeft w:val="1084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850">
          <w:marLeft w:val="1084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23</cp:revision>
  <dcterms:created xsi:type="dcterms:W3CDTF">2008-09-11T17:20:00Z</dcterms:created>
  <dcterms:modified xsi:type="dcterms:W3CDTF">2016-09-18T06:16:00Z</dcterms:modified>
</cp:coreProperties>
</file>