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06" w:rsidRDefault="009F4E04">
      <w:pPr>
        <w:spacing w:line="300" w:lineRule="auto"/>
        <w:jc w:val="center"/>
        <w:rPr>
          <w:rFonts w:ascii="方正小标宋_GBK" w:eastAsia="方正小标宋_GBK"/>
          <w:b/>
          <w:sz w:val="44"/>
          <w:szCs w:val="44"/>
        </w:rPr>
      </w:pPr>
      <w:r>
        <w:rPr>
          <w:rFonts w:ascii="方正小标宋_GBK" w:eastAsia="方正小标宋_GBK" w:hint="eastAsia"/>
          <w:sz w:val="44"/>
          <w:szCs w:val="44"/>
        </w:rPr>
        <w:t>8月7日</w:t>
      </w:r>
      <w:r>
        <w:rPr>
          <w:rFonts w:ascii="方正小标宋_GBK" w:eastAsia="方正小标宋_GBK" w:hint="eastAsia"/>
          <w:sz w:val="44"/>
          <w:szCs w:val="44"/>
        </w:rPr>
        <w:t>建设项目拟申请环保注册备案公示</w:t>
      </w:r>
    </w:p>
    <w:p w:rsidR="00931506" w:rsidRDefault="009F4E04" w:rsidP="009F4E04">
      <w:pPr>
        <w:spacing w:beforeLines="50" w:before="156" w:afterLines="50" w:after="156" w:line="560" w:lineRule="exact"/>
        <w:ind w:firstLineChars="200" w:firstLine="480"/>
        <w:rPr>
          <w:rFonts w:ascii="??_GB2312" w:eastAsia="Times New Roman" w:hAnsi="??" w:cs="宋体"/>
          <w:spacing w:val="30"/>
          <w:kern w:val="0"/>
          <w:sz w:val="24"/>
        </w:rPr>
      </w:pPr>
      <w:r>
        <w:rPr>
          <w:rFonts w:ascii="??_GB2312" w:hAnsi="??" w:cs="宋体" w:hint="eastAsia"/>
          <w:kern w:val="0"/>
          <w:sz w:val="24"/>
        </w:rPr>
        <w:t>张家港市锦联包装制品有限公司</w:t>
      </w:r>
      <w:bookmarkStart w:id="0" w:name="_GoBack"/>
      <w:bookmarkEnd w:id="0"/>
      <w:r>
        <w:rPr>
          <w:rFonts w:ascii="??_GB2312" w:eastAsia="Times New Roman" w:hAnsi="??" w:cs="宋体"/>
          <w:kern w:val="0"/>
          <w:sz w:val="24"/>
        </w:rPr>
        <w:t>委托常熟市常诚环境技术有限公司编制的环境影响评价报告已完成，计划向环保部门申请注册备案，根据信息公开要求，现向社会公示。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4"/>
        <w:gridCol w:w="1464"/>
        <w:gridCol w:w="5354"/>
      </w:tblGrid>
      <w:tr w:rsidR="00931506">
        <w:trPr>
          <w:jc w:val="center"/>
        </w:trPr>
        <w:tc>
          <w:tcPr>
            <w:tcW w:w="1704" w:type="dxa"/>
            <w:vAlign w:val="center"/>
          </w:tcPr>
          <w:p w:rsidR="00931506" w:rsidRDefault="009F4E04" w:rsidP="009F4E04">
            <w:pPr>
              <w:adjustRightInd w:val="0"/>
              <w:snapToGrid w:val="0"/>
              <w:spacing w:beforeLines="50" w:before="156" w:afterLines="50" w:after="156" w:line="400" w:lineRule="exact"/>
              <w:jc w:val="center"/>
              <w:rPr>
                <w:kern w:val="0"/>
                <w:szCs w:val="21"/>
              </w:rPr>
            </w:pPr>
            <w:r>
              <w:rPr>
                <w:rFonts w:hint="eastAsia"/>
                <w:kern w:val="0"/>
                <w:szCs w:val="21"/>
              </w:rPr>
              <w:t>项目名称</w:t>
            </w:r>
          </w:p>
        </w:tc>
        <w:tc>
          <w:tcPr>
            <w:tcW w:w="1464" w:type="dxa"/>
            <w:vAlign w:val="center"/>
          </w:tcPr>
          <w:p w:rsidR="00931506" w:rsidRDefault="009F4E04" w:rsidP="009F4E04">
            <w:pPr>
              <w:adjustRightInd w:val="0"/>
              <w:snapToGrid w:val="0"/>
              <w:spacing w:beforeLines="50" w:before="156" w:afterLines="50" w:after="156" w:line="400" w:lineRule="exact"/>
              <w:jc w:val="center"/>
              <w:rPr>
                <w:kern w:val="0"/>
                <w:szCs w:val="21"/>
              </w:rPr>
            </w:pPr>
            <w:r>
              <w:rPr>
                <w:rFonts w:hint="eastAsia"/>
                <w:kern w:val="0"/>
                <w:szCs w:val="21"/>
              </w:rPr>
              <w:t>建设地点</w:t>
            </w:r>
          </w:p>
        </w:tc>
        <w:tc>
          <w:tcPr>
            <w:tcW w:w="5354" w:type="dxa"/>
            <w:vAlign w:val="center"/>
          </w:tcPr>
          <w:p w:rsidR="00931506" w:rsidRDefault="009F4E04" w:rsidP="009F4E04">
            <w:pPr>
              <w:adjustRightInd w:val="0"/>
              <w:snapToGrid w:val="0"/>
              <w:spacing w:beforeLines="50" w:before="156" w:afterLines="50" w:after="156" w:line="400" w:lineRule="exact"/>
              <w:jc w:val="center"/>
              <w:rPr>
                <w:spacing w:val="30"/>
                <w:kern w:val="0"/>
                <w:szCs w:val="21"/>
              </w:rPr>
            </w:pPr>
            <w:r>
              <w:rPr>
                <w:rFonts w:hint="eastAsia"/>
                <w:kern w:val="0"/>
                <w:szCs w:val="21"/>
              </w:rPr>
              <w:t>建设单位环保措施承诺</w:t>
            </w:r>
          </w:p>
        </w:tc>
      </w:tr>
      <w:tr w:rsidR="00931506">
        <w:trPr>
          <w:jc w:val="center"/>
        </w:trPr>
        <w:tc>
          <w:tcPr>
            <w:tcW w:w="1704" w:type="dxa"/>
            <w:vAlign w:val="center"/>
          </w:tcPr>
          <w:p w:rsidR="00931506" w:rsidRDefault="009F4E04" w:rsidP="009F4E04">
            <w:pPr>
              <w:adjustRightInd w:val="0"/>
              <w:snapToGrid w:val="0"/>
              <w:spacing w:beforeLines="50" w:before="156" w:afterLines="50" w:after="156" w:line="400" w:lineRule="exact"/>
              <w:jc w:val="center"/>
              <w:rPr>
                <w:spacing w:val="30"/>
                <w:kern w:val="0"/>
                <w:szCs w:val="21"/>
              </w:rPr>
            </w:pPr>
            <w:r>
              <w:rPr>
                <w:rFonts w:hint="eastAsia"/>
                <w:bCs/>
                <w:szCs w:val="21"/>
              </w:rPr>
              <w:t>年产橡塑制品</w:t>
            </w:r>
            <w:r>
              <w:rPr>
                <w:rFonts w:hint="eastAsia"/>
                <w:bCs/>
                <w:szCs w:val="21"/>
              </w:rPr>
              <w:t>5</w:t>
            </w:r>
            <w:r>
              <w:rPr>
                <w:rFonts w:hint="eastAsia"/>
                <w:bCs/>
                <w:szCs w:val="21"/>
              </w:rPr>
              <w:t>万件</w:t>
            </w:r>
          </w:p>
        </w:tc>
        <w:tc>
          <w:tcPr>
            <w:tcW w:w="1464" w:type="dxa"/>
            <w:vAlign w:val="center"/>
          </w:tcPr>
          <w:p w:rsidR="00931506" w:rsidRDefault="009F4E04" w:rsidP="009F4E04">
            <w:pPr>
              <w:adjustRightInd w:val="0"/>
              <w:snapToGrid w:val="0"/>
              <w:spacing w:beforeLines="50" w:before="156" w:afterLines="50" w:after="156" w:line="400" w:lineRule="exact"/>
              <w:jc w:val="center"/>
              <w:rPr>
                <w:spacing w:val="30"/>
                <w:kern w:val="0"/>
                <w:szCs w:val="21"/>
              </w:rPr>
            </w:pPr>
            <w:r>
              <w:rPr>
                <w:rFonts w:hint="eastAsia"/>
                <w:bCs/>
                <w:szCs w:val="21"/>
              </w:rPr>
              <w:t>张家港市金港镇晨</w:t>
            </w:r>
            <w:proofErr w:type="gramStart"/>
            <w:r>
              <w:rPr>
                <w:rFonts w:hint="eastAsia"/>
                <w:bCs/>
                <w:szCs w:val="21"/>
              </w:rPr>
              <w:t>阳晨西一组晨西</w:t>
            </w:r>
            <w:proofErr w:type="gramEnd"/>
            <w:r>
              <w:rPr>
                <w:rFonts w:hint="eastAsia"/>
                <w:bCs/>
                <w:szCs w:val="21"/>
              </w:rPr>
              <w:t>河北侧</w:t>
            </w:r>
          </w:p>
        </w:tc>
        <w:tc>
          <w:tcPr>
            <w:tcW w:w="5354" w:type="dxa"/>
            <w:vAlign w:val="center"/>
          </w:tcPr>
          <w:p w:rsidR="00931506" w:rsidRDefault="009F4E04">
            <w:pPr>
              <w:spacing w:line="360" w:lineRule="auto"/>
              <w:ind w:firstLineChars="200" w:firstLine="444"/>
              <w:rPr>
                <w:snapToGrid w:val="0"/>
                <w:kern w:val="0"/>
                <w:szCs w:val="21"/>
              </w:rPr>
            </w:pPr>
            <w:r>
              <w:rPr>
                <w:spacing w:val="6"/>
                <w:szCs w:val="21"/>
              </w:rPr>
              <w:t>（</w:t>
            </w:r>
            <w:r>
              <w:rPr>
                <w:spacing w:val="6"/>
                <w:szCs w:val="21"/>
              </w:rPr>
              <w:t>1</w:t>
            </w:r>
            <w:r>
              <w:rPr>
                <w:spacing w:val="6"/>
                <w:szCs w:val="21"/>
              </w:rPr>
              <w:t>）废水</w:t>
            </w:r>
            <w:r>
              <w:rPr>
                <w:rFonts w:hint="eastAsia"/>
                <w:spacing w:val="6"/>
                <w:szCs w:val="21"/>
              </w:rPr>
              <w:t>：</w:t>
            </w:r>
            <w:r>
              <w:rPr>
                <w:szCs w:val="21"/>
              </w:rPr>
              <w:t>本项目</w:t>
            </w:r>
            <w:r>
              <w:rPr>
                <w:rFonts w:cs="宋体" w:hint="eastAsia"/>
                <w:szCs w:val="21"/>
                <w:lang w:bidi="ar"/>
              </w:rPr>
              <w:t>产生</w:t>
            </w:r>
            <w:r>
              <w:rPr>
                <w:szCs w:val="21"/>
              </w:rPr>
              <w:t>生活废水</w:t>
            </w:r>
            <w:r>
              <w:rPr>
                <w:rFonts w:hint="eastAsia"/>
                <w:szCs w:val="21"/>
              </w:rPr>
              <w:t>120</w:t>
            </w:r>
            <w:r>
              <w:rPr>
                <w:rFonts w:hint="eastAsia"/>
                <w:szCs w:val="21"/>
              </w:rPr>
              <w:t>t/a</w:t>
            </w:r>
            <w:r>
              <w:rPr>
                <w:rFonts w:hint="eastAsia"/>
                <w:szCs w:val="21"/>
              </w:rPr>
              <w:t>，生活废水</w:t>
            </w:r>
            <w:r>
              <w:rPr>
                <w:szCs w:val="21"/>
              </w:rPr>
              <w:t>经化粪池预处理后</w:t>
            </w:r>
            <w:r>
              <w:rPr>
                <w:rFonts w:hint="eastAsia"/>
                <w:snapToGrid w:val="0"/>
                <w:color w:val="000000"/>
                <w:kern w:val="0"/>
                <w:szCs w:val="21"/>
              </w:rPr>
              <w:t>由环卫所</w:t>
            </w:r>
            <w:r>
              <w:rPr>
                <w:rFonts w:hint="eastAsia"/>
                <w:szCs w:val="21"/>
              </w:rPr>
              <w:t>拖运</w:t>
            </w:r>
            <w:r>
              <w:rPr>
                <w:rFonts w:hint="eastAsia"/>
                <w:szCs w:val="21"/>
              </w:rPr>
              <w:t>至张家港市给排水公司</w:t>
            </w:r>
            <w:r>
              <w:rPr>
                <w:rFonts w:hint="eastAsia"/>
                <w:szCs w:val="21"/>
              </w:rPr>
              <w:t>金港</w:t>
            </w:r>
            <w:r>
              <w:rPr>
                <w:rFonts w:hint="eastAsia"/>
                <w:szCs w:val="21"/>
              </w:rPr>
              <w:t>片区污水处理厂处理，处理后水污染物浓度</w:t>
            </w:r>
            <w:r>
              <w:rPr>
                <w:szCs w:val="21"/>
              </w:rPr>
              <w:t>达《太湖地区城镇污水处理厂及重点工业行业主要水污染物排放限值》（</w:t>
            </w:r>
            <w:r>
              <w:rPr>
                <w:szCs w:val="21"/>
              </w:rPr>
              <w:t>DB32/1072-2007</w:t>
            </w:r>
            <w:r>
              <w:rPr>
                <w:szCs w:val="21"/>
              </w:rPr>
              <w:t>）表</w:t>
            </w:r>
            <w:r>
              <w:rPr>
                <w:rFonts w:hint="eastAsia"/>
                <w:szCs w:val="21"/>
              </w:rPr>
              <w:t>2</w:t>
            </w:r>
            <w:r>
              <w:rPr>
                <w:rFonts w:hint="eastAsia"/>
                <w:szCs w:val="21"/>
              </w:rPr>
              <w:t>城镇污水处理</w:t>
            </w:r>
            <w:proofErr w:type="gramStart"/>
            <w:r>
              <w:rPr>
                <w:rFonts w:hint="eastAsia"/>
                <w:szCs w:val="21"/>
              </w:rPr>
              <w:t>厂</w:t>
            </w:r>
            <w:r>
              <w:rPr>
                <w:szCs w:val="21"/>
              </w:rPr>
              <w:t>标准</w:t>
            </w:r>
            <w:proofErr w:type="gramEnd"/>
            <w:r>
              <w:rPr>
                <w:szCs w:val="21"/>
              </w:rPr>
              <w:t>和</w:t>
            </w:r>
            <w:r>
              <w:rPr>
                <w:szCs w:val="21"/>
              </w:rPr>
              <w:t>《城镇污水处理厂污染物排放标准》</w:t>
            </w:r>
            <w:r>
              <w:rPr>
                <w:szCs w:val="21"/>
              </w:rPr>
              <w:t>(GB 18918-2002)</w:t>
            </w:r>
            <w:r>
              <w:rPr>
                <w:rFonts w:hint="eastAsia"/>
                <w:szCs w:val="21"/>
              </w:rPr>
              <w:t>表</w:t>
            </w:r>
            <w:r>
              <w:rPr>
                <w:rFonts w:hint="eastAsia"/>
                <w:szCs w:val="21"/>
              </w:rPr>
              <w:t>1</w:t>
            </w:r>
            <w:r>
              <w:rPr>
                <w:szCs w:val="21"/>
              </w:rPr>
              <w:t>一级</w:t>
            </w:r>
            <w:r>
              <w:rPr>
                <w:rFonts w:hint="eastAsia"/>
                <w:szCs w:val="21"/>
              </w:rPr>
              <w:t>A</w:t>
            </w:r>
            <w:r>
              <w:rPr>
                <w:szCs w:val="21"/>
              </w:rPr>
              <w:t>标准后排放</w:t>
            </w:r>
            <w:r>
              <w:rPr>
                <w:rFonts w:hint="eastAsia"/>
                <w:szCs w:val="21"/>
              </w:rPr>
              <w:t>，尾水排入</w:t>
            </w:r>
            <w:r>
              <w:rPr>
                <w:rFonts w:hint="eastAsia"/>
                <w:szCs w:val="21"/>
              </w:rPr>
              <w:t>香山</w:t>
            </w:r>
            <w:r>
              <w:rPr>
                <w:rFonts w:hint="eastAsia"/>
                <w:szCs w:val="21"/>
              </w:rPr>
              <w:t>河</w:t>
            </w:r>
            <w:r>
              <w:rPr>
                <w:rFonts w:hint="eastAsia"/>
                <w:szCs w:val="21"/>
              </w:rPr>
              <w:t>，最终排入张家港河</w:t>
            </w:r>
            <w:r>
              <w:rPr>
                <w:rFonts w:hint="eastAsia"/>
                <w:szCs w:val="21"/>
              </w:rPr>
              <w:t>。</w:t>
            </w:r>
          </w:p>
          <w:p w:rsidR="00931506" w:rsidRDefault="009F4E04">
            <w:pPr>
              <w:spacing w:line="360" w:lineRule="auto"/>
              <w:ind w:firstLineChars="200" w:firstLine="444"/>
              <w:rPr>
                <w:szCs w:val="21"/>
              </w:rPr>
            </w:pPr>
            <w:r>
              <w:rPr>
                <w:rFonts w:hint="eastAsia"/>
                <w:spacing w:val="6"/>
                <w:szCs w:val="21"/>
              </w:rPr>
              <w:t>（</w:t>
            </w:r>
            <w:r>
              <w:rPr>
                <w:rFonts w:hint="eastAsia"/>
                <w:spacing w:val="6"/>
                <w:szCs w:val="21"/>
              </w:rPr>
              <w:t>2</w:t>
            </w:r>
            <w:r>
              <w:rPr>
                <w:rFonts w:hint="eastAsia"/>
                <w:spacing w:val="6"/>
                <w:szCs w:val="21"/>
              </w:rPr>
              <w:t>）</w:t>
            </w:r>
            <w:r>
              <w:rPr>
                <w:rFonts w:hint="eastAsia"/>
                <w:spacing w:val="6"/>
                <w:szCs w:val="21"/>
              </w:rPr>
              <w:t>废气：</w:t>
            </w:r>
            <w:r>
              <w:rPr>
                <w:rFonts w:hint="eastAsia"/>
                <w:szCs w:val="21"/>
              </w:rPr>
              <w:t>本项目</w:t>
            </w:r>
            <w:r>
              <w:rPr>
                <w:rFonts w:hint="eastAsia"/>
                <w:szCs w:val="21"/>
              </w:rPr>
              <w:t>在车间内无组织排放的粉尘量为</w:t>
            </w:r>
            <w:r>
              <w:rPr>
                <w:rFonts w:hint="eastAsia"/>
                <w:szCs w:val="21"/>
              </w:rPr>
              <w:t>0.009t/a,</w:t>
            </w:r>
            <w:r>
              <w:rPr>
                <w:rFonts w:hint="eastAsia"/>
                <w:szCs w:val="21"/>
              </w:rPr>
              <w:t>厂界能达《大气污染物综合排放标准》（</w:t>
            </w:r>
            <w:r>
              <w:rPr>
                <w:rFonts w:hint="eastAsia"/>
                <w:szCs w:val="21"/>
              </w:rPr>
              <w:t>GB16297-1996</w:t>
            </w:r>
            <w:r>
              <w:rPr>
                <w:rFonts w:hint="eastAsia"/>
                <w:szCs w:val="21"/>
              </w:rPr>
              <w:t>）表</w:t>
            </w:r>
            <w:r>
              <w:rPr>
                <w:rFonts w:hint="eastAsia"/>
                <w:szCs w:val="21"/>
              </w:rPr>
              <w:t>2</w:t>
            </w:r>
            <w:r>
              <w:rPr>
                <w:rFonts w:hint="eastAsia"/>
                <w:szCs w:val="21"/>
              </w:rPr>
              <w:t>无组织排放浓度</w:t>
            </w:r>
            <w:r>
              <w:rPr>
                <w:rFonts w:hint="eastAsia"/>
                <w:szCs w:val="21"/>
              </w:rPr>
              <w:t>。</w:t>
            </w:r>
          </w:p>
          <w:p w:rsidR="00931506" w:rsidRDefault="009F4E04">
            <w:pPr>
              <w:spacing w:line="360" w:lineRule="auto"/>
              <w:ind w:firstLineChars="200" w:firstLine="444"/>
              <w:rPr>
                <w:spacing w:val="6"/>
                <w:szCs w:val="21"/>
              </w:rPr>
            </w:pPr>
            <w:r>
              <w:rPr>
                <w:rFonts w:hint="eastAsia"/>
                <w:spacing w:val="6"/>
                <w:szCs w:val="21"/>
              </w:rPr>
              <w:t>（</w:t>
            </w:r>
            <w:r>
              <w:rPr>
                <w:rFonts w:hint="eastAsia"/>
                <w:spacing w:val="6"/>
                <w:szCs w:val="21"/>
              </w:rPr>
              <w:t>3</w:t>
            </w:r>
            <w:r>
              <w:rPr>
                <w:rFonts w:hint="eastAsia"/>
                <w:spacing w:val="6"/>
                <w:szCs w:val="21"/>
              </w:rPr>
              <w:t>）噪声</w:t>
            </w:r>
            <w:r>
              <w:rPr>
                <w:spacing w:val="6"/>
                <w:szCs w:val="21"/>
              </w:rPr>
              <w:t>：</w:t>
            </w:r>
            <w:r>
              <w:rPr>
                <w:snapToGrid w:val="0"/>
                <w:kern w:val="0"/>
                <w:szCs w:val="21"/>
              </w:rPr>
              <w:t>本项目噪声源经合理布局车间、厂房隔声、高噪声设备采取隔声减振措施后，</w:t>
            </w:r>
            <w:r>
              <w:rPr>
                <w:rFonts w:hint="eastAsia"/>
                <w:snapToGrid w:val="0"/>
                <w:kern w:val="0"/>
                <w:szCs w:val="21"/>
              </w:rPr>
              <w:t>东、南、西</w:t>
            </w:r>
            <w:r>
              <w:rPr>
                <w:rFonts w:hint="eastAsia"/>
                <w:snapToGrid w:val="0"/>
                <w:kern w:val="0"/>
                <w:szCs w:val="21"/>
              </w:rPr>
              <w:t>、北</w:t>
            </w:r>
            <w:r>
              <w:rPr>
                <w:szCs w:val="21"/>
              </w:rPr>
              <w:t>厂界噪声能达到《工业企业厂界环境噪声排放标准》（</w:t>
            </w:r>
            <w:r>
              <w:rPr>
                <w:szCs w:val="21"/>
              </w:rPr>
              <w:t>GB12348-2008</w:t>
            </w:r>
            <w:r>
              <w:rPr>
                <w:szCs w:val="21"/>
              </w:rPr>
              <w:t>）中的</w:t>
            </w:r>
            <w:r>
              <w:rPr>
                <w:rFonts w:hint="eastAsia"/>
                <w:szCs w:val="21"/>
              </w:rPr>
              <w:t>2</w:t>
            </w:r>
            <w:r>
              <w:rPr>
                <w:szCs w:val="21"/>
              </w:rPr>
              <w:t>类</w:t>
            </w:r>
            <w:r>
              <w:rPr>
                <w:rFonts w:hint="eastAsia"/>
                <w:szCs w:val="21"/>
              </w:rPr>
              <w:t>昼间</w:t>
            </w:r>
            <w:r>
              <w:rPr>
                <w:szCs w:val="21"/>
              </w:rPr>
              <w:t>标准限值</w:t>
            </w:r>
            <w:r>
              <w:rPr>
                <w:rFonts w:hint="eastAsia"/>
                <w:szCs w:val="21"/>
              </w:rPr>
              <w:t>。</w:t>
            </w:r>
          </w:p>
          <w:p w:rsidR="00931506" w:rsidRDefault="009F4E04">
            <w:pPr>
              <w:numPr>
                <w:ilvl w:val="0"/>
                <w:numId w:val="1"/>
              </w:numPr>
              <w:spacing w:line="360" w:lineRule="auto"/>
              <w:ind w:firstLineChars="200" w:firstLine="444"/>
              <w:rPr>
                <w:szCs w:val="21"/>
              </w:rPr>
            </w:pPr>
            <w:r>
              <w:rPr>
                <w:spacing w:val="6"/>
                <w:szCs w:val="21"/>
              </w:rPr>
              <w:t>固废</w:t>
            </w:r>
            <w:r>
              <w:rPr>
                <w:rFonts w:hint="eastAsia"/>
                <w:spacing w:val="6"/>
                <w:szCs w:val="21"/>
              </w:rPr>
              <w:t>：</w:t>
            </w:r>
            <w:r>
              <w:rPr>
                <w:szCs w:val="21"/>
              </w:rPr>
              <w:t>本项目所产生的固体废弃物零排放</w:t>
            </w:r>
            <w:r>
              <w:rPr>
                <w:rFonts w:hint="eastAsia"/>
                <w:szCs w:val="21"/>
              </w:rPr>
              <w:t>，</w:t>
            </w:r>
            <w:r>
              <w:rPr>
                <w:szCs w:val="21"/>
              </w:rPr>
              <w:t>不会对周围环境带来二次污染及其他影响。</w:t>
            </w:r>
          </w:p>
          <w:p w:rsidR="00931506" w:rsidRDefault="00931506">
            <w:pPr>
              <w:adjustRightInd w:val="0"/>
              <w:snapToGrid w:val="0"/>
              <w:spacing w:line="360" w:lineRule="auto"/>
              <w:ind w:firstLineChars="200" w:firstLine="540"/>
              <w:rPr>
                <w:spacing w:val="30"/>
                <w:kern w:val="0"/>
                <w:szCs w:val="21"/>
              </w:rPr>
            </w:pPr>
          </w:p>
        </w:tc>
      </w:tr>
    </w:tbl>
    <w:p w:rsidR="00931506" w:rsidRDefault="009F4E04">
      <w:pPr>
        <w:spacing w:line="560" w:lineRule="exact"/>
        <w:jc w:val="left"/>
        <w:rPr>
          <w:rFonts w:ascii="??_GB2312" w:eastAsia="Times New Roman" w:hAnsi="??" w:cs="宋体"/>
          <w:kern w:val="0"/>
          <w:sz w:val="32"/>
          <w:szCs w:val="32"/>
        </w:rPr>
      </w:pPr>
      <w:r>
        <w:rPr>
          <w:rFonts w:ascii="??_GB2312" w:eastAsia="Times New Roman" w:hAnsi="??" w:cs="宋体"/>
          <w:kern w:val="0"/>
          <w:sz w:val="32"/>
          <w:szCs w:val="32"/>
        </w:rPr>
        <w:t xml:space="preserve">    </w:t>
      </w:r>
      <w:r>
        <w:rPr>
          <w:rFonts w:ascii="??_GB2312" w:eastAsia="Times New Roman" w:hAnsi="??" w:cs="宋体"/>
          <w:kern w:val="0"/>
          <w:sz w:val="32"/>
          <w:szCs w:val="32"/>
        </w:rPr>
        <w:t>公示时间：</w:t>
      </w:r>
      <w:r>
        <w:rPr>
          <w:rFonts w:ascii="??_GB2312" w:eastAsia="Times New Roman" w:hAnsi="??" w:cs="宋体"/>
          <w:kern w:val="0"/>
          <w:sz w:val="32"/>
          <w:szCs w:val="32"/>
        </w:rPr>
        <w:t>201</w:t>
      </w:r>
      <w:r>
        <w:rPr>
          <w:rFonts w:ascii="??_GB2312" w:hAnsi="??" w:cs="宋体"/>
          <w:kern w:val="0"/>
          <w:sz w:val="32"/>
          <w:szCs w:val="32"/>
        </w:rPr>
        <w:t>7</w:t>
      </w:r>
      <w:r>
        <w:rPr>
          <w:rFonts w:ascii="??_GB2312" w:eastAsia="Times New Roman" w:hAnsi="??" w:cs="宋体"/>
          <w:kern w:val="0"/>
          <w:sz w:val="32"/>
          <w:szCs w:val="32"/>
        </w:rPr>
        <w:t>年</w:t>
      </w:r>
      <w:r>
        <w:rPr>
          <w:rFonts w:ascii="??_GB2312" w:hAnsi="??" w:cs="宋体" w:hint="eastAsia"/>
          <w:kern w:val="0"/>
          <w:sz w:val="32"/>
          <w:szCs w:val="32"/>
        </w:rPr>
        <w:t>8</w:t>
      </w:r>
      <w:r>
        <w:rPr>
          <w:rFonts w:ascii="??_GB2312" w:eastAsia="Times New Roman" w:hAnsi="??" w:cs="宋体"/>
          <w:kern w:val="0"/>
          <w:sz w:val="32"/>
          <w:szCs w:val="32"/>
        </w:rPr>
        <w:t>月</w:t>
      </w:r>
      <w:r>
        <w:rPr>
          <w:rFonts w:ascii="??_GB2312" w:hAnsi="??" w:cs="宋体" w:hint="eastAsia"/>
          <w:kern w:val="0"/>
          <w:sz w:val="32"/>
          <w:szCs w:val="32"/>
        </w:rPr>
        <w:t>7</w:t>
      </w:r>
      <w:r>
        <w:rPr>
          <w:rFonts w:ascii="??_GB2312" w:eastAsia="Times New Roman" w:hAnsi="??" w:cs="宋体"/>
          <w:kern w:val="0"/>
          <w:sz w:val="32"/>
          <w:szCs w:val="32"/>
        </w:rPr>
        <w:t>日</w:t>
      </w:r>
      <w:r>
        <w:rPr>
          <w:rFonts w:ascii="??_GB2312" w:eastAsia="Times New Roman" w:hAnsi="??" w:cs="宋体"/>
          <w:kern w:val="0"/>
          <w:sz w:val="32"/>
          <w:szCs w:val="32"/>
        </w:rPr>
        <w:t>——</w:t>
      </w:r>
      <w:r>
        <w:rPr>
          <w:rFonts w:ascii="??_GB2312" w:hAnsi="??" w:cs="宋体" w:hint="eastAsia"/>
          <w:kern w:val="0"/>
          <w:sz w:val="32"/>
          <w:szCs w:val="32"/>
        </w:rPr>
        <w:t>8</w:t>
      </w:r>
      <w:r>
        <w:rPr>
          <w:rFonts w:ascii="??_GB2312" w:eastAsia="Times New Roman" w:hAnsi="??" w:cs="宋体"/>
          <w:kern w:val="0"/>
          <w:sz w:val="32"/>
          <w:szCs w:val="32"/>
        </w:rPr>
        <w:t>月</w:t>
      </w:r>
      <w:r>
        <w:rPr>
          <w:rFonts w:ascii="??_GB2312" w:hAnsi="??" w:cs="宋体" w:hint="eastAsia"/>
          <w:kern w:val="0"/>
          <w:sz w:val="32"/>
          <w:szCs w:val="32"/>
        </w:rPr>
        <w:t>11</w:t>
      </w:r>
      <w:r>
        <w:rPr>
          <w:rFonts w:ascii="??_GB2312" w:eastAsia="Times New Roman" w:hAnsi="??" w:cs="宋体"/>
          <w:kern w:val="0"/>
          <w:sz w:val="32"/>
          <w:szCs w:val="32"/>
        </w:rPr>
        <w:t>日</w:t>
      </w:r>
    </w:p>
    <w:p w:rsidR="00931506" w:rsidRDefault="009F4E04">
      <w:pPr>
        <w:spacing w:line="560" w:lineRule="exact"/>
        <w:ind w:firstLine="645"/>
        <w:jc w:val="left"/>
        <w:rPr>
          <w:rFonts w:ascii="??_GB2312" w:eastAsia="Times New Roman" w:hAnsi="??" w:cs="宋体"/>
          <w:kern w:val="0"/>
          <w:sz w:val="32"/>
          <w:szCs w:val="32"/>
        </w:rPr>
      </w:pPr>
      <w:r>
        <w:rPr>
          <w:rFonts w:ascii="??_GB2312" w:eastAsia="Times New Roman" w:hAnsi="??" w:cs="宋体"/>
          <w:kern w:val="0"/>
          <w:sz w:val="32"/>
          <w:szCs w:val="32"/>
        </w:rPr>
        <w:t>公众可以信函、传真或其他方式，向建设单位、环评机构咨询相关信息，并提出有关意见和建议。</w:t>
      </w:r>
    </w:p>
    <w:p w:rsidR="00931506" w:rsidRDefault="009F4E04">
      <w:pPr>
        <w:shd w:val="clear" w:color="auto" w:fill="FFFBF7"/>
        <w:snapToGrid w:val="0"/>
        <w:spacing w:line="560" w:lineRule="atLeast"/>
        <w:ind w:firstLine="640"/>
        <w:rPr>
          <w:rFonts w:ascii="??_GB2312" w:eastAsia="Times New Roman" w:hAnsi="??" w:cs="宋体"/>
          <w:kern w:val="0"/>
          <w:sz w:val="32"/>
          <w:szCs w:val="32"/>
        </w:rPr>
      </w:pPr>
      <w:r>
        <w:rPr>
          <w:rFonts w:ascii="??_GB2312" w:eastAsia="Times New Roman" w:hAnsi="??" w:cs="宋体"/>
          <w:kern w:val="0"/>
          <w:sz w:val="32"/>
          <w:szCs w:val="32"/>
        </w:rPr>
        <w:t>听证告知：依据《中华人民共和国行政许可法》，自公</w:t>
      </w:r>
      <w:r>
        <w:rPr>
          <w:rFonts w:ascii="??_GB2312" w:eastAsia="Times New Roman" w:hAnsi="??" w:cs="宋体"/>
          <w:kern w:val="0"/>
          <w:sz w:val="32"/>
          <w:szCs w:val="32"/>
        </w:rPr>
        <w:lastRenderedPageBreak/>
        <w:t>示起五日内申请人、利害关系人可对以上拟作出的建设项目环境影响评价文件批复决定要求听证。</w:t>
      </w:r>
    </w:p>
    <w:p w:rsidR="00931506" w:rsidRDefault="009F4E04">
      <w:pPr>
        <w:spacing w:line="560" w:lineRule="exact"/>
        <w:ind w:firstLine="630"/>
        <w:jc w:val="left"/>
        <w:rPr>
          <w:rFonts w:ascii="??_GB2312" w:eastAsia="Times New Roman" w:hAnsi="??" w:cs="宋体"/>
          <w:kern w:val="0"/>
          <w:sz w:val="32"/>
          <w:szCs w:val="32"/>
        </w:rPr>
      </w:pPr>
      <w:r>
        <w:rPr>
          <w:rFonts w:ascii="??_GB2312" w:eastAsia="Times New Roman" w:hAnsi="??" w:cs="宋体"/>
          <w:kern w:val="0"/>
          <w:sz w:val="32"/>
          <w:szCs w:val="32"/>
        </w:rPr>
        <w:t>建设单位联系人：</w:t>
      </w:r>
      <w:r>
        <w:rPr>
          <w:rFonts w:ascii="??_GB2312" w:hAnsi="??" w:cs="宋体" w:hint="eastAsia"/>
          <w:kern w:val="0"/>
          <w:sz w:val="32"/>
          <w:szCs w:val="32"/>
        </w:rPr>
        <w:t>屠先生</w:t>
      </w:r>
      <w:r>
        <w:rPr>
          <w:rFonts w:ascii="??_GB2312" w:eastAsia="Times New Roman" w:hAnsi="??" w:cs="宋体"/>
          <w:kern w:val="0"/>
          <w:sz w:val="32"/>
          <w:szCs w:val="32"/>
        </w:rPr>
        <w:t xml:space="preserve">   </w:t>
      </w:r>
      <w:r>
        <w:rPr>
          <w:rFonts w:ascii="??_GB2312" w:eastAsia="Times New Roman" w:hAnsi="??" w:cs="宋体"/>
          <w:kern w:val="0"/>
          <w:sz w:val="32"/>
          <w:szCs w:val="32"/>
        </w:rPr>
        <w:t>联系电话：</w:t>
      </w:r>
      <w:r>
        <w:rPr>
          <w:rFonts w:ascii="??_GB2312" w:eastAsia="Times New Roman" w:hAnsi="??" w:cs="宋体"/>
          <w:kern w:val="0"/>
          <w:sz w:val="32"/>
          <w:szCs w:val="32"/>
        </w:rPr>
        <w:t>15150211299</w:t>
      </w:r>
    </w:p>
    <w:p w:rsidR="00931506" w:rsidRDefault="009F4E04">
      <w:pPr>
        <w:spacing w:line="560" w:lineRule="exact"/>
        <w:ind w:firstLine="630"/>
        <w:jc w:val="left"/>
        <w:rPr>
          <w:rFonts w:ascii="??_GB2312" w:eastAsia="Times New Roman" w:hAnsi="??" w:cs="宋体"/>
          <w:kern w:val="0"/>
          <w:sz w:val="32"/>
          <w:szCs w:val="32"/>
        </w:rPr>
      </w:pPr>
      <w:r>
        <w:rPr>
          <w:rFonts w:ascii="??_GB2312" w:eastAsia="Times New Roman" w:hAnsi="??" w:cs="宋体"/>
          <w:kern w:val="0"/>
          <w:sz w:val="32"/>
          <w:szCs w:val="32"/>
        </w:rPr>
        <w:t>环评机构联系人：</w:t>
      </w:r>
      <w:r>
        <w:rPr>
          <w:rFonts w:ascii="??_GB2312" w:hAnsi="??" w:cs="宋体" w:hint="eastAsia"/>
          <w:kern w:val="0"/>
          <w:sz w:val="32"/>
          <w:szCs w:val="32"/>
        </w:rPr>
        <w:t>金先生</w:t>
      </w:r>
      <w:r>
        <w:rPr>
          <w:rFonts w:ascii="??_GB2312" w:hAnsi="??" w:cs="宋体" w:hint="eastAsia"/>
          <w:kern w:val="0"/>
          <w:sz w:val="32"/>
          <w:szCs w:val="32"/>
        </w:rPr>
        <w:t xml:space="preserve">   </w:t>
      </w:r>
      <w:r>
        <w:rPr>
          <w:rFonts w:ascii="??_GB2312" w:eastAsia="Times New Roman" w:hAnsi="??" w:cs="宋体"/>
          <w:kern w:val="0"/>
          <w:sz w:val="32"/>
          <w:szCs w:val="32"/>
        </w:rPr>
        <w:t>联系电话：</w:t>
      </w:r>
      <w:r>
        <w:rPr>
          <w:rFonts w:ascii="??_GB2312" w:eastAsia="Times New Roman" w:hAnsi="??" w:cs="宋体"/>
          <w:kern w:val="0"/>
          <w:sz w:val="32"/>
          <w:szCs w:val="32"/>
        </w:rPr>
        <w:t>18</w:t>
      </w:r>
      <w:r>
        <w:rPr>
          <w:rFonts w:ascii="??_GB2312" w:hAnsi="??" w:cs="宋体" w:hint="eastAsia"/>
          <w:kern w:val="0"/>
          <w:sz w:val="32"/>
          <w:szCs w:val="32"/>
        </w:rPr>
        <w:t>626387636</w:t>
      </w:r>
    </w:p>
    <w:p w:rsidR="00931506" w:rsidRDefault="009F4E04">
      <w:pPr>
        <w:spacing w:line="560" w:lineRule="exact"/>
        <w:ind w:firstLine="630"/>
        <w:jc w:val="left"/>
        <w:rPr>
          <w:rFonts w:ascii="??_GB2312" w:eastAsia="Times New Roman" w:hAnsi="??" w:cs="宋体"/>
          <w:kern w:val="0"/>
          <w:sz w:val="32"/>
          <w:szCs w:val="32"/>
        </w:rPr>
      </w:pPr>
      <w:r>
        <w:rPr>
          <w:rFonts w:ascii="??_GB2312" w:eastAsia="Times New Roman" w:hAnsi="??" w:cs="宋体"/>
          <w:kern w:val="0"/>
          <w:sz w:val="32"/>
          <w:szCs w:val="32"/>
        </w:rPr>
        <w:t>环保局联系电话：</w:t>
      </w:r>
      <w:r>
        <w:rPr>
          <w:rFonts w:ascii="??_GB2312" w:eastAsia="Times New Roman" w:hAnsi="??" w:cs="宋体"/>
          <w:kern w:val="0"/>
          <w:sz w:val="32"/>
          <w:szCs w:val="32"/>
        </w:rPr>
        <w:t>0512-58693965</w:t>
      </w:r>
      <w:r>
        <w:rPr>
          <w:rFonts w:ascii="??_GB2312" w:eastAsia="Times New Roman" w:hAnsi="??" w:cs="宋体"/>
          <w:kern w:val="0"/>
          <w:sz w:val="32"/>
          <w:szCs w:val="32"/>
        </w:rPr>
        <w:t>  </w:t>
      </w:r>
      <w:r>
        <w:rPr>
          <w:rFonts w:ascii="??_GB2312" w:eastAsia="Times New Roman" w:hAnsi="??" w:cs="宋体"/>
          <w:kern w:val="0"/>
          <w:sz w:val="32"/>
          <w:szCs w:val="32"/>
        </w:rPr>
        <w:t>传真：</w:t>
      </w:r>
      <w:r>
        <w:rPr>
          <w:rFonts w:ascii="??_GB2312" w:eastAsia="Times New Roman" w:hAnsi="??" w:cs="宋体"/>
          <w:kern w:val="0"/>
          <w:sz w:val="32"/>
          <w:szCs w:val="32"/>
        </w:rPr>
        <w:t>0512-58919786</w:t>
      </w:r>
    </w:p>
    <w:p w:rsidR="00931506" w:rsidRDefault="009F4E04">
      <w:pPr>
        <w:spacing w:line="560" w:lineRule="exact"/>
        <w:ind w:firstLine="630"/>
        <w:jc w:val="left"/>
        <w:rPr>
          <w:rFonts w:ascii="??_GB2312" w:eastAsia="Times New Roman" w:hAnsi="??" w:cs="宋体"/>
          <w:kern w:val="0"/>
          <w:sz w:val="32"/>
          <w:szCs w:val="32"/>
        </w:rPr>
      </w:pPr>
      <w:r>
        <w:rPr>
          <w:rFonts w:ascii="??_GB2312" w:eastAsia="Times New Roman" w:hAnsi="??" w:cs="宋体"/>
          <w:kern w:val="0"/>
          <w:sz w:val="32"/>
          <w:szCs w:val="32"/>
        </w:rPr>
        <w:t>环保机构联系电话：</w:t>
      </w:r>
      <w:r>
        <w:rPr>
          <w:rFonts w:ascii="??_GB2312" w:eastAsia="Times New Roman" w:hAnsi="??" w:cs="宋体"/>
          <w:kern w:val="0"/>
          <w:sz w:val="32"/>
          <w:szCs w:val="32"/>
        </w:rPr>
        <w:t>0512-58170530</w:t>
      </w:r>
    </w:p>
    <w:p w:rsidR="00931506" w:rsidRDefault="009F4E04">
      <w:pPr>
        <w:spacing w:line="560" w:lineRule="exact"/>
        <w:ind w:firstLine="630"/>
        <w:jc w:val="left"/>
        <w:rPr>
          <w:rFonts w:ascii="??_GB2312" w:eastAsia="Times New Roman" w:hAnsi="??" w:cs="宋体"/>
          <w:kern w:val="0"/>
          <w:sz w:val="32"/>
          <w:szCs w:val="32"/>
        </w:rPr>
      </w:pPr>
      <w:r>
        <w:rPr>
          <w:rFonts w:ascii="??_GB2312" w:eastAsia="Times New Roman" w:hAnsi="??" w:cs="宋体"/>
          <w:kern w:val="0"/>
          <w:sz w:val="32"/>
          <w:szCs w:val="32"/>
        </w:rPr>
        <w:t>环保局通讯地址：张家港市行政服务中心二楼环保窗口</w:t>
      </w:r>
    </w:p>
    <w:p w:rsidR="00931506" w:rsidRDefault="009F4E04">
      <w:pPr>
        <w:spacing w:line="560" w:lineRule="exact"/>
        <w:ind w:firstLine="630"/>
        <w:jc w:val="left"/>
        <w:rPr>
          <w:rFonts w:ascii="??_GB2312" w:eastAsia="Times New Roman" w:hAnsi="??" w:cs="宋体"/>
          <w:kern w:val="0"/>
          <w:sz w:val="32"/>
          <w:szCs w:val="32"/>
        </w:rPr>
      </w:pPr>
      <w:r>
        <w:rPr>
          <w:rFonts w:ascii="??_GB2312" w:eastAsia="Times New Roman" w:hAnsi="??" w:cs="宋体"/>
          <w:kern w:val="0"/>
          <w:sz w:val="32"/>
          <w:szCs w:val="32"/>
        </w:rPr>
        <w:t>环保机构通讯地址：张家港市杨舍镇港城大道</w:t>
      </w:r>
      <w:r>
        <w:rPr>
          <w:rFonts w:ascii="??_GB2312" w:eastAsia="Times New Roman" w:hAnsi="??" w:cs="宋体"/>
          <w:kern w:val="0"/>
          <w:sz w:val="32"/>
          <w:szCs w:val="32"/>
        </w:rPr>
        <w:t>248</w:t>
      </w:r>
      <w:r>
        <w:rPr>
          <w:rFonts w:ascii="??_GB2312" w:eastAsia="Times New Roman" w:hAnsi="??" w:cs="宋体"/>
          <w:kern w:val="0"/>
          <w:sz w:val="32"/>
          <w:szCs w:val="32"/>
        </w:rPr>
        <w:t>号</w:t>
      </w:r>
    </w:p>
    <w:p w:rsidR="00931506" w:rsidRDefault="00931506">
      <w:pPr>
        <w:spacing w:line="560" w:lineRule="exact"/>
        <w:rPr>
          <w:sz w:val="32"/>
          <w:szCs w:val="32"/>
        </w:rPr>
      </w:pPr>
    </w:p>
    <w:p w:rsidR="00931506" w:rsidRDefault="00931506">
      <w:pPr>
        <w:spacing w:line="560" w:lineRule="exact"/>
        <w:rPr>
          <w:sz w:val="32"/>
          <w:szCs w:val="32"/>
        </w:rPr>
      </w:pPr>
    </w:p>
    <w:p w:rsidR="00931506" w:rsidRDefault="00931506">
      <w:pPr>
        <w:spacing w:line="560" w:lineRule="exact"/>
      </w:pPr>
    </w:p>
    <w:sectPr w:rsidR="009315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62980"/>
    <w:multiLevelType w:val="singleLevel"/>
    <w:tmpl w:val="56A62980"/>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EC"/>
    <w:rsid w:val="000A2172"/>
    <w:rsid w:val="001D4EDF"/>
    <w:rsid w:val="00421505"/>
    <w:rsid w:val="0047204A"/>
    <w:rsid w:val="005501D0"/>
    <w:rsid w:val="00686801"/>
    <w:rsid w:val="00736582"/>
    <w:rsid w:val="007F68EC"/>
    <w:rsid w:val="00867D12"/>
    <w:rsid w:val="00931506"/>
    <w:rsid w:val="009547DD"/>
    <w:rsid w:val="009C00AE"/>
    <w:rsid w:val="009E0662"/>
    <w:rsid w:val="009F4E04"/>
    <w:rsid w:val="00D07515"/>
    <w:rsid w:val="00D54ADB"/>
    <w:rsid w:val="00D57F9D"/>
    <w:rsid w:val="00E54F7E"/>
    <w:rsid w:val="00EE7710"/>
    <w:rsid w:val="06D63F5B"/>
    <w:rsid w:val="0F0F5FE2"/>
    <w:rsid w:val="1A096AC0"/>
    <w:rsid w:val="1D1E3A8C"/>
    <w:rsid w:val="24872FFE"/>
    <w:rsid w:val="2B2023CD"/>
    <w:rsid w:val="3D1F7741"/>
    <w:rsid w:val="566A05A2"/>
    <w:rsid w:val="5AFE5838"/>
    <w:rsid w:val="5EF06A33"/>
    <w:rsid w:val="603F12D5"/>
    <w:rsid w:val="64141896"/>
    <w:rsid w:val="67D65052"/>
    <w:rsid w:val="6B021BB2"/>
    <w:rsid w:val="6E9E2833"/>
    <w:rsid w:val="74F339CD"/>
    <w:rsid w:val="76D520BD"/>
    <w:rsid w:val="798F0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320" w:lineRule="exact"/>
      <w:ind w:left="19" w:firstLineChars="175" w:firstLine="175"/>
    </w:pPr>
    <w:rPr>
      <w:rFonts w:ascii="宋体" w:hAnsi="Calibri"/>
      <w:sz w:val="24"/>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qFormat/>
    <w:locked/>
    <w:rPr>
      <w:rFonts w:ascii="宋体" w:cs="Times New Roman"/>
      <w:sz w:val="24"/>
      <w:szCs w:val="24"/>
    </w:rPr>
  </w:style>
  <w:style w:type="character" w:customStyle="1" w:styleId="Char0">
    <w:name w:val="页脚 Char"/>
    <w:basedOn w:val="a0"/>
    <w:link w:val="a4"/>
    <w:uiPriority w:val="99"/>
    <w:qFormat/>
    <w:locked/>
    <w:rPr>
      <w:rFonts w:ascii="Times New Roman" w:eastAsia="宋体" w:hAnsi="Times New Roman" w:cs="Times New Roman"/>
      <w:sz w:val="18"/>
      <w:szCs w:val="18"/>
    </w:rPr>
  </w:style>
  <w:style w:type="character" w:customStyle="1" w:styleId="Char1">
    <w:name w:val="页眉 Char"/>
    <w:basedOn w:val="a0"/>
    <w:link w:val="a5"/>
    <w:uiPriority w:val="99"/>
    <w:qFormat/>
    <w:locked/>
    <w:rPr>
      <w:rFonts w:ascii="Times New Roman" w:eastAsia="宋体" w:hAnsi="Times New Roman" w:cs="Times New Roman"/>
      <w:sz w:val="18"/>
      <w:szCs w:val="18"/>
    </w:rPr>
  </w:style>
  <w:style w:type="character" w:customStyle="1" w:styleId="Char10">
    <w:name w:val="正文文本缩进 Char1"/>
    <w:basedOn w:val="a0"/>
    <w:uiPriority w:val="99"/>
    <w:semiHidden/>
    <w:qFormat/>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320" w:lineRule="exact"/>
      <w:ind w:left="19" w:firstLineChars="175" w:firstLine="175"/>
    </w:pPr>
    <w:rPr>
      <w:rFonts w:ascii="宋体" w:hAnsi="Calibri"/>
      <w:sz w:val="24"/>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qFormat/>
    <w:locked/>
    <w:rPr>
      <w:rFonts w:ascii="宋体" w:cs="Times New Roman"/>
      <w:sz w:val="24"/>
      <w:szCs w:val="24"/>
    </w:rPr>
  </w:style>
  <w:style w:type="character" w:customStyle="1" w:styleId="Char0">
    <w:name w:val="页脚 Char"/>
    <w:basedOn w:val="a0"/>
    <w:link w:val="a4"/>
    <w:uiPriority w:val="99"/>
    <w:qFormat/>
    <w:locked/>
    <w:rPr>
      <w:rFonts w:ascii="Times New Roman" w:eastAsia="宋体" w:hAnsi="Times New Roman" w:cs="Times New Roman"/>
      <w:sz w:val="18"/>
      <w:szCs w:val="18"/>
    </w:rPr>
  </w:style>
  <w:style w:type="character" w:customStyle="1" w:styleId="Char1">
    <w:name w:val="页眉 Char"/>
    <w:basedOn w:val="a0"/>
    <w:link w:val="a5"/>
    <w:uiPriority w:val="99"/>
    <w:qFormat/>
    <w:locked/>
    <w:rPr>
      <w:rFonts w:ascii="Times New Roman" w:eastAsia="宋体" w:hAnsi="Times New Roman" w:cs="Times New Roman"/>
      <w:sz w:val="18"/>
      <w:szCs w:val="18"/>
    </w:rPr>
  </w:style>
  <w:style w:type="character" w:customStyle="1" w:styleId="Char10">
    <w:name w:val="正文文本缩进 Char1"/>
    <w:basedOn w:val="a0"/>
    <w:uiPriority w:val="99"/>
    <w:semiHidden/>
    <w:qFormat/>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0</DocSecurity>
  <Lines>6</Lines>
  <Paragraphs>1</Paragraphs>
  <ScaleCrop>false</ScaleCrop>
  <Company>微软中国</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fb71a343-7392-4f09-9c4c-3845f64535eb</cp:lastModifiedBy>
  <cp:revision>2</cp:revision>
  <cp:lastPrinted>2017-08-07T01:30:00Z</cp:lastPrinted>
  <dcterms:created xsi:type="dcterms:W3CDTF">2017-08-07T08:42:00Z</dcterms:created>
  <dcterms:modified xsi:type="dcterms:W3CDTF">2017-08-07T08:42:00Z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