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“我为高新区建设献一策”优秀稿件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评奖结果</w:t>
      </w:r>
      <w:bookmarkStart w:id="0" w:name="_GoBack"/>
      <w:bookmarkEnd w:id="0"/>
    </w:p>
    <w:p>
      <w:pPr>
        <w:spacing w:line="560" w:lineRule="exact"/>
        <w:ind w:right="16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006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425"/>
        <w:gridCol w:w="1650"/>
        <w:gridCol w:w="60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eastAsia="仿宋_GB2312"/>
                <w:b/>
                <w:spacing w:val="-8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8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奖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姓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题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</w:t>
            </w:r>
          </w:p>
        </w:tc>
        <w:tc>
          <w:tcPr>
            <w:tcW w:w="14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一等奖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朱育才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坚守高新核心要义 打造开发区升级版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2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周  到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-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选准角度找准定位 协力构建“和谐高新区”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3</w:t>
            </w:r>
          </w:p>
        </w:tc>
        <w:tc>
          <w:tcPr>
            <w:tcW w:w="14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二等奖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邵锦亚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6"/>
                <w:sz w:val="32"/>
                <w:szCs w:val="32"/>
              </w:rPr>
              <w:t>“我为高新区建设献一策”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建议征集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4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谢奇芳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Helvetica"/>
                <w:bCs/>
                <w:color w:val="000000"/>
                <w:kern w:val="0"/>
                <w:sz w:val="32"/>
                <w:szCs w:val="32"/>
              </w:rPr>
              <w:t>关于建立中小企业服务平台的建议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5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 xml:space="preserve"> 杨勇刚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对张家港高新区发展建设的几点建议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6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周  全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tabs>
                <w:tab w:val="left" w:pos="6480"/>
              </w:tabs>
              <w:spacing w:line="520" w:lineRule="exact"/>
              <w:jc w:val="center"/>
              <w:rPr>
                <w:rFonts w:ascii="仿宋_GB2312" w:hAnsi="宋体" w:eastAsia="仿宋_GB2312"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36"/>
                <w:sz w:val="32"/>
                <w:szCs w:val="32"/>
              </w:rPr>
              <w:t>我为高新区建设献一策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7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王  俊  </w:t>
            </w:r>
            <w:r>
              <w:rPr>
                <w:rFonts w:hint="eastAsia" w:ascii="仿宋_GB2312" w:eastAsia="仿宋_GB2312"/>
                <w:sz w:val="24"/>
                <w:szCs w:val="24"/>
              </w:rPr>
              <w:t>(港区小学)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树立国际视野，追赶世界潮流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8</w:t>
            </w:r>
          </w:p>
        </w:tc>
        <w:tc>
          <w:tcPr>
            <w:tcW w:w="14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三等奖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周达伟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6"/>
                <w:sz w:val="32"/>
                <w:szCs w:val="32"/>
              </w:rPr>
              <w:t>“我为高新区建设献一策”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9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 xml:space="preserve"> 曹乾石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着力聚才引智 注入强劲动力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10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 xml:space="preserve"> 王丽华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36"/>
                <w:sz w:val="32"/>
                <w:szCs w:val="32"/>
              </w:rPr>
              <w:t>“为高新区建设献一策”征稿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11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袁  辉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方正小标宋简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sz w:val="32"/>
                <w:szCs w:val="32"/>
              </w:rPr>
              <w:t>我为高新区建设献一策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12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陈  吉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方正小标宋简体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sz w:val="32"/>
                <w:szCs w:val="32"/>
              </w:rPr>
              <w:t>我为高新区建设献一策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13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王  俊 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我为高新区建设献一策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14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 xml:space="preserve"> 周卫君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关于在城北科教新城建设网球中心的建议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15</w:t>
            </w:r>
          </w:p>
        </w:tc>
        <w:tc>
          <w:tcPr>
            <w:tcW w:w="14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刘洪喜</w:t>
            </w:r>
          </w:p>
        </w:tc>
        <w:tc>
          <w:tcPr>
            <w:tcW w:w="6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创建“高新区创业百事通”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pacing w:val="-23"/>
                <w:kern w:val="36"/>
                <w:sz w:val="32"/>
                <w:szCs w:val="32"/>
              </w:rPr>
              <w:t>助推</w:t>
            </w: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张家港高新区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创新发展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126A8"/>
    <w:rsid w:val="267A1CE5"/>
    <w:rsid w:val="27F12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2017-10-25T08:28:00Z</dcterms:created>
  <dc:creator>dkvip</dc:creator>
  <cp:lastModifiedBy>dkvip</cp:lastModifiedBy>
  <dcterms:modified xsi:type="dcterms:W3CDTF">2017-10-25T08:32:25Z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