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exact"/>
        <w:jc w:val="center"/>
        <w:rPr>
          <w:rFonts w:asciiTheme="minorEastAsia" w:hAnsiTheme="minorEastAsia" w:eastAsiaTheme="minorEastAsia"/>
          <w:b/>
          <w:sz w:val="44"/>
          <w:szCs w:val="32"/>
        </w:rPr>
      </w:pPr>
      <w:bookmarkStart w:id="0" w:name="_GoBack"/>
      <w:r>
        <w:rPr>
          <w:rFonts w:hint="eastAsia" w:asciiTheme="minorEastAsia" w:hAnsiTheme="minorEastAsia" w:eastAsiaTheme="minorEastAsia"/>
          <w:b/>
          <w:sz w:val="44"/>
          <w:szCs w:val="32"/>
        </w:rPr>
        <w:t>20</w:t>
      </w:r>
      <w:r>
        <w:rPr>
          <w:rFonts w:asciiTheme="minorEastAsia" w:hAnsiTheme="minorEastAsia" w:eastAsiaTheme="minorEastAsia"/>
          <w:b/>
          <w:sz w:val="44"/>
          <w:szCs w:val="32"/>
        </w:rPr>
        <w:t>2</w:t>
      </w:r>
      <w:r>
        <w:rPr>
          <w:rFonts w:hint="eastAsia" w:asciiTheme="minorEastAsia" w:hAnsiTheme="minorEastAsia" w:eastAsiaTheme="minorEastAsia"/>
          <w:b/>
          <w:sz w:val="44"/>
          <w:szCs w:val="32"/>
        </w:rPr>
        <w:t>4年张家港市粮油增产增效专项奖补</w:t>
      </w:r>
    </w:p>
    <w:p>
      <w:pPr>
        <w:adjustRightInd w:val="0"/>
        <w:snapToGrid w:val="0"/>
        <w:spacing w:line="480" w:lineRule="exact"/>
        <w:jc w:val="center"/>
        <w:rPr>
          <w:rFonts w:hint="eastAsia" w:asciiTheme="minorEastAsia" w:hAnsiTheme="minorEastAsia" w:eastAsiaTheme="minorEastAsia"/>
          <w:b/>
          <w:sz w:val="44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44"/>
          <w:szCs w:val="32"/>
        </w:rPr>
        <w:t>申报指南</w:t>
      </w:r>
      <w:r>
        <w:rPr>
          <w:rFonts w:hint="eastAsia" w:asciiTheme="minorEastAsia" w:hAnsiTheme="minorEastAsia" w:eastAsiaTheme="minorEastAsia"/>
          <w:b/>
          <w:sz w:val="44"/>
          <w:szCs w:val="32"/>
          <w:lang w:eastAsia="zh-CN"/>
        </w:rPr>
        <w:t>（征求意见稿）</w:t>
      </w:r>
    </w:p>
    <w:bookmarkEnd w:id="0"/>
    <w:p>
      <w:pPr>
        <w:adjustRightInd w:val="0"/>
        <w:snapToGrid w:val="0"/>
        <w:spacing w:line="480" w:lineRule="exact"/>
        <w:jc w:val="center"/>
        <w:rPr>
          <w:rFonts w:asciiTheme="minorEastAsia" w:hAnsiTheme="minorEastAsia" w:eastAsiaTheme="minorEastAsia"/>
          <w:b/>
          <w:sz w:val="44"/>
          <w:szCs w:val="32"/>
        </w:rPr>
      </w:pP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为推动粮油作物单产提升，保障粮食安全，促进产业持续增效，根据《</w:t>
      </w:r>
      <w:r>
        <w:rPr>
          <w:rFonts w:ascii="仿宋_GB2312" w:eastAsia="仿宋_GB2312" w:cs="仿宋_GB2312"/>
          <w:sz w:val="32"/>
          <w:szCs w:val="32"/>
        </w:rPr>
        <w:t>2024</w:t>
      </w:r>
      <w:r>
        <w:rPr>
          <w:rFonts w:hint="eastAsia" w:ascii="仿宋_GB2312" w:eastAsia="仿宋_GB2312" w:cs="仿宋_GB2312"/>
          <w:sz w:val="32"/>
          <w:szCs w:val="32"/>
        </w:rPr>
        <w:t>年度全市涉农资金“大专项+任务清单”实施计划》（张政办抄〔2024〕2号），2024年我市在农业生产发展专项（支持重要农产品供给保障推广）中设立粮油增产增效子专项。</w:t>
      </w:r>
      <w:r>
        <w:rPr>
          <w:rFonts w:hint="eastAsia" w:ascii="仿宋_GB2312" w:eastAsia="仿宋_GB2312"/>
          <w:sz w:val="32"/>
          <w:szCs w:val="32"/>
        </w:rPr>
        <w:t>为做好专项实施，</w:t>
      </w:r>
      <w:r>
        <w:rPr>
          <w:rFonts w:hint="eastAsia" w:ascii="仿宋_GB2312" w:eastAsia="仿宋_GB2312" w:cs="仿宋_GB2312"/>
          <w:sz w:val="32"/>
          <w:szCs w:val="32"/>
        </w:rPr>
        <w:t>切实提高资金使用效能，</w:t>
      </w:r>
      <w:r>
        <w:rPr>
          <w:rFonts w:hint="eastAsia" w:ascii="仿宋_GB2312" w:eastAsia="仿宋_GB2312"/>
          <w:sz w:val="32"/>
          <w:szCs w:val="32"/>
        </w:rPr>
        <w:t>现就水稻育秧基质、水稻侧深施肥（机插缓混一次施肥）专用缓混肥及稻麦</w:t>
      </w:r>
      <w:r>
        <w:rPr>
          <w:rFonts w:hint="eastAsia" w:ascii="仿宋_GB2312" w:eastAsia="仿宋_GB2312" w:cs="仿宋_GB2312"/>
          <w:sz w:val="32"/>
          <w:szCs w:val="32"/>
        </w:rPr>
        <w:t>新品种示范专项</w:t>
      </w:r>
      <w:r>
        <w:rPr>
          <w:rFonts w:hint="eastAsia" w:ascii="仿宋_GB2312" w:eastAsia="仿宋_GB2312"/>
          <w:sz w:val="32"/>
          <w:szCs w:val="32"/>
        </w:rPr>
        <w:t>奖补申报工作，制定本申报指南，具体如下：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水稻育秧基质奖补</w:t>
      </w:r>
    </w:p>
    <w:p>
      <w:pPr>
        <w:numPr>
          <w:ilvl w:val="0"/>
          <w:numId w:val="2"/>
        </w:numPr>
        <w:adjustRightInd w:val="0"/>
        <w:snapToGrid w:val="0"/>
        <w:spacing w:line="48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扶持对象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扶持采用水稻育秧基质开展机插水稻育秧的水稻种植主体</w:t>
      </w:r>
      <w:r>
        <w:rPr>
          <w:rFonts w:hint="eastAsia" w:ascii="仿宋_GB2312" w:eastAsia="仿宋_GB2312"/>
          <w:sz w:val="32"/>
          <w:szCs w:val="32"/>
        </w:rPr>
        <w:t>（含种粮农户、家庭农场、合作社、农业企业等</w:t>
      </w:r>
      <w:r>
        <w:rPr>
          <w:rFonts w:hint="eastAsia" w:ascii="仿宋_GB2312" w:eastAsia="仿宋_GB2312" w:cs="仿宋_GB2312"/>
          <w:sz w:val="32"/>
          <w:szCs w:val="32"/>
        </w:rPr>
        <w:t>），以提高水稻秧苗素质，</w:t>
      </w:r>
      <w:r>
        <w:rPr>
          <w:rFonts w:hint="eastAsia" w:eastAsia="仿宋_GB2312" w:cs="仿宋_GB2312"/>
          <w:sz w:val="32"/>
          <w:szCs w:val="32"/>
        </w:rPr>
        <w:t>为水稻高产稳产打好基础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（二）申报资料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涉农资金申请表；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</w:rPr>
        <w:t>2.水稻育秧基质申报明细表；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3.与申报数量相匹配的发票、付款凭证等；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4.其它需要的材料。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（三）操作流程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项目备案。申报主体向所在镇（区、街道）农业部门提出申请，镇（区、街道）农业部门对申报主体的基本条件、基础工作开展初步核实，符合条件的以镇（区、街道）为单位填报申报备案表（附表2），报送市农业农村局备案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2.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镇区审核。镇（区、街道）农业部门组织人员对申报主体进行育秧现场核查和资料审核，核实无误后报市农业农村局。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3.市级复核。</w:t>
      </w:r>
      <w:r>
        <w:rPr>
          <w:rFonts w:hint="eastAsia" w:ascii="仿宋_GB2312" w:eastAsia="仿宋_GB2312"/>
          <w:sz w:val="32"/>
          <w:szCs w:val="32"/>
        </w:rPr>
        <w:t>市农业农村局组织人员对育秧现场进行抽查，对申报资料等进行复核，确定奖补对象、奖补数量及金额。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4.资金拨付。经公示无异议后，市财政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/>
          <w:sz w:val="32"/>
          <w:szCs w:val="32"/>
        </w:rPr>
        <w:t>根据市农业农村局复核结果拨付奖补资金。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（四）奖补标准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1.资质</w:t>
      </w:r>
      <w:r>
        <w:rPr>
          <w:rFonts w:ascii="Times New Roman" w:hAnsi="Times New Roman" w:eastAsia="仿宋_GB2312"/>
          <w:color w:val="000000"/>
          <w:sz w:val="32"/>
          <w:szCs w:val="32"/>
        </w:rPr>
        <w:t>要求。在本市范围内直接从事水稻生产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、采用基质育秧的经营主体。</w:t>
      </w:r>
      <w:r>
        <w:rPr>
          <w:rFonts w:ascii="Times New Roman" w:hAnsi="Times New Roman" w:eastAsia="仿宋_GB2312"/>
          <w:color w:val="000000"/>
          <w:sz w:val="32"/>
          <w:szCs w:val="32"/>
        </w:rPr>
        <w:t>秧大田比例不得小于1:85（即：1亩秧田至少供秧85亩大田）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2.奖补标准。对经审核后符合补贴要求的主体，基质</w:t>
      </w:r>
      <w:r>
        <w:rPr>
          <w:rFonts w:ascii="Times New Roman" w:hAnsi="Times New Roman" w:eastAsia="仿宋"/>
          <w:sz w:val="32"/>
          <w:szCs w:val="32"/>
        </w:rPr>
        <w:t>按</w:t>
      </w:r>
      <w:r>
        <w:rPr>
          <w:rFonts w:hint="eastAsia" w:ascii="Times New Roman" w:hAnsi="Times New Roman" w:eastAsia="仿宋"/>
          <w:sz w:val="32"/>
          <w:szCs w:val="32"/>
        </w:rPr>
        <w:t>不高于</w:t>
      </w:r>
      <w:r>
        <w:rPr>
          <w:rFonts w:ascii="Times New Roman" w:hAnsi="Times New Roman" w:eastAsia="仿宋"/>
          <w:sz w:val="32"/>
          <w:szCs w:val="32"/>
        </w:rPr>
        <w:t>1</w:t>
      </w:r>
      <w:r>
        <w:rPr>
          <w:rFonts w:hint="eastAsia" w:ascii="Times New Roman" w:hAnsi="Times New Roman" w:eastAsia="仿宋"/>
          <w:sz w:val="32"/>
          <w:szCs w:val="32"/>
        </w:rPr>
        <w:t>0</w:t>
      </w:r>
      <w:r>
        <w:rPr>
          <w:rFonts w:ascii="Times New Roman" w:hAnsi="Times New Roman" w:eastAsia="仿宋"/>
          <w:sz w:val="32"/>
          <w:szCs w:val="32"/>
        </w:rPr>
        <w:t>0元</w:t>
      </w:r>
      <w:r>
        <w:rPr>
          <w:rFonts w:hint="eastAsia" w:ascii="Times New Roman" w:hAnsi="Times New Roman" w:eastAsia="仿宋"/>
          <w:sz w:val="32"/>
          <w:szCs w:val="32"/>
        </w:rPr>
        <w:t>/</w:t>
      </w:r>
      <w:r>
        <w:rPr>
          <w:rFonts w:ascii="Times New Roman" w:hAnsi="Times New Roman" w:eastAsia="仿宋"/>
          <w:sz w:val="32"/>
          <w:szCs w:val="32"/>
        </w:rPr>
        <w:t>m</w:t>
      </w:r>
      <w:r>
        <w:rPr>
          <w:rFonts w:ascii="Times New Roman" w:hAnsi="Times New Roman" w:eastAsia="仿宋"/>
          <w:sz w:val="32"/>
          <w:szCs w:val="32"/>
          <w:vertAlign w:val="superscript"/>
        </w:rPr>
        <w:t>3</w:t>
      </w:r>
      <w:r>
        <w:rPr>
          <w:rFonts w:hint="eastAsia" w:ascii="Times New Roman" w:hAnsi="Times New Roman" w:eastAsia="仿宋"/>
          <w:sz w:val="32"/>
          <w:szCs w:val="32"/>
        </w:rPr>
        <w:t>（不超过开票价的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35</w:t>
      </w:r>
      <w:r>
        <w:rPr>
          <w:rFonts w:hint="eastAsia" w:ascii="Times New Roman" w:hAnsi="Times New Roman" w:eastAsia="仿宋"/>
          <w:sz w:val="32"/>
          <w:szCs w:val="32"/>
        </w:rPr>
        <w:t>%）标准给予补助，</w:t>
      </w:r>
      <w:r>
        <w:rPr>
          <w:rFonts w:ascii="Times New Roman" w:hAnsi="Times New Roman" w:eastAsia="仿宋"/>
          <w:sz w:val="32"/>
          <w:szCs w:val="32"/>
        </w:rPr>
        <w:t>每亩机插水稻育秧池补贴</w:t>
      </w:r>
      <w:r>
        <w:rPr>
          <w:rFonts w:hint="eastAsia" w:ascii="Times New Roman" w:hAnsi="Times New Roman" w:eastAsia="仿宋"/>
          <w:sz w:val="32"/>
          <w:szCs w:val="32"/>
        </w:rPr>
        <w:t>数量</w:t>
      </w:r>
      <w:r>
        <w:rPr>
          <w:rFonts w:ascii="Times New Roman" w:hAnsi="Times New Roman" w:eastAsia="仿宋"/>
          <w:sz w:val="32"/>
          <w:szCs w:val="32"/>
        </w:rPr>
        <w:t>不超过16.5m</w:t>
      </w:r>
      <w:r>
        <w:rPr>
          <w:rFonts w:ascii="Times New Roman" w:hAnsi="Times New Roman" w:eastAsia="仿宋"/>
          <w:sz w:val="32"/>
          <w:szCs w:val="32"/>
          <w:vertAlign w:val="superscript"/>
        </w:rPr>
        <w:t>3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5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（五）</w:t>
      </w:r>
      <w:r>
        <w:rPr>
          <w:rFonts w:hint="eastAsia" w:ascii="黑体" w:hAnsi="黑体" w:eastAsia="黑体" w:cs="黑体"/>
          <w:bCs/>
          <w:sz w:val="32"/>
          <w:szCs w:val="32"/>
        </w:rPr>
        <w:t>其它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备案截止日期：20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4年5月30日；申报截止日期：20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4年8月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0日。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联系人：市作物栽培技术指导站毛慧  58122276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水稻侧深施肥专用缓混肥奖补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（一）扶持对象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扶持采用水稻</w:t>
      </w:r>
      <w:r>
        <w:rPr>
          <w:rFonts w:hint="eastAsia" w:ascii="仿宋_GB2312" w:eastAsia="仿宋_GB2312"/>
          <w:sz w:val="32"/>
          <w:szCs w:val="32"/>
        </w:rPr>
        <w:t>侧深施肥（水稻机插缓混一次施肥）</w:t>
      </w:r>
      <w:r>
        <w:rPr>
          <w:rFonts w:hint="eastAsia" w:ascii="仿宋_GB2312" w:eastAsia="仿宋_GB2312" w:cs="仿宋_GB2312"/>
          <w:sz w:val="32"/>
          <w:szCs w:val="32"/>
        </w:rPr>
        <w:t>，且具有一定种植规模、管理水平高、辐射带动效应强的水稻种植主体</w:t>
      </w:r>
      <w:r>
        <w:rPr>
          <w:rFonts w:hint="eastAsia" w:ascii="仿宋_GB2312" w:eastAsia="仿宋_GB2312"/>
          <w:sz w:val="32"/>
          <w:szCs w:val="32"/>
        </w:rPr>
        <w:t>（含种粮农户、家庭农场、合作社、农业企业等）。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（二）申报资料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涉农资金申请表；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</w:rPr>
        <w:t>2.机插水稻专用缓混肥明细表；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3.与申报数量相匹配的发票、付款凭证等；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4.其它需要的材料。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（三）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操作流程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1.指标分配。各镇（区、街道）农业部门开展意向实施主体摸底调查并及时上报，市农业农村局结合往年实施情况及本年度资金预算进行指标分配。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项目备案。申报主体向所在镇（区、街道）农业部门提出申请，镇（区、街道）农业部门对申报主体的基本条件、基础工作开展初步核实，符合条件的以镇（区、街道）为单位填报申报备案表（附表2），报送市农业农村局备案。</w:t>
      </w:r>
    </w:p>
    <w:p>
      <w:pPr>
        <w:adjustRightInd w:val="0"/>
        <w:snapToGrid w:val="0"/>
        <w:spacing w:line="480" w:lineRule="exact"/>
        <w:ind w:firstLine="662" w:firstLineChars="207"/>
        <w:jc w:val="left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3</w:t>
      </w:r>
      <w:r>
        <w:rPr>
          <w:rFonts w:asci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镇区审核。镇（区、街道）农业部门组织人员对申报主体侧深施肥实施大田进行核查，留存现场大田水印照片。对申报主体提供的资料进行审核，核实无误后报市农业农村局。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市级复核。市农业农村局对申报主体进行现场抽查，对申报资料复核后，确定奖补对象、奖补数量及金额。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5.资金拨付。经公示无异议后，市财政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/>
          <w:sz w:val="32"/>
          <w:szCs w:val="32"/>
        </w:rPr>
        <w:t>根据市农业农村局复核结果拨付奖补资金。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（四）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奖补标准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1.资质要求。在本市范围内直接从事水稻生产的经营主体，单个申报主体实施面积不低于30亩，采用侧深施肥机械及技术相匹配的水稻侧深施肥专用缓混肥（总养分含量≥48%、氮含量≥25%、缓释氮≥18%）进行水稻栽插施肥作业，可因地制宜采用一次施肥或一基一追施肥方式。</w:t>
      </w:r>
    </w:p>
    <w:p>
      <w:pPr>
        <w:adjustRightInd w:val="0"/>
        <w:snapToGrid w:val="0"/>
        <w:spacing w:line="48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2.奖补标准。对经审核后符合补贴要求的主体，水稻专用缓释肥按照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不超过</w:t>
      </w:r>
      <w:r>
        <w:rPr>
          <w:rFonts w:hint="eastAsia" w:ascii="仿宋_GB2312" w:eastAsia="仿宋_GB2312"/>
          <w:sz w:val="32"/>
          <w:szCs w:val="32"/>
        </w:rPr>
        <w:t>800元/吨标准给予补助，每亩大田补助数量不超过50公斤。</w:t>
      </w:r>
    </w:p>
    <w:p>
      <w:pPr>
        <w:adjustRightInd w:val="0"/>
        <w:snapToGrid w:val="0"/>
        <w:spacing w:line="480" w:lineRule="exact"/>
        <w:ind w:firstLine="645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（五）其它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备案截止日期：20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4年5月30日；申报截止日期：20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4年8月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0日。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联系人：市作物栽培技术指导站毛慧  58122276</w:t>
      </w:r>
    </w:p>
    <w:p>
      <w:pPr>
        <w:adjustRightInd w:val="0"/>
        <w:snapToGrid w:val="0"/>
        <w:spacing w:line="480" w:lineRule="exact"/>
        <w:ind w:firstLine="640" w:firstLineChars="200"/>
        <w:jc w:val="left"/>
        <w:rPr>
          <w:rFonts w:ascii="仿宋_GB2312" w:eastAsia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稻麦新品种示范专项奖补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（一）扶持对象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支持市域内</w:t>
      </w:r>
      <w:r>
        <w:rPr>
          <w:rFonts w:hint="eastAsia" w:ascii="仿宋_GB2312" w:eastAsia="仿宋_GB2312" w:cs="仿宋_GB2312"/>
          <w:sz w:val="32"/>
          <w:szCs w:val="32"/>
        </w:rPr>
        <w:t>基础条件好、栽培措施落实到位率高、生产过程操作规范、示范辐射效果明显的稻麦种植大户、经工商注册登记的家庭农场、合作社及农业企业等主体，</w:t>
      </w:r>
      <w:r>
        <w:rPr>
          <w:rFonts w:hint="eastAsia" w:ascii="仿宋" w:hAnsi="仿宋" w:eastAsia="仿宋"/>
          <w:sz w:val="32"/>
        </w:rPr>
        <w:t>每个区</w:t>
      </w:r>
      <w:r>
        <w:rPr>
          <w:rFonts w:hint="eastAsia" w:ascii="仿宋_GB2312" w:eastAsia="仿宋_GB2312" w:cs="仿宋_GB2312"/>
          <w:sz w:val="32"/>
          <w:szCs w:val="32"/>
        </w:rPr>
        <w:t>镇（街道）小麦新品种示范主体和水稻新品种示范主体原则上均不超过2个。具体要求：（1）示范田块交通便利，位置相对连片，具备实产测产及现场培训观摩条件；（2）示范主体现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生产经营面积</w:t>
      </w:r>
      <w:r>
        <w:rPr>
          <w:rFonts w:hint="eastAsia" w:ascii="仿宋_GB2312" w:eastAsia="仿宋_GB2312" w:cs="仿宋_GB2312"/>
          <w:sz w:val="32"/>
          <w:szCs w:val="32"/>
        </w:rPr>
        <w:t>150亩以上，按要求示范新品种，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单个新品种面积50亩以上；（3）</w:t>
      </w:r>
      <w:r>
        <w:rPr>
          <w:rFonts w:hint="eastAsia" w:ascii="仿宋_GB2312" w:eastAsia="仿宋_GB2312" w:cs="仿宋_GB2312"/>
          <w:sz w:val="32"/>
          <w:szCs w:val="32"/>
        </w:rPr>
        <w:t>示范主体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生产经营管理水平较高，生产经营信誉好，无不良历史记录；（4）示范主体能按时配合区镇（街道）技术人员完成示范数据调查与总结；（5）示范主体能承担新品种示范带来的减产等不确定损失。</w:t>
      </w:r>
    </w:p>
    <w:p>
      <w:pPr>
        <w:adjustRightInd w:val="0"/>
        <w:snapToGrid w:val="0"/>
        <w:spacing w:line="480" w:lineRule="exact"/>
        <w:ind w:firstLine="645"/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（二）示范品种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2023-2024年小麦示范新品种为</w:t>
      </w:r>
      <w:r>
        <w:rPr>
          <w:rFonts w:hint="eastAsia" w:ascii="仿宋" w:hAnsi="仿宋" w:eastAsia="仿宋"/>
          <w:sz w:val="32"/>
        </w:rPr>
        <w:t>镇麦18、扬麦33和扬麦34，2024年水稻示范</w:t>
      </w:r>
      <w:r>
        <w:rPr>
          <w:rFonts w:hint="eastAsia" w:ascii="仿宋_GB2312" w:eastAsia="仿宋_GB2312" w:cs="仿宋_GB2312"/>
          <w:sz w:val="32"/>
          <w:szCs w:val="32"/>
        </w:rPr>
        <w:t>新</w:t>
      </w:r>
      <w:r>
        <w:rPr>
          <w:rFonts w:hint="eastAsia" w:ascii="仿宋" w:hAnsi="仿宋" w:eastAsia="仿宋"/>
          <w:sz w:val="32"/>
        </w:rPr>
        <w:t>品种为常农粳14号和宁香粳9号</w:t>
      </w:r>
      <w:r>
        <w:rPr>
          <w:rFonts w:hint="eastAsia" w:ascii="仿宋_GB2312" w:eastAsia="仿宋_GB2312" w:cs="仿宋_GB2312"/>
          <w:sz w:val="32"/>
          <w:szCs w:val="32"/>
        </w:rPr>
        <w:t>。各示范主体种植品种的种子由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张家港</w:t>
      </w:r>
      <w:r>
        <w:rPr>
          <w:rFonts w:hint="eastAsia" w:ascii="仿宋_GB2312" w:eastAsia="仿宋_GB2312" w:cs="仿宋_GB2312"/>
          <w:sz w:val="32"/>
          <w:szCs w:val="32"/>
        </w:rPr>
        <w:t>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农业农村局（</w:t>
      </w:r>
      <w:r>
        <w:rPr>
          <w:rFonts w:hint="eastAsia" w:ascii="仿宋_GB2312" w:eastAsia="仿宋_GB2312" w:cs="仿宋_GB2312"/>
          <w:sz w:val="32"/>
          <w:szCs w:val="32"/>
        </w:rPr>
        <w:t>种子管理站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 w:cs="仿宋_GB2312"/>
          <w:sz w:val="32"/>
          <w:szCs w:val="32"/>
        </w:rPr>
        <w:t>统一购买后免费提供。</w:t>
      </w:r>
    </w:p>
    <w:p>
      <w:pPr>
        <w:adjustRightInd w:val="0"/>
        <w:snapToGrid w:val="0"/>
        <w:spacing w:line="480" w:lineRule="exact"/>
        <w:ind w:firstLine="645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（三）申报资料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</w:rPr>
        <w:t>1.申报</w:t>
      </w:r>
      <w:r>
        <w:rPr>
          <w:rFonts w:hint="eastAsia" w:ascii="仿宋_GB2312" w:eastAsia="仿宋_GB2312" w:cs="仿宋_GB2312"/>
          <w:sz w:val="32"/>
          <w:szCs w:val="32"/>
        </w:rPr>
        <w:t>表；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涉农资金申请表；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3.镇级现场核查表；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4.示范主体基本资料：包括身份证、营业执照及土地承包（流转）合同复印件；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5.稻麦新品种示范相关资料：包括示范现场、培训观摩、测产活动照片、示范总结等资料（实产资料后补）。</w:t>
      </w:r>
    </w:p>
    <w:p>
      <w:pPr>
        <w:adjustRightInd w:val="0"/>
        <w:snapToGrid w:val="0"/>
        <w:spacing w:line="480" w:lineRule="exact"/>
        <w:ind w:firstLine="627" w:firstLineChars="196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（四）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操作流程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t>.申报与评审。各区镇（街道）农业部门组织</w:t>
      </w:r>
      <w:r>
        <w:rPr>
          <w:rFonts w:hint="eastAsia" w:ascii="仿宋_GB2312" w:eastAsia="仿宋_GB2312" w:cs="仿宋_GB2312"/>
          <w:bCs/>
          <w:sz w:val="32"/>
          <w:szCs w:val="32"/>
        </w:rPr>
        <w:t>符合</w:t>
      </w:r>
      <w:r>
        <w:rPr>
          <w:rFonts w:hint="eastAsia" w:ascii="仿宋_GB2312" w:eastAsia="仿宋_GB2312" w:cs="仿宋_GB2312"/>
          <w:sz w:val="32"/>
          <w:szCs w:val="32"/>
        </w:rPr>
        <w:t>要求的稻麦生产主体，开展项目申报，填写申报表，报送市农业农村局种子管理站，市种子管理站组织全市种植业条线相关专家开展评审，择优确定示范主体。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.镇级核查。申报主体按时开展稻麦新品种示范活动，</w:t>
      </w:r>
      <w:r>
        <w:rPr>
          <w:rFonts w:hint="eastAsia" w:eastAsia="仿宋_GB2312" w:cs="仿宋_GB2312"/>
          <w:sz w:val="32"/>
          <w:szCs w:val="32"/>
        </w:rPr>
        <w:t>添置完善新品种示范标识牌，</w:t>
      </w:r>
      <w:r>
        <w:rPr>
          <w:rFonts w:hint="eastAsia" w:ascii="仿宋_GB2312" w:eastAsia="仿宋_GB2312" w:cs="仿宋_GB2312"/>
          <w:sz w:val="32"/>
          <w:szCs w:val="32"/>
        </w:rPr>
        <w:t>区镇（街道）农业部门组织对示范活动开展现场核查，填写现场核查表，报市种子管理站。申报主体完成稻麦新品种示范任务后，递交补助申报资料，经镇级农财部门批准后上报。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.市级复核。市种子管理站对上报的申请资料进行复核，并组织全市种植业条线相关专家开展示范田现场考评</w:t>
      </w:r>
      <w:r>
        <w:rPr>
          <w:rFonts w:hint="eastAsia" w:eastAsia="仿宋_GB2312" w:cs="仿宋_GB2312"/>
          <w:sz w:val="32"/>
          <w:szCs w:val="32"/>
        </w:rPr>
        <w:t>。现场考评一般安排在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 w:cs="仿宋_GB2312"/>
          <w:sz w:val="32"/>
          <w:szCs w:val="32"/>
        </w:rPr>
        <w:t>月中旬和</w:t>
      </w:r>
      <w:r>
        <w:rPr>
          <w:rFonts w:eastAsia="仿宋_GB2312"/>
          <w:sz w:val="32"/>
          <w:szCs w:val="32"/>
        </w:rPr>
        <w:t>10</w:t>
      </w:r>
      <w:r>
        <w:rPr>
          <w:rFonts w:hint="eastAsia" w:eastAsia="仿宋_GB2312" w:cs="仿宋_GB2312"/>
          <w:sz w:val="32"/>
          <w:szCs w:val="32"/>
        </w:rPr>
        <w:t>月中旬，主要考评内容有示范面积、管理措施、田容田貌、总结资料、产量水平等5个方面，经现场考评打分</w:t>
      </w:r>
      <w:r>
        <w:rPr>
          <w:rFonts w:hint="eastAsia" w:ascii="仿宋_GB2312" w:eastAsia="仿宋_GB2312" w:cs="仿宋_GB2312"/>
          <w:sz w:val="32"/>
          <w:szCs w:val="32"/>
        </w:rPr>
        <w:t>，确定补助对象与等级。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.资金拨付。</w:t>
      </w:r>
      <w:r>
        <w:rPr>
          <w:rFonts w:hint="eastAsia" w:ascii="仿宋_GB2312" w:eastAsia="仿宋_GB2312"/>
          <w:sz w:val="32"/>
          <w:szCs w:val="32"/>
        </w:rPr>
        <w:t>经公示无异议后，市财政</w:t>
      </w:r>
      <w:r>
        <w:rPr>
          <w:rFonts w:hint="eastAsia" w:ascii="仿宋_GB2312" w:eastAsia="仿宋_GB2312"/>
          <w:sz w:val="32"/>
          <w:szCs w:val="32"/>
          <w:lang w:eastAsia="zh-CN"/>
        </w:rPr>
        <w:t>局</w:t>
      </w:r>
      <w:r>
        <w:rPr>
          <w:rFonts w:hint="eastAsia" w:ascii="仿宋_GB2312" w:eastAsia="仿宋_GB2312"/>
          <w:sz w:val="32"/>
          <w:szCs w:val="32"/>
        </w:rPr>
        <w:t>根据市农业农村局复核结果拨付奖补资金。</w:t>
      </w:r>
    </w:p>
    <w:p>
      <w:pPr>
        <w:adjustRightInd w:val="0"/>
        <w:snapToGrid w:val="0"/>
        <w:spacing w:line="480" w:lineRule="exact"/>
        <w:ind w:firstLine="645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（五）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奖补标准</w:t>
      </w:r>
    </w:p>
    <w:p>
      <w:pPr>
        <w:adjustRightInd w:val="0"/>
        <w:snapToGrid w:val="0"/>
        <w:spacing w:line="480" w:lineRule="exact"/>
        <w:ind w:firstLine="645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 w:cs="仿宋_GB2312"/>
          <w:color w:val="000000"/>
          <w:sz w:val="32"/>
          <w:szCs w:val="32"/>
        </w:rPr>
        <w:t>按照“先实施、后补助”的原则，</w:t>
      </w:r>
      <w:r>
        <w:rPr>
          <w:rFonts w:hint="eastAsia" w:ascii="仿宋_GB2312" w:eastAsia="仿宋_GB2312" w:cs="仿宋_GB2312"/>
          <w:sz w:val="32"/>
          <w:szCs w:val="32"/>
        </w:rPr>
        <w:t>根据</w:t>
      </w:r>
      <w:r>
        <w:rPr>
          <w:rFonts w:hint="eastAsia" w:eastAsia="仿宋_GB2312" w:cs="仿宋_GB2312"/>
          <w:sz w:val="32"/>
          <w:szCs w:val="32"/>
        </w:rPr>
        <w:t>现场考评结果</w:t>
      </w:r>
      <w:r>
        <w:rPr>
          <w:rFonts w:hint="eastAsia" w:ascii="仿宋_GB2312" w:eastAsia="仿宋_GB2312" w:cs="仿宋_GB2312"/>
          <w:sz w:val="32"/>
          <w:szCs w:val="32"/>
        </w:rPr>
        <w:t>，对符合要求的每个新品种示范主体，评选优秀、良好、合格三个等级，</w:t>
      </w:r>
      <w:r>
        <w:rPr>
          <w:rFonts w:hint="eastAsia" w:eastAsia="仿宋_GB2312" w:cs="仿宋_GB2312"/>
          <w:color w:val="000000"/>
          <w:sz w:val="32"/>
          <w:szCs w:val="32"/>
        </w:rPr>
        <w:t>分别给予</w:t>
      </w:r>
      <w:r>
        <w:rPr>
          <w:rFonts w:hint="eastAsia" w:eastAsia="仿宋_GB2312" w:cs="仿宋_GB2312"/>
          <w:color w:val="000000"/>
          <w:sz w:val="32"/>
          <w:szCs w:val="32"/>
          <w:lang w:eastAsia="zh-CN"/>
        </w:rPr>
        <w:t>不超过</w:t>
      </w:r>
      <w:r>
        <w:rPr>
          <w:rFonts w:hint="eastAsia" w:eastAsia="仿宋_GB2312" w:cs="仿宋_GB2312"/>
          <w:color w:val="000000"/>
          <w:sz w:val="32"/>
          <w:szCs w:val="32"/>
        </w:rPr>
        <w:t>1.0万元、0.8万元和0.5万元奖补。</w:t>
      </w:r>
    </w:p>
    <w:p>
      <w:pPr>
        <w:adjustRightInd w:val="0"/>
        <w:snapToGrid w:val="0"/>
        <w:spacing w:line="48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（六）</w:t>
      </w:r>
      <w:r>
        <w:rPr>
          <w:rFonts w:hint="eastAsia" w:ascii="黑体" w:hAnsi="黑体" w:eastAsia="黑体" w:cs="黑体"/>
          <w:sz w:val="32"/>
          <w:szCs w:val="32"/>
        </w:rPr>
        <w:t>其它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项目申报表截止日期，水稻、小麦新品种示范统一为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eastAsia="仿宋_GB2312" w:cs="仿宋_GB2312"/>
          <w:sz w:val="32"/>
          <w:szCs w:val="32"/>
        </w:rPr>
        <w:t>4年4月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0日，项目申报材料按水稻和小麦分别报送，小麦新品种示范申报截止日期</w:t>
      </w:r>
      <w:r>
        <w:rPr>
          <w:rFonts w:ascii="仿宋_GB2312" w:eastAsia="仿宋_GB2312" w:cs="仿宋_GB2312"/>
          <w:sz w:val="32"/>
          <w:szCs w:val="32"/>
        </w:rPr>
        <w:t>2024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月10日，水稻新品种示范申报截止日期</w:t>
      </w:r>
      <w:r>
        <w:rPr>
          <w:rFonts w:ascii="仿宋_GB2312" w:eastAsia="仿宋_GB2312" w:cs="仿宋_GB2312"/>
          <w:sz w:val="32"/>
          <w:szCs w:val="32"/>
        </w:rPr>
        <w:t>2024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hint="eastAsia" w:ascii="仿宋_GB2312" w:eastAsia="仿宋_GB2312" w:cs="仿宋_GB2312"/>
          <w:sz w:val="32"/>
          <w:szCs w:val="32"/>
        </w:rPr>
        <w:t>月10日。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联系人：市种子管理站</w:t>
      </w:r>
      <w:r>
        <w:rPr>
          <w:rFonts w:asci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</w:rPr>
        <w:t>韩瑞</w:t>
      </w:r>
      <w:r>
        <w:rPr>
          <w:rFonts w:ascii="仿宋_GB2312" w:eastAsia="仿宋_GB2312" w:cs="仿宋_GB2312"/>
          <w:sz w:val="32"/>
          <w:szCs w:val="32"/>
        </w:rPr>
        <w:t xml:space="preserve">  58973037 </w:t>
      </w:r>
    </w:p>
    <w:p>
      <w:pPr>
        <w:adjustRightInd w:val="0"/>
        <w:snapToGrid w:val="0"/>
        <w:spacing w:line="480" w:lineRule="exact"/>
        <w:rPr>
          <w:rFonts w:asci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480" w:lineRule="exac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附件：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表1：《涉农资金申请表》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表2：《申报备案表》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表3：《示范户申报表》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表4：《水稻育秧基质申报明细表》</w:t>
      </w:r>
    </w:p>
    <w:p>
      <w:pPr>
        <w:adjustRightInd w:val="0"/>
        <w:snapToGrid w:val="0"/>
        <w:spacing w:line="480" w:lineRule="exact"/>
        <w:ind w:firstLine="645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表5：《机插水稻专用缓混肥申报明细表》</w:t>
      </w:r>
    </w:p>
    <w:p>
      <w:pPr>
        <w:adjustRightInd w:val="0"/>
        <w:snapToGrid w:val="0"/>
        <w:spacing w:line="480" w:lineRule="exact"/>
        <w:ind w:left="1918" w:leftChars="304" w:hanging="1280" w:hangingChars="400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表6：《2024年张家港市稻麦新品种示范专项补助资金项目现场核查表》</w:t>
      </w:r>
    </w:p>
    <w:p>
      <w:pPr>
        <w:adjustRightInd w:val="0"/>
        <w:snapToGrid w:val="0"/>
        <w:spacing w:line="480" w:lineRule="exact"/>
        <w:ind w:left="1918" w:leftChars="304" w:hanging="1280" w:hangingChars="400"/>
        <w:jc w:val="left"/>
        <w:rPr>
          <w:rFonts w:asci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480" w:lineRule="exact"/>
        <w:ind w:left="1918" w:leftChars="304" w:hanging="1280" w:hangingChars="400"/>
        <w:jc w:val="left"/>
        <w:rPr>
          <w:rFonts w:asci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480" w:lineRule="exact"/>
        <w:ind w:left="1918" w:leftChars="304" w:hanging="1280" w:hangingChars="400"/>
        <w:jc w:val="left"/>
        <w:rPr>
          <w:rFonts w:ascii="仿宋_GB2312" w:eastAsia="仿宋_GB2312" w:cs="仿宋_GB2312"/>
          <w:sz w:val="32"/>
          <w:szCs w:val="32"/>
        </w:rPr>
      </w:pPr>
    </w:p>
    <w:tbl>
      <w:tblPr>
        <w:tblStyle w:val="4"/>
        <w:tblW w:w="875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025"/>
        <w:gridCol w:w="31"/>
        <w:gridCol w:w="1277"/>
        <w:gridCol w:w="254"/>
        <w:gridCol w:w="8"/>
        <w:gridCol w:w="1130"/>
        <w:gridCol w:w="333"/>
        <w:gridCol w:w="1017"/>
        <w:gridCol w:w="646"/>
        <w:gridCol w:w="879"/>
        <w:gridCol w:w="291"/>
        <w:gridCol w:w="1146"/>
        <w:gridCol w:w="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5" w:hRule="atLeast"/>
        </w:trPr>
        <w:tc>
          <w:tcPr>
            <w:tcW w:w="87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附表1：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6" w:hRule="atLeast"/>
        </w:trPr>
        <w:tc>
          <w:tcPr>
            <w:tcW w:w="87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bottom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</w:rPr>
              <w:t>涉农资金申请表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75" w:hRule="atLeast"/>
        </w:trPr>
        <w:tc>
          <w:tcPr>
            <w:tcW w:w="295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申请单位：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 w:val="0"/>
              <w:snapToGrid w:val="0"/>
              <w:spacing w:line="240" w:lineRule="atLeast"/>
              <w:jc w:val="righ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0" w:hRule="atLeast"/>
        </w:trPr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专项类别</w:t>
            </w:r>
          </w:p>
        </w:tc>
        <w:tc>
          <w:tcPr>
            <w:tcW w:w="27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例如：农业生产发展专项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30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例如：粮油增产增效——XXX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0" w:hRule="atLeast"/>
        </w:trPr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开户行</w:t>
            </w:r>
          </w:p>
        </w:tc>
        <w:tc>
          <w:tcPr>
            <w:tcW w:w="27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帐号</w:t>
            </w:r>
          </w:p>
        </w:tc>
        <w:tc>
          <w:tcPr>
            <w:tcW w:w="30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8" w:hRule="atLeast"/>
        </w:trPr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项目地点</w:t>
            </w:r>
          </w:p>
        </w:tc>
        <w:tc>
          <w:tcPr>
            <w:tcW w:w="710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20" w:hRule="atLeast"/>
        </w:trPr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财政补助标准</w:t>
            </w:r>
          </w:p>
        </w:tc>
        <w:tc>
          <w:tcPr>
            <w:tcW w:w="1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补助数量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申请补助资金</w:t>
            </w:r>
          </w:p>
        </w:tc>
        <w:tc>
          <w:tcPr>
            <w:tcW w:w="1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710" w:hRule="atLeast"/>
        </w:trPr>
        <w:tc>
          <w:tcPr>
            <w:tcW w:w="1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项目申请说明</w:t>
            </w:r>
          </w:p>
        </w:tc>
        <w:tc>
          <w:tcPr>
            <w:tcW w:w="7101" w:type="dxa"/>
            <w:gridSpan w:val="1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主要说明单位申请奖补内容及奖补金额和主管部门审核上报情况。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15" w:hRule="atLeast"/>
        </w:trPr>
        <w:tc>
          <w:tcPr>
            <w:tcW w:w="1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101" w:type="dxa"/>
            <w:gridSpan w:val="1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法定代表人：       项目负责人：             申请时间：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20" w:hRule="atLeast"/>
        </w:trPr>
        <w:tc>
          <w:tcPr>
            <w:tcW w:w="1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镇级农业部门（或市属单位）意见</w:t>
            </w:r>
          </w:p>
        </w:tc>
        <w:tc>
          <w:tcPr>
            <w:tcW w:w="7101" w:type="dxa"/>
            <w:gridSpan w:val="1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说明已审核单位上报申请奖补事项符合奖补条件，同意上报。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75" w:hRule="atLeast"/>
        </w:trPr>
        <w:tc>
          <w:tcPr>
            <w:tcW w:w="1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101" w:type="dxa"/>
            <w:gridSpan w:val="1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主管部门或市属单位（盖章）：     负责人：       经办人：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20" w:hRule="atLeast"/>
        </w:trPr>
        <w:tc>
          <w:tcPr>
            <w:tcW w:w="1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镇级财政部门  意见</w:t>
            </w:r>
          </w:p>
        </w:tc>
        <w:tc>
          <w:tcPr>
            <w:tcW w:w="7101" w:type="dxa"/>
            <w:gridSpan w:val="1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同意上报。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75" w:hRule="atLeast"/>
        </w:trPr>
        <w:tc>
          <w:tcPr>
            <w:tcW w:w="1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101" w:type="dxa"/>
            <w:gridSpan w:val="1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财政部门（盖章）：          负责人：        经办人：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20" w:hRule="atLeast"/>
        </w:trPr>
        <w:tc>
          <w:tcPr>
            <w:tcW w:w="1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市级农业部门  意见</w:t>
            </w:r>
          </w:p>
        </w:tc>
        <w:tc>
          <w:tcPr>
            <w:tcW w:w="7101" w:type="dxa"/>
            <w:gridSpan w:val="1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确认单位奖补事项及审核（评价）结果，明确单位奖补内容及奖补金额，建议拨付单位财政补助资金数额。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75" w:hRule="atLeast"/>
        </w:trPr>
        <w:tc>
          <w:tcPr>
            <w:tcW w:w="1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101" w:type="dxa"/>
            <w:gridSpan w:val="1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农业部门（盖章）：        分管负责人：      审核人：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35" w:hRule="atLeast"/>
        </w:trPr>
        <w:tc>
          <w:tcPr>
            <w:tcW w:w="8751" w:type="dxa"/>
            <w:gridSpan w:val="1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填表说明：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35" w:hRule="atLeast"/>
        </w:trPr>
        <w:tc>
          <w:tcPr>
            <w:tcW w:w="87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1、填报单位为市属单位，镇级农业部门及财政部门不需签署意见；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80" w:hRule="atLeast"/>
        </w:trPr>
        <w:tc>
          <w:tcPr>
            <w:tcW w:w="87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2、同类奖补内容若补贴主体较多，镇级部门及市级部门意见可汇总签署意见并签字。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584" w:hRule="atLeast"/>
        </w:trPr>
        <w:tc>
          <w:tcPr>
            <w:tcW w:w="16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附表2：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570" w:hRule="atLeast"/>
        </w:trPr>
        <w:tc>
          <w:tcPr>
            <w:tcW w:w="866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36"/>
                <w:szCs w:val="36"/>
              </w:rPr>
              <w:t xml:space="preserve">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镇（区、街道）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36"/>
                <w:szCs w:val="36"/>
              </w:rPr>
              <w:t xml:space="preserve">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  <w:u w:val="single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申报备案表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8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申报主体</w:t>
            </w: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计划实施地点</w:t>
            </w: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承包面积</w:t>
            </w:r>
          </w:p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（亩）</w:t>
            </w: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计划实施面积（亩）</w:t>
            </w: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订购数量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66" w:hRule="atLeast"/>
        </w:trPr>
        <w:tc>
          <w:tcPr>
            <w:tcW w:w="6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105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9" w:type="dxa"/>
          <w:trHeight w:val="447" w:hRule="atLeast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03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80" w:lineRule="exact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注：1、基质订购数量单位为m³，实施面积为秧池面积；缓释肥订购数量单位为吨；</w:t>
            </w:r>
            <w:r>
              <w:rPr>
                <w:rFonts w:ascii="宋体" w:hAnsi="宋体" w:cs="宋体"/>
                <w:color w:val="000000"/>
                <w:sz w:val="22"/>
              </w:rPr>
              <w:t xml:space="preserve"> </w:t>
            </w:r>
          </w:p>
        </w:tc>
      </w:tr>
    </w:tbl>
    <w:p>
      <w:pPr>
        <w:adjustRightInd w:val="0"/>
        <w:snapToGrid w:val="0"/>
        <w:spacing w:line="480" w:lineRule="exact"/>
        <w:ind w:firstLine="1100" w:firstLineChars="500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2、此表由镇级农业部门盖章。</w:t>
      </w:r>
    </w:p>
    <w:p>
      <w:pPr>
        <w:adjustRightInd w:val="0"/>
        <w:snapToGrid w:val="0"/>
        <w:spacing w:line="480" w:lineRule="exact"/>
        <w:ind w:firstLine="1100" w:firstLineChars="500"/>
        <w:rPr>
          <w:rFonts w:ascii="宋体" w:hAnsi="宋体" w:cs="宋体"/>
          <w:color w:val="000000"/>
          <w:kern w:val="0"/>
          <w:sz w:val="22"/>
        </w:rPr>
      </w:pPr>
    </w:p>
    <w:p>
      <w:pPr>
        <w:adjustRightInd w:val="0"/>
        <w:snapToGrid w:val="0"/>
        <w:spacing w:line="480" w:lineRule="exac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附表3：</w:t>
      </w:r>
    </w:p>
    <w:p>
      <w:pPr>
        <w:adjustRightInd w:val="0"/>
        <w:snapToGrid w:val="0"/>
        <w:spacing w:line="480" w:lineRule="exact"/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2023-2024年张家港市稻麦新品种示范户申报表</w:t>
      </w:r>
    </w:p>
    <w:p>
      <w:pPr>
        <w:adjustRightInd w:val="0"/>
        <w:snapToGrid w:val="0"/>
        <w:spacing w:line="480" w:lineRule="exact"/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8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2312"/>
        <w:gridCol w:w="1828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205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示范户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姓名、名称</w:t>
            </w:r>
          </w:p>
        </w:tc>
        <w:tc>
          <w:tcPr>
            <w:tcW w:w="6085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05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示范位置（镇村）</w:t>
            </w:r>
          </w:p>
        </w:tc>
        <w:tc>
          <w:tcPr>
            <w:tcW w:w="2312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 xml:space="preserve"> 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28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示范面积（亩）</w:t>
            </w:r>
          </w:p>
        </w:tc>
        <w:tc>
          <w:tcPr>
            <w:tcW w:w="194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05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主要产业</w:t>
            </w:r>
          </w:p>
        </w:tc>
        <w:tc>
          <w:tcPr>
            <w:tcW w:w="2312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稻麦</w:t>
            </w:r>
          </w:p>
        </w:tc>
        <w:tc>
          <w:tcPr>
            <w:tcW w:w="1828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联系电话</w:t>
            </w:r>
          </w:p>
        </w:tc>
        <w:tc>
          <w:tcPr>
            <w:tcW w:w="194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1" w:hRule="atLeast"/>
          <w:jc w:val="center"/>
        </w:trPr>
        <w:tc>
          <w:tcPr>
            <w:tcW w:w="205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示范户申报意向</w:t>
            </w:r>
          </w:p>
        </w:tc>
        <w:tc>
          <w:tcPr>
            <w:tcW w:w="6085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 w:firstLine="640" w:firstLineChars="20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本人（单位）自愿参加</w:t>
            </w:r>
            <w:r>
              <w:rPr>
                <w:rFonts w:hint="eastAsia" w:ascii="宋体" w:hAnsi="宋体" w:cs="宋体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sz w:val="32"/>
                <w:szCs w:val="32"/>
              </w:rPr>
              <w:t>新品种示范项目，按要求认真开展示范工作。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签字（盖章）</w:t>
            </w:r>
            <w:r>
              <w:rPr>
                <w:rFonts w:hint="eastAsia" w:ascii="宋体" w:hAnsi="宋体" w:cs="宋体"/>
                <w:sz w:val="32"/>
                <w:szCs w:val="32"/>
                <w:u w:val="single"/>
              </w:rPr>
              <w:t xml:space="preserve">         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 xml:space="preserve">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6" w:hRule="atLeast"/>
          <w:jc w:val="center"/>
        </w:trPr>
        <w:tc>
          <w:tcPr>
            <w:tcW w:w="2055" w:type="dxa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镇级农业部门意见</w:t>
            </w:r>
          </w:p>
        </w:tc>
        <w:tc>
          <w:tcPr>
            <w:tcW w:w="6085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情况属实，同意上报。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单位盖章</w:t>
            </w: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480" w:lineRule="exact"/>
              <w:ind w:right="159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 xml:space="preserve">               年 月  日</w:t>
            </w:r>
          </w:p>
        </w:tc>
      </w:tr>
    </w:tbl>
    <w:p>
      <w:pPr>
        <w:adjustRightInd w:val="0"/>
        <w:snapToGrid w:val="0"/>
        <w:spacing w:line="480" w:lineRule="exact"/>
        <w:ind w:firstLine="1100" w:firstLineChars="500"/>
        <w:rPr>
          <w:rFonts w:ascii="宋体" w:hAnsi="宋体" w:cs="宋体"/>
          <w:color w:val="000000"/>
          <w:kern w:val="0"/>
          <w:sz w:val="22"/>
        </w:rPr>
        <w:sectPr>
          <w:pgSz w:w="11906" w:h="16838"/>
          <w:pgMar w:top="1440" w:right="1286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408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028"/>
        <w:gridCol w:w="1025"/>
        <w:gridCol w:w="1059"/>
        <w:gridCol w:w="1896"/>
        <w:gridCol w:w="1059"/>
        <w:gridCol w:w="1059"/>
        <w:gridCol w:w="1059"/>
        <w:gridCol w:w="927"/>
        <w:gridCol w:w="927"/>
        <w:gridCol w:w="956"/>
        <w:gridCol w:w="757"/>
        <w:gridCol w:w="798"/>
        <w:gridCol w:w="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附表4：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  <w:u w:val="single"/>
              </w:rPr>
              <w:t xml:space="preserve">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镇（区、街道）水稻育秧基质申报明细表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申报主体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种植面积（亩）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秧池面积（亩）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秧田地点</w:t>
            </w:r>
          </w:p>
        </w:tc>
        <w:tc>
          <w:tcPr>
            <w:tcW w:w="2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GPS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基质厂家</w:t>
            </w:r>
          </w:p>
        </w:tc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最大购买数量（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申报补助数量（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单价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（元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/m³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7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金额（元）</w:t>
            </w:r>
          </w:p>
        </w:tc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申报</w:t>
            </w:r>
          </w:p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补贴（元）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经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北纬</w:t>
            </w:r>
          </w:p>
        </w:tc>
        <w:tc>
          <w:tcPr>
            <w:tcW w:w="10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0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填报人：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填报单位盖章：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240" w:lineRule="atLeast"/>
        <w:ind w:firstLine="630"/>
        <w:rPr>
          <w:rFonts w:ascii="仿宋_GB2312" w:eastAsia="仿宋_GB2312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3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810"/>
        <w:gridCol w:w="1390"/>
        <w:gridCol w:w="85"/>
        <w:gridCol w:w="993"/>
        <w:gridCol w:w="132"/>
        <w:gridCol w:w="971"/>
        <w:gridCol w:w="1170"/>
        <w:gridCol w:w="109"/>
        <w:gridCol w:w="1136"/>
        <w:gridCol w:w="601"/>
        <w:gridCol w:w="509"/>
        <w:gridCol w:w="1029"/>
        <w:gridCol w:w="366"/>
        <w:gridCol w:w="859"/>
        <w:gridCol w:w="284"/>
        <w:gridCol w:w="953"/>
        <w:gridCol w:w="5"/>
        <w:gridCol w:w="1004"/>
        <w:gridCol w:w="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0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11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镇区机插水稻专用缓混肥申报明细表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97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       月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申报主体</w:t>
            </w: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承包面积（亩）</w:t>
            </w: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实种面积（亩）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肥料厂家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肥料最大购买量（吨）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肥料可用面积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（亩）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申报补助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  <w:r>
              <w:rPr>
                <w:rStyle w:val="1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7"/>
                <w:rFonts w:hint="eastAsia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（吨）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肥料单价（元/吨）</w:t>
            </w: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  <w:r>
              <w:rPr>
                <w:rStyle w:val="17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标准（元）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填报单位盖章：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widowControl/>
        <w:adjustRightInd w:val="0"/>
        <w:snapToGrid w:val="0"/>
        <w:spacing w:line="240" w:lineRule="atLeast"/>
        <w:jc w:val="left"/>
        <w:rPr>
          <w:rFonts w:hint="eastAsia" w:ascii="宋体" w:hAnsi="宋体" w:cs="宋体"/>
          <w:bCs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widowControl/>
        <w:adjustRightInd w:val="0"/>
        <w:snapToGrid w:val="0"/>
        <w:spacing w:line="480" w:lineRule="exact"/>
        <w:jc w:val="lef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附表6：</w:t>
      </w:r>
    </w:p>
    <w:p>
      <w:pPr>
        <w:widowControl/>
        <w:adjustRightInd w:val="0"/>
        <w:snapToGrid w:val="0"/>
        <w:spacing w:line="240" w:lineRule="atLeast"/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2024年张家港市稻麦新品种示范专项补助资金项目</w:t>
      </w:r>
    </w:p>
    <w:p>
      <w:pPr>
        <w:widowControl/>
        <w:adjustRightInd w:val="0"/>
        <w:snapToGrid w:val="0"/>
        <w:spacing w:line="240" w:lineRule="atLeast"/>
        <w:jc w:val="center"/>
        <w:rPr>
          <w:rFonts w:ascii="黑体" w:hAnsi="黑体" w:eastAsia="黑体" w:cs="黑体"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现场核查表</w:t>
      </w:r>
    </w:p>
    <w:tbl>
      <w:tblPr>
        <w:tblStyle w:val="4"/>
        <w:tblW w:w="88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7"/>
        <w:gridCol w:w="2693"/>
        <w:gridCol w:w="30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127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申报主体</w:t>
            </w:r>
          </w:p>
        </w:tc>
        <w:tc>
          <w:tcPr>
            <w:tcW w:w="5733" w:type="dxa"/>
            <w:gridSpan w:val="2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127" w:type="dxa"/>
            <w:tcBorders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项目实施地点（镇村）</w:t>
            </w:r>
          </w:p>
        </w:tc>
        <w:tc>
          <w:tcPr>
            <w:tcW w:w="5733" w:type="dxa"/>
            <w:gridSpan w:val="2"/>
            <w:tcBorders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127" w:type="dxa"/>
            <w:vMerge w:val="restart"/>
            <w:tcBorders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示范新品种与面积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（亩）</w:t>
            </w:r>
          </w:p>
        </w:tc>
        <w:tc>
          <w:tcPr>
            <w:tcW w:w="269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示范品种名称</w:t>
            </w:r>
          </w:p>
        </w:tc>
        <w:tc>
          <w:tcPr>
            <w:tcW w:w="3040" w:type="dxa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面积（亩）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27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127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127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60" w:type="dxa"/>
            <w:gridSpan w:val="3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项目核查情况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127" w:type="dxa"/>
            <w:tcBorders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一、有无证照和土地承包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协议</w:t>
            </w:r>
          </w:p>
        </w:tc>
        <w:tc>
          <w:tcPr>
            <w:tcW w:w="5733" w:type="dxa"/>
            <w:gridSpan w:val="2"/>
            <w:tcBorders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□有         □无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二、稻麦品种示范面积是否达50亩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□是       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三、有无示范田块平面图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□有         □无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四、是否开展主要生育阶段现场核查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□是       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五、是否承接培训观摩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□是       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六、是否完成示范总结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□是       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3127" w:type="dxa"/>
            <w:tcBorders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现场核查人签名</w:t>
            </w:r>
          </w:p>
        </w:tc>
        <w:tc>
          <w:tcPr>
            <w:tcW w:w="5733" w:type="dxa"/>
            <w:gridSpan w:val="2"/>
            <w:tcBorders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 xml:space="preserve">               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3127" w:type="dxa"/>
            <w:tcBorders>
              <w:top w:val="single" w:color="auto" w:sz="4" w:space="0"/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镇级农业部门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意见</w:t>
            </w:r>
          </w:p>
        </w:tc>
        <w:tc>
          <w:tcPr>
            <w:tcW w:w="5733" w:type="dxa"/>
            <w:gridSpan w:val="2"/>
            <w:tcBorders>
              <w:top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（盖章）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cs="仿宋_GB2312"/>
                <w:sz w:val="24"/>
                <w:szCs w:val="24"/>
              </w:rPr>
              <w:t xml:space="preserve">     </w:t>
            </w:r>
            <w:r>
              <w:rPr>
                <w:rFonts w:ascii="宋体" w:hAnsi="宋体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仿宋_GB2312"/>
                <w:sz w:val="24"/>
                <w:szCs w:val="24"/>
              </w:rPr>
              <w:t>年</w:t>
            </w:r>
            <w:r>
              <w:rPr>
                <w:rFonts w:ascii="宋体" w:hAnsi="宋体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仿宋_GB2312"/>
                <w:sz w:val="24"/>
                <w:szCs w:val="24"/>
              </w:rPr>
              <w:t>月</w:t>
            </w:r>
            <w:r>
              <w:rPr>
                <w:rFonts w:ascii="宋体" w:hAnsi="宋体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仿宋_GB2312"/>
                <w:sz w:val="24"/>
                <w:szCs w:val="24"/>
              </w:rPr>
              <w:t>日</w:t>
            </w:r>
          </w:p>
        </w:tc>
      </w:tr>
    </w:tbl>
    <w:p>
      <w:pPr>
        <w:adjustRightInd w:val="0"/>
        <w:snapToGrid w:val="0"/>
        <w:spacing w:line="240" w:lineRule="atLeast"/>
        <w:jc w:val="left"/>
        <w:rPr>
          <w:rFonts w:ascii="仿宋_GB2312" w:hAnsi="仿宋_GB2312" w:eastAsia="仿宋_GB2312" w:cs="仿宋_GB2312"/>
          <w:bCs/>
          <w:sz w:val="24"/>
        </w:rPr>
      </w:pPr>
    </w:p>
    <w:p>
      <w:pPr>
        <w:adjustRightInd w:val="0"/>
        <w:snapToGrid w:val="0"/>
        <w:spacing w:line="240" w:lineRule="atLeast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641EE9-6158-4B16-B7B9-C317DE2C674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CB9D414-0368-4879-B11E-63DD707185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FC4E094-C4ED-4954-AEB5-71437E8FBF5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C6A2F6"/>
    <w:multiLevelType w:val="singleLevel"/>
    <w:tmpl w:val="BFC6A2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7F77B6A"/>
    <w:multiLevelType w:val="singleLevel"/>
    <w:tmpl w:val="D7F77B6A"/>
    <w:lvl w:ilvl="0" w:tentative="0">
      <w:start w:val="1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2OGEwNDE3YmI3ODcwZTY5Y2I4NzY2N2Q1Mjc1ZjgifQ=="/>
  </w:docVars>
  <w:rsids>
    <w:rsidRoot w:val="56F75D85"/>
    <w:rsid w:val="00031F01"/>
    <w:rsid w:val="0005249D"/>
    <w:rsid w:val="0007076D"/>
    <w:rsid w:val="00083728"/>
    <w:rsid w:val="000C4183"/>
    <w:rsid w:val="000D2CE2"/>
    <w:rsid w:val="00114028"/>
    <w:rsid w:val="001307EA"/>
    <w:rsid w:val="00155930"/>
    <w:rsid w:val="00170E2B"/>
    <w:rsid w:val="001A0195"/>
    <w:rsid w:val="00254D63"/>
    <w:rsid w:val="002820EA"/>
    <w:rsid w:val="002955FA"/>
    <w:rsid w:val="002F2D93"/>
    <w:rsid w:val="0033177C"/>
    <w:rsid w:val="003701A9"/>
    <w:rsid w:val="00383311"/>
    <w:rsid w:val="003855C0"/>
    <w:rsid w:val="004437EA"/>
    <w:rsid w:val="005158F2"/>
    <w:rsid w:val="006D50AC"/>
    <w:rsid w:val="006F3603"/>
    <w:rsid w:val="007D5710"/>
    <w:rsid w:val="007F2386"/>
    <w:rsid w:val="007F2419"/>
    <w:rsid w:val="0081498B"/>
    <w:rsid w:val="00846033"/>
    <w:rsid w:val="00851D6C"/>
    <w:rsid w:val="00895E10"/>
    <w:rsid w:val="00897C15"/>
    <w:rsid w:val="008C5730"/>
    <w:rsid w:val="008E47FD"/>
    <w:rsid w:val="009111C2"/>
    <w:rsid w:val="00954014"/>
    <w:rsid w:val="00956AF0"/>
    <w:rsid w:val="00974006"/>
    <w:rsid w:val="00993232"/>
    <w:rsid w:val="009C4CE5"/>
    <w:rsid w:val="009D1A55"/>
    <w:rsid w:val="009F154D"/>
    <w:rsid w:val="00A1580A"/>
    <w:rsid w:val="00A845AC"/>
    <w:rsid w:val="00AB35B8"/>
    <w:rsid w:val="00B01155"/>
    <w:rsid w:val="00BA118D"/>
    <w:rsid w:val="00CB2C8B"/>
    <w:rsid w:val="00CE1130"/>
    <w:rsid w:val="00CF2AF9"/>
    <w:rsid w:val="00D41D9A"/>
    <w:rsid w:val="00DA04EC"/>
    <w:rsid w:val="00DA3EA5"/>
    <w:rsid w:val="00DC0046"/>
    <w:rsid w:val="00E05D09"/>
    <w:rsid w:val="00E10C7A"/>
    <w:rsid w:val="00EF080D"/>
    <w:rsid w:val="00F03C06"/>
    <w:rsid w:val="00F74703"/>
    <w:rsid w:val="00F74E65"/>
    <w:rsid w:val="00FB1D31"/>
    <w:rsid w:val="00FD3683"/>
    <w:rsid w:val="00FF44DE"/>
    <w:rsid w:val="01FB0577"/>
    <w:rsid w:val="021F7DC1"/>
    <w:rsid w:val="043438CC"/>
    <w:rsid w:val="044E0E32"/>
    <w:rsid w:val="050B2409"/>
    <w:rsid w:val="054B32F0"/>
    <w:rsid w:val="057C65EC"/>
    <w:rsid w:val="05946774"/>
    <w:rsid w:val="05E25CD6"/>
    <w:rsid w:val="05EB2256"/>
    <w:rsid w:val="06982838"/>
    <w:rsid w:val="06C21663"/>
    <w:rsid w:val="06DF5D71"/>
    <w:rsid w:val="06EB088A"/>
    <w:rsid w:val="073B4F83"/>
    <w:rsid w:val="074A73AD"/>
    <w:rsid w:val="07DB478B"/>
    <w:rsid w:val="07E8334B"/>
    <w:rsid w:val="080C0DE8"/>
    <w:rsid w:val="088564A0"/>
    <w:rsid w:val="08874912"/>
    <w:rsid w:val="08B17272"/>
    <w:rsid w:val="08FF7AB1"/>
    <w:rsid w:val="09077801"/>
    <w:rsid w:val="095E38C5"/>
    <w:rsid w:val="09A137B2"/>
    <w:rsid w:val="09F24D59"/>
    <w:rsid w:val="0A8455AD"/>
    <w:rsid w:val="0AA764AB"/>
    <w:rsid w:val="0AA95618"/>
    <w:rsid w:val="0AB57CA4"/>
    <w:rsid w:val="0AC97D43"/>
    <w:rsid w:val="0C1834AA"/>
    <w:rsid w:val="0CB97065"/>
    <w:rsid w:val="0D147AD4"/>
    <w:rsid w:val="0D6276FC"/>
    <w:rsid w:val="0D7A67F4"/>
    <w:rsid w:val="0DF93BBD"/>
    <w:rsid w:val="0E0727DC"/>
    <w:rsid w:val="0E23595C"/>
    <w:rsid w:val="0E3E173F"/>
    <w:rsid w:val="0E83792A"/>
    <w:rsid w:val="0EBB70C4"/>
    <w:rsid w:val="0F5D408C"/>
    <w:rsid w:val="0F8971C2"/>
    <w:rsid w:val="0F9A71A1"/>
    <w:rsid w:val="0F9D2C6D"/>
    <w:rsid w:val="0FCF68E2"/>
    <w:rsid w:val="103C2486"/>
    <w:rsid w:val="106D3DFF"/>
    <w:rsid w:val="110034B4"/>
    <w:rsid w:val="1122167C"/>
    <w:rsid w:val="11B76268"/>
    <w:rsid w:val="11CB3AC2"/>
    <w:rsid w:val="12176D07"/>
    <w:rsid w:val="123F1DBA"/>
    <w:rsid w:val="131119A8"/>
    <w:rsid w:val="13873A19"/>
    <w:rsid w:val="13F4401F"/>
    <w:rsid w:val="142D0145"/>
    <w:rsid w:val="14A10B0A"/>
    <w:rsid w:val="15270F29"/>
    <w:rsid w:val="157A3030"/>
    <w:rsid w:val="15842905"/>
    <w:rsid w:val="15A2101C"/>
    <w:rsid w:val="16442095"/>
    <w:rsid w:val="168B3820"/>
    <w:rsid w:val="16FB6BF7"/>
    <w:rsid w:val="17563788"/>
    <w:rsid w:val="17E05DED"/>
    <w:rsid w:val="17F13B56"/>
    <w:rsid w:val="188C4F42"/>
    <w:rsid w:val="1890511D"/>
    <w:rsid w:val="18E41886"/>
    <w:rsid w:val="18F558C8"/>
    <w:rsid w:val="1A7B6506"/>
    <w:rsid w:val="1AA650CC"/>
    <w:rsid w:val="1AB377E9"/>
    <w:rsid w:val="1B4D19EC"/>
    <w:rsid w:val="1BC03F6C"/>
    <w:rsid w:val="1BE063BC"/>
    <w:rsid w:val="1BF135C3"/>
    <w:rsid w:val="1BF260EF"/>
    <w:rsid w:val="1C35495A"/>
    <w:rsid w:val="1CB3762C"/>
    <w:rsid w:val="1D6B6159"/>
    <w:rsid w:val="1D755D4B"/>
    <w:rsid w:val="1DB97030"/>
    <w:rsid w:val="1E29585F"/>
    <w:rsid w:val="1E546BED"/>
    <w:rsid w:val="1E9B481C"/>
    <w:rsid w:val="1ED41ADC"/>
    <w:rsid w:val="1F0979D8"/>
    <w:rsid w:val="1F3D58D3"/>
    <w:rsid w:val="1FBA5645"/>
    <w:rsid w:val="1FC3402A"/>
    <w:rsid w:val="218B4DE3"/>
    <w:rsid w:val="223B07F0"/>
    <w:rsid w:val="224413E1"/>
    <w:rsid w:val="22D84291"/>
    <w:rsid w:val="22EA5D72"/>
    <w:rsid w:val="23103A2A"/>
    <w:rsid w:val="2369138D"/>
    <w:rsid w:val="23955CDE"/>
    <w:rsid w:val="2409047A"/>
    <w:rsid w:val="244020ED"/>
    <w:rsid w:val="25697422"/>
    <w:rsid w:val="25733DFD"/>
    <w:rsid w:val="25D6438C"/>
    <w:rsid w:val="26E34FB2"/>
    <w:rsid w:val="27392E24"/>
    <w:rsid w:val="27B0758A"/>
    <w:rsid w:val="27E61368"/>
    <w:rsid w:val="27EB2370"/>
    <w:rsid w:val="28F45255"/>
    <w:rsid w:val="29003BF9"/>
    <w:rsid w:val="2A1D6A2D"/>
    <w:rsid w:val="2AA84549"/>
    <w:rsid w:val="2AC82E3D"/>
    <w:rsid w:val="2B033E75"/>
    <w:rsid w:val="2B8A1EA0"/>
    <w:rsid w:val="2BD34136"/>
    <w:rsid w:val="2BFC681B"/>
    <w:rsid w:val="2C1B0D4A"/>
    <w:rsid w:val="2C252F4A"/>
    <w:rsid w:val="2C5A3F68"/>
    <w:rsid w:val="2CD86C3B"/>
    <w:rsid w:val="2D546C0A"/>
    <w:rsid w:val="2D8432FA"/>
    <w:rsid w:val="2DB476A8"/>
    <w:rsid w:val="2DE03FF9"/>
    <w:rsid w:val="2DF06932"/>
    <w:rsid w:val="2EEF5D84"/>
    <w:rsid w:val="2F1C3757"/>
    <w:rsid w:val="2F236894"/>
    <w:rsid w:val="2F2A5E74"/>
    <w:rsid w:val="2FF3270A"/>
    <w:rsid w:val="303F76FD"/>
    <w:rsid w:val="306058C5"/>
    <w:rsid w:val="306C7DC6"/>
    <w:rsid w:val="306D11C7"/>
    <w:rsid w:val="309F019C"/>
    <w:rsid w:val="30A25EDE"/>
    <w:rsid w:val="30FA7AC8"/>
    <w:rsid w:val="310E70CF"/>
    <w:rsid w:val="31126BC0"/>
    <w:rsid w:val="315A0567"/>
    <w:rsid w:val="31C14142"/>
    <w:rsid w:val="3253259F"/>
    <w:rsid w:val="328533C1"/>
    <w:rsid w:val="328C29A2"/>
    <w:rsid w:val="32CB12A2"/>
    <w:rsid w:val="32E4458C"/>
    <w:rsid w:val="32FD063B"/>
    <w:rsid w:val="33792F26"/>
    <w:rsid w:val="33F26834"/>
    <w:rsid w:val="344A48C2"/>
    <w:rsid w:val="34633664"/>
    <w:rsid w:val="346F4329"/>
    <w:rsid w:val="34E0714C"/>
    <w:rsid w:val="34E46AC5"/>
    <w:rsid w:val="356B4AF0"/>
    <w:rsid w:val="3593128D"/>
    <w:rsid w:val="35BF2E4C"/>
    <w:rsid w:val="35C12CD7"/>
    <w:rsid w:val="366D6646"/>
    <w:rsid w:val="367774C5"/>
    <w:rsid w:val="370E1747"/>
    <w:rsid w:val="372D1FC1"/>
    <w:rsid w:val="38A30A45"/>
    <w:rsid w:val="38DE55D9"/>
    <w:rsid w:val="393B0C7E"/>
    <w:rsid w:val="39400042"/>
    <w:rsid w:val="3951565B"/>
    <w:rsid w:val="396957EB"/>
    <w:rsid w:val="397523E2"/>
    <w:rsid w:val="398114C3"/>
    <w:rsid w:val="39A36597"/>
    <w:rsid w:val="3A7636E3"/>
    <w:rsid w:val="3B2F65C0"/>
    <w:rsid w:val="3B3D2A8B"/>
    <w:rsid w:val="3BD50F16"/>
    <w:rsid w:val="3BEE1FD7"/>
    <w:rsid w:val="3CB97613"/>
    <w:rsid w:val="3CD64F45"/>
    <w:rsid w:val="3CE55188"/>
    <w:rsid w:val="3D766728"/>
    <w:rsid w:val="3DD86A9B"/>
    <w:rsid w:val="3E2D080F"/>
    <w:rsid w:val="3E300685"/>
    <w:rsid w:val="3E353EED"/>
    <w:rsid w:val="3F221B50"/>
    <w:rsid w:val="3FFC1167"/>
    <w:rsid w:val="40381A73"/>
    <w:rsid w:val="405014B2"/>
    <w:rsid w:val="40C83AD1"/>
    <w:rsid w:val="41520FC3"/>
    <w:rsid w:val="4171348E"/>
    <w:rsid w:val="42FF2263"/>
    <w:rsid w:val="43364990"/>
    <w:rsid w:val="43827BD5"/>
    <w:rsid w:val="43A85B37"/>
    <w:rsid w:val="43EB50DA"/>
    <w:rsid w:val="44B042CE"/>
    <w:rsid w:val="44B36E41"/>
    <w:rsid w:val="45695003"/>
    <w:rsid w:val="46477507"/>
    <w:rsid w:val="464F5D68"/>
    <w:rsid w:val="4682613E"/>
    <w:rsid w:val="46D66261"/>
    <w:rsid w:val="47394A4E"/>
    <w:rsid w:val="47A23E04"/>
    <w:rsid w:val="47A50E5C"/>
    <w:rsid w:val="47B71F7F"/>
    <w:rsid w:val="488B752C"/>
    <w:rsid w:val="48B124D9"/>
    <w:rsid w:val="48F0738F"/>
    <w:rsid w:val="49680590"/>
    <w:rsid w:val="49A64D9B"/>
    <w:rsid w:val="4A4D7E08"/>
    <w:rsid w:val="4A510BD5"/>
    <w:rsid w:val="4AF97BAF"/>
    <w:rsid w:val="4B1B446B"/>
    <w:rsid w:val="4C165076"/>
    <w:rsid w:val="4D5347F9"/>
    <w:rsid w:val="4D814A59"/>
    <w:rsid w:val="4D897DB2"/>
    <w:rsid w:val="4E633605"/>
    <w:rsid w:val="4E685C19"/>
    <w:rsid w:val="4ECC008C"/>
    <w:rsid w:val="4F021BCA"/>
    <w:rsid w:val="4F8D0384"/>
    <w:rsid w:val="4FA9473B"/>
    <w:rsid w:val="4FAA06E8"/>
    <w:rsid w:val="4FF84D7B"/>
    <w:rsid w:val="508F1B83"/>
    <w:rsid w:val="50A82C45"/>
    <w:rsid w:val="50B769E4"/>
    <w:rsid w:val="50FB2D75"/>
    <w:rsid w:val="51402E7D"/>
    <w:rsid w:val="517B252B"/>
    <w:rsid w:val="51E46B68"/>
    <w:rsid w:val="51F021AD"/>
    <w:rsid w:val="52140592"/>
    <w:rsid w:val="52293911"/>
    <w:rsid w:val="522E717A"/>
    <w:rsid w:val="52A42F98"/>
    <w:rsid w:val="531E0834"/>
    <w:rsid w:val="534A3B3F"/>
    <w:rsid w:val="53A771E4"/>
    <w:rsid w:val="53CA4053"/>
    <w:rsid w:val="541859EC"/>
    <w:rsid w:val="54413C48"/>
    <w:rsid w:val="54B41BB8"/>
    <w:rsid w:val="55C67DF5"/>
    <w:rsid w:val="560426CB"/>
    <w:rsid w:val="56312D95"/>
    <w:rsid w:val="563E0C8E"/>
    <w:rsid w:val="5697709C"/>
    <w:rsid w:val="56F75D85"/>
    <w:rsid w:val="57970D22"/>
    <w:rsid w:val="57A04676"/>
    <w:rsid w:val="57D460CD"/>
    <w:rsid w:val="57DB56AE"/>
    <w:rsid w:val="585B234B"/>
    <w:rsid w:val="59320466"/>
    <w:rsid w:val="59684D1F"/>
    <w:rsid w:val="59883613"/>
    <w:rsid w:val="5A054C64"/>
    <w:rsid w:val="5A2A6479"/>
    <w:rsid w:val="5AD05272"/>
    <w:rsid w:val="5AEB3E5A"/>
    <w:rsid w:val="5BBB7CD0"/>
    <w:rsid w:val="5BF00249"/>
    <w:rsid w:val="5C1F025F"/>
    <w:rsid w:val="5C4A2E02"/>
    <w:rsid w:val="5CD657ED"/>
    <w:rsid w:val="5D025F7C"/>
    <w:rsid w:val="5E0F7E5F"/>
    <w:rsid w:val="5E5D0BCB"/>
    <w:rsid w:val="5EBE53E1"/>
    <w:rsid w:val="5F310E18"/>
    <w:rsid w:val="5F3758C0"/>
    <w:rsid w:val="5F954394"/>
    <w:rsid w:val="5FCA18AF"/>
    <w:rsid w:val="5FE84E0C"/>
    <w:rsid w:val="5FF13CC0"/>
    <w:rsid w:val="60A70823"/>
    <w:rsid w:val="60B3541A"/>
    <w:rsid w:val="60D64C64"/>
    <w:rsid w:val="610A2B60"/>
    <w:rsid w:val="61355E2F"/>
    <w:rsid w:val="61B566DD"/>
    <w:rsid w:val="61E17D65"/>
    <w:rsid w:val="62B43EB3"/>
    <w:rsid w:val="62BC7E8A"/>
    <w:rsid w:val="62BD432E"/>
    <w:rsid w:val="62BD60DC"/>
    <w:rsid w:val="6445282D"/>
    <w:rsid w:val="649D39BB"/>
    <w:rsid w:val="65566374"/>
    <w:rsid w:val="656C3DE9"/>
    <w:rsid w:val="659F33BA"/>
    <w:rsid w:val="65C854C3"/>
    <w:rsid w:val="66372649"/>
    <w:rsid w:val="667179B3"/>
    <w:rsid w:val="673F7A07"/>
    <w:rsid w:val="674C7A2E"/>
    <w:rsid w:val="677E1BB2"/>
    <w:rsid w:val="67B600B2"/>
    <w:rsid w:val="68376A4C"/>
    <w:rsid w:val="689430E4"/>
    <w:rsid w:val="68C038F6"/>
    <w:rsid w:val="69572B91"/>
    <w:rsid w:val="69DB32EB"/>
    <w:rsid w:val="6A1364B2"/>
    <w:rsid w:val="6AC67AF8"/>
    <w:rsid w:val="6AC90CAB"/>
    <w:rsid w:val="6AEA7C8A"/>
    <w:rsid w:val="6B4B624F"/>
    <w:rsid w:val="6BD34BC2"/>
    <w:rsid w:val="6BE97F42"/>
    <w:rsid w:val="6C4F5FC2"/>
    <w:rsid w:val="6CBA368C"/>
    <w:rsid w:val="6CF423BE"/>
    <w:rsid w:val="6DA85BDA"/>
    <w:rsid w:val="6E3B2802"/>
    <w:rsid w:val="6E6440D6"/>
    <w:rsid w:val="6E7855AD"/>
    <w:rsid w:val="6EA4698D"/>
    <w:rsid w:val="6FC07921"/>
    <w:rsid w:val="6FDB4045"/>
    <w:rsid w:val="6FE4739E"/>
    <w:rsid w:val="70E81A5E"/>
    <w:rsid w:val="718131E3"/>
    <w:rsid w:val="71AC3EEB"/>
    <w:rsid w:val="72444124"/>
    <w:rsid w:val="726A16B0"/>
    <w:rsid w:val="73541850"/>
    <w:rsid w:val="74082F2F"/>
    <w:rsid w:val="740C0C71"/>
    <w:rsid w:val="742E508B"/>
    <w:rsid w:val="74684BCE"/>
    <w:rsid w:val="746D7236"/>
    <w:rsid w:val="74FC0CE6"/>
    <w:rsid w:val="751D2A0A"/>
    <w:rsid w:val="751E4776"/>
    <w:rsid w:val="757A5927"/>
    <w:rsid w:val="764A5A81"/>
    <w:rsid w:val="768373CC"/>
    <w:rsid w:val="76B2277C"/>
    <w:rsid w:val="76E01263"/>
    <w:rsid w:val="76E47C83"/>
    <w:rsid w:val="77104B35"/>
    <w:rsid w:val="77692B6F"/>
    <w:rsid w:val="777A2396"/>
    <w:rsid w:val="77A86F03"/>
    <w:rsid w:val="78306EF8"/>
    <w:rsid w:val="78454752"/>
    <w:rsid w:val="7847671C"/>
    <w:rsid w:val="78F65A4C"/>
    <w:rsid w:val="79300F29"/>
    <w:rsid w:val="79466162"/>
    <w:rsid w:val="7A3525A4"/>
    <w:rsid w:val="7A543372"/>
    <w:rsid w:val="7AD87AFF"/>
    <w:rsid w:val="7AF91823"/>
    <w:rsid w:val="7B1228E5"/>
    <w:rsid w:val="7B220D7A"/>
    <w:rsid w:val="7B933A26"/>
    <w:rsid w:val="7BC87C7E"/>
    <w:rsid w:val="7BFC781D"/>
    <w:rsid w:val="7BFD5343"/>
    <w:rsid w:val="7BFF0ED0"/>
    <w:rsid w:val="7C334EA3"/>
    <w:rsid w:val="7C3E1BE4"/>
    <w:rsid w:val="7CD24A22"/>
    <w:rsid w:val="7E5A082B"/>
    <w:rsid w:val="7F6F0306"/>
    <w:rsid w:val="7F8C0EB8"/>
    <w:rsid w:val="7FC06D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31"/>
    <w:basedOn w:val="5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51"/>
    <w:basedOn w:val="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41"/>
    <w:basedOn w:val="5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0">
    <w:name w:val="font71"/>
    <w:basedOn w:val="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81"/>
    <w:basedOn w:val="5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11"/>
    <w:basedOn w:val="5"/>
    <w:autoRedefine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single"/>
    </w:rPr>
  </w:style>
  <w:style w:type="character" w:customStyle="1" w:styleId="14">
    <w:name w:val="font21"/>
    <w:basedOn w:val="5"/>
    <w:autoRedefine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single"/>
    </w:rPr>
  </w:style>
  <w:style w:type="character" w:customStyle="1" w:styleId="15">
    <w:name w:val="页眉 Char"/>
    <w:basedOn w:val="5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页脚 Char"/>
    <w:basedOn w:val="5"/>
    <w:link w:val="2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">
    <w:name w:val="font111"/>
    <w:basedOn w:val="5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845</Words>
  <Characters>4818</Characters>
  <Lines>40</Lines>
  <Paragraphs>11</Paragraphs>
  <TotalTime>20</TotalTime>
  <ScaleCrop>false</ScaleCrop>
  <LinksUpToDate>false</LinksUpToDate>
  <CharactersWithSpaces>5652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2023-04-11T06:36:00Z</dcterms:created>
  <dc:creator>圣光与混子同在</dc:creator>
  <cp:lastModifiedBy>Surprise</cp:lastModifiedBy>
  <cp:lastPrinted>2024-03-06T08:00:00Z</cp:lastPrinted>
  <dcterms:modified xsi:type="dcterms:W3CDTF">2024-04-03T02:33:39Z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14598C455DED44FC82A56FA8B02AB481_13</vt:lpwstr>
  </property>
</Properties>
</file>