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仿宋" w:eastAsia="方正小标宋_GBK"/>
          <w:bCs/>
          <w:color w:val="000000"/>
          <w:kern w:val="0"/>
          <w:sz w:val="36"/>
          <w:szCs w:val="36"/>
        </w:rPr>
      </w:pPr>
      <w:r>
        <w:rPr>
          <w:rFonts w:hint="eastAsia" w:ascii="方正小标宋_GBK" w:hAnsi="仿宋" w:eastAsia="方正小标宋_GBK"/>
          <w:bCs/>
          <w:color w:val="000000"/>
          <w:kern w:val="0"/>
          <w:sz w:val="36"/>
          <w:szCs w:val="36"/>
        </w:rPr>
        <w:t>关于《张家港市落实基本医疗保险和生育保险苏州市级统筹政策调整的意见（征求意见稿）》公开征求意见的通知</w:t>
      </w:r>
    </w:p>
    <w:p>
      <w:pPr>
        <w:widowControl/>
        <w:shd w:val="clear" w:color="auto" w:fill="FFFFFF"/>
        <w:spacing w:line="675" w:lineRule="atLeast"/>
        <w:jc w:val="center"/>
        <w:rPr>
          <w:rFonts w:ascii="微软雅黑" w:hAnsi="微软雅黑" w:eastAsia="微软雅黑"/>
          <w:b/>
          <w:bCs/>
          <w:color w:val="015293"/>
          <w:kern w:val="0"/>
          <w:sz w:val="36"/>
          <w:szCs w:val="36"/>
        </w:rPr>
      </w:pP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为稳步推进苏州市基本医疗保险和生育保险市级统筹工作，根据《苏州市基本医疗保险和生育保险市级统筹实施意见》（苏府办〔</w:t>
      </w:r>
      <w:r>
        <w:rPr>
          <w:rFonts w:ascii="Times New Roman" w:hAnsi="Times New Roman" w:eastAsia="仿宋_GB2312" w:cs="Times New Roman"/>
          <w:sz w:val="32"/>
          <w:szCs w:val="32"/>
        </w:rPr>
        <w:t>2020〕62号）和《苏州市基本医疗保险和生育保险市级统筹基本政策和待遇标准调整方案》（苏府规字〔2020〕3号），结合我市实际，</w:t>
      </w:r>
      <w:r>
        <w:rPr>
          <w:rFonts w:hint="eastAsia" w:ascii="Times New Roman" w:hAnsi="Times New Roman" w:eastAsia="仿宋_GB2312" w:cs="Times New Roman"/>
          <w:sz w:val="32"/>
          <w:szCs w:val="32"/>
        </w:rPr>
        <w:t>起草了《张家港</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基本医疗保险和生育保险苏州市级统筹政策调整</w:t>
      </w:r>
      <w:r>
        <w:rPr>
          <w:rFonts w:hint="eastAsia" w:ascii="Times New Roman" w:hAnsi="Times New Roman" w:eastAsia="仿宋_GB2312" w:cs="Times New Roman"/>
          <w:sz w:val="32"/>
          <w:szCs w:val="32"/>
        </w:rPr>
        <w:t>的意见</w:t>
      </w:r>
      <w:r>
        <w:rPr>
          <w:rFonts w:hint="eastAsia" w:ascii="仿宋_GB2312" w:hAnsi="Times New Roman" w:eastAsia="仿宋_GB2312" w:cs="仿宋_GB2312"/>
          <w:sz w:val="32"/>
          <w:szCs w:val="32"/>
        </w:rPr>
        <w:t>（征求意</w:t>
      </w:r>
      <w:r>
        <w:rPr>
          <w:rFonts w:hint="eastAsia" w:ascii="Times New Roman" w:hAnsi="Times New Roman" w:eastAsia="仿宋_GB2312" w:cs="Times New Roman"/>
          <w:sz w:val="32"/>
          <w:szCs w:val="32"/>
        </w:rPr>
        <w:t>见稿）》。为充分听取社会各方意见，现将该《征求意见稿》通过张家港市人民政府网站予以公布，公开征求社会各界意见。社会各界意见建议可在2020年</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月23日之前，通过网站留言或以下途径和方式予以反馈：</w:t>
      </w:r>
    </w:p>
    <w:p>
      <w:pPr>
        <w:widowControl/>
        <w:shd w:val="clear" w:color="auto" w:fill="FFFFFF"/>
        <w:spacing w:line="560" w:lineRule="exact"/>
        <w:ind w:firstLine="48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通讯地址：张家港市华昌路3号港城大厦1207室</w:t>
      </w:r>
    </w:p>
    <w:p>
      <w:pPr>
        <w:widowControl/>
        <w:shd w:val="clear" w:color="auto" w:fill="FFFFFF"/>
        <w:spacing w:line="560" w:lineRule="exact"/>
        <w:ind w:firstLine="48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电子邮件：2727365956@qq.com</w:t>
      </w:r>
    </w:p>
    <w:p>
      <w:pPr>
        <w:widowControl/>
        <w:shd w:val="clear" w:color="auto" w:fill="FFFFFF"/>
        <w:spacing w:line="560" w:lineRule="exact"/>
        <w:ind w:firstLine="48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联系电话：0512-55605177</w:t>
      </w:r>
    </w:p>
    <w:p>
      <w:pPr>
        <w:widowControl/>
        <w:shd w:val="clear" w:color="auto" w:fill="FFFFFF"/>
        <w:spacing w:line="560" w:lineRule="exact"/>
        <w:ind w:firstLine="480"/>
        <w:jc w:val="left"/>
        <w:rPr>
          <w:rFonts w:ascii="Times New Roman" w:hAnsi="Times New Roman" w:eastAsia="仿宋_GB2312" w:cs="Times New Roman"/>
          <w:sz w:val="32"/>
          <w:szCs w:val="32"/>
        </w:rPr>
      </w:pPr>
      <w:bookmarkStart w:id="1" w:name="_GoBack"/>
      <w:bookmarkEnd w:id="1"/>
    </w:p>
    <w:p>
      <w:pPr>
        <w:widowControl/>
        <w:shd w:val="clear" w:color="auto" w:fill="FFFFFF"/>
        <w:spacing w:line="560" w:lineRule="exact"/>
        <w:ind w:firstLine="482"/>
        <w:jc w:val="left"/>
        <w:rPr>
          <w:rFonts w:ascii="仿宋_GB2312" w:hAnsi="Times New Roman" w:eastAsia="仿宋_GB2312" w:cs="仿宋_GB2312"/>
          <w:sz w:val="32"/>
          <w:szCs w:val="32"/>
        </w:rPr>
      </w:pP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ascii="仿宋_GB2312" w:hAnsi="Times New Roman" w:eastAsia="仿宋_GB2312" w:cs="仿宋_GB2312"/>
          <w:sz w:val="32"/>
          <w:szCs w:val="32"/>
        </w:rPr>
        <w:t>        张家港市医疗保障局</w:t>
      </w:r>
    </w:p>
    <w:p>
      <w:pPr>
        <w:widowControl/>
        <w:shd w:val="clear" w:color="auto" w:fill="FFFFFF"/>
        <w:spacing w:line="560" w:lineRule="exact"/>
        <w:ind w:firstLine="482"/>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                                 2020年6月8日</w:t>
      </w:r>
    </w:p>
    <w:p>
      <w:pPr>
        <w:widowControl/>
        <w:shd w:val="clear" w:color="auto" w:fill="FFFFFF"/>
        <w:spacing w:line="560" w:lineRule="exact"/>
        <w:ind w:firstLine="482"/>
        <w:jc w:val="left"/>
        <w:rPr>
          <w:rFonts w:ascii="仿宋_GB2312" w:hAnsi="Times New Roman" w:eastAsia="仿宋_GB2312" w:cs="仿宋_GB2312"/>
          <w:sz w:val="32"/>
          <w:szCs w:val="32"/>
        </w:rPr>
      </w:pPr>
    </w:p>
    <w:p>
      <w:pPr>
        <w:pStyle w:val="2"/>
        <w:spacing w:line="560" w:lineRule="exact"/>
        <w:jc w:val="center"/>
        <w:rPr>
          <w:rFonts w:ascii="Times New Roman" w:hAnsi="Times New Roman" w:eastAsia="方正小标宋简体" w:cs="Times New Roman"/>
          <w:b/>
          <w:bCs/>
          <w:sz w:val="44"/>
          <w:szCs w:val="44"/>
        </w:rPr>
      </w:pPr>
    </w:p>
    <w:p>
      <w:pPr>
        <w:pStyle w:val="2"/>
        <w:spacing w:line="560" w:lineRule="exact"/>
        <w:jc w:val="center"/>
        <w:rPr>
          <w:rFonts w:ascii="Times New Roman" w:hAnsi="Times New Roman" w:eastAsia="方正小标宋简体" w:cs="Times New Roman"/>
          <w:b/>
          <w:bCs/>
          <w:sz w:val="44"/>
          <w:szCs w:val="44"/>
        </w:rPr>
      </w:pPr>
    </w:p>
    <w:p>
      <w:pPr>
        <w:pStyle w:val="2"/>
        <w:spacing w:line="560" w:lineRule="exact"/>
        <w:jc w:val="center"/>
        <w:rPr>
          <w:rFonts w:ascii="Times New Roman" w:hAnsi="Times New Roman" w:eastAsia="方正小标宋简体" w:cs="Times New Roman"/>
          <w:b/>
          <w:bCs/>
          <w:sz w:val="44"/>
          <w:szCs w:val="44"/>
        </w:rPr>
      </w:pPr>
    </w:p>
    <w:p>
      <w:pPr>
        <w:pStyle w:val="2"/>
        <w:spacing w:line="560" w:lineRule="exact"/>
        <w:jc w:val="center"/>
        <w:rPr>
          <w:rFonts w:ascii="Times New Roman" w:hAnsi="Times New Roman" w:eastAsia="方正小标宋简体" w:cs="Times New Roman"/>
          <w:b/>
          <w:bCs/>
          <w:sz w:val="44"/>
          <w:szCs w:val="44"/>
        </w:rPr>
      </w:pPr>
    </w:p>
    <w:p>
      <w:pPr>
        <w:pStyle w:val="2"/>
        <w:spacing w:line="560" w:lineRule="exact"/>
        <w:jc w:val="center"/>
        <w:rPr>
          <w:rFonts w:ascii="Times New Roman" w:hAnsi="Times New Roman" w:eastAsia="方正小标宋简体" w:cs="Times New Roman"/>
          <w:b/>
          <w:bCs/>
          <w:sz w:val="44"/>
          <w:szCs w:val="44"/>
        </w:rPr>
      </w:pPr>
      <w:r>
        <w:rPr>
          <w:rFonts w:ascii="Times New Roman" w:hAnsi="Times New Roman" w:eastAsia="方正小标宋简体" w:cs="Times New Roman"/>
          <w:b/>
          <w:bCs/>
          <w:sz w:val="44"/>
          <w:szCs w:val="44"/>
        </w:rPr>
        <w:t>张家港市</w:t>
      </w:r>
      <w:r>
        <w:rPr>
          <w:rFonts w:hint="eastAsia" w:ascii="Times New Roman" w:hAnsi="Times New Roman" w:eastAsia="方正小标宋简体" w:cs="Times New Roman"/>
          <w:b/>
          <w:bCs/>
          <w:sz w:val="44"/>
          <w:szCs w:val="44"/>
        </w:rPr>
        <w:t>落实</w:t>
      </w:r>
      <w:r>
        <w:rPr>
          <w:rFonts w:ascii="Times New Roman" w:hAnsi="Times New Roman" w:eastAsia="方正小标宋简体" w:cs="Times New Roman"/>
          <w:b/>
          <w:bCs/>
          <w:sz w:val="44"/>
          <w:szCs w:val="44"/>
        </w:rPr>
        <w:t>基本医疗保险和生育保险</w:t>
      </w:r>
    </w:p>
    <w:p>
      <w:pPr>
        <w:pStyle w:val="2"/>
        <w:spacing w:line="560" w:lineRule="exact"/>
        <w:jc w:val="center"/>
        <w:rPr>
          <w:rFonts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rPr>
        <w:t>苏州市级</w:t>
      </w:r>
      <w:r>
        <w:rPr>
          <w:rFonts w:ascii="Times New Roman" w:hAnsi="Times New Roman" w:eastAsia="方正小标宋简体" w:cs="Times New Roman"/>
          <w:b/>
          <w:bCs/>
          <w:sz w:val="44"/>
          <w:szCs w:val="44"/>
        </w:rPr>
        <w:t>统筹政策调整</w:t>
      </w:r>
      <w:r>
        <w:rPr>
          <w:rFonts w:hint="eastAsia" w:ascii="Times New Roman" w:hAnsi="Times New Roman" w:eastAsia="方正小标宋简体" w:cs="Times New Roman"/>
          <w:b/>
          <w:bCs/>
          <w:sz w:val="44"/>
          <w:szCs w:val="44"/>
        </w:rPr>
        <w:t>的</w:t>
      </w:r>
      <w:r>
        <w:rPr>
          <w:rFonts w:ascii="Times New Roman" w:hAnsi="Times New Roman" w:eastAsia="方正小标宋简体" w:cs="Times New Roman"/>
          <w:b/>
          <w:bCs/>
          <w:sz w:val="44"/>
          <w:szCs w:val="44"/>
        </w:rPr>
        <w:t>意见</w:t>
      </w:r>
    </w:p>
    <w:p>
      <w:pPr>
        <w:spacing w:line="560" w:lineRule="exact"/>
        <w:rPr>
          <w:rFonts w:ascii="Times New Roman" w:hAnsi="Times New Roman" w:eastAsia="仿宋_GB2312" w:cs="Times New Roman"/>
          <w:sz w:val="32"/>
          <w:szCs w:val="32"/>
        </w:rPr>
      </w:pPr>
      <w:r>
        <w:rPr>
          <w:rFonts w:ascii="Times New Roman" w:hAnsi="Times New Roman" w:eastAsia="仿宋" w:cs="Times New Roman"/>
          <w:sz w:val="32"/>
          <w:szCs w:val="32"/>
        </w:rPr>
        <w:t>　</w:t>
      </w:r>
      <w:r>
        <w:rPr>
          <w:rFonts w:hint="eastAsia"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 xml:space="preserve"> （征求意见稿）</w:t>
      </w:r>
    </w:p>
    <w:p>
      <w:pPr>
        <w:pStyle w:val="2"/>
        <w:spacing w:line="560" w:lineRule="exact"/>
        <w:ind w:firstLine="640" w:firstLineChars="200"/>
        <w:rPr>
          <w:rFonts w:ascii="Times New Roman" w:hAnsi="Times New Roman" w:eastAsia="仿宋_GB2312" w:cs="Times New Roman"/>
          <w:sz w:val="32"/>
          <w:szCs w:val="32"/>
        </w:rPr>
      </w:pPr>
    </w:p>
    <w:p>
      <w:pPr>
        <w:pStyle w:val="2"/>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全面做实基本医疗保险和生育保险市级统筹，是《中共中央国务院关于深化医疗保障制度改革的意见》明确的工作要求。根据《苏州市基本医疗保险和生育保险市级统筹实施意见》（苏府办〔</w:t>
      </w:r>
      <w:r>
        <w:rPr>
          <w:rFonts w:ascii="Times New Roman" w:hAnsi="Times New Roman" w:eastAsia="仿宋_GB2312" w:cs="Times New Roman"/>
          <w:sz w:val="32"/>
          <w:szCs w:val="32"/>
        </w:rPr>
        <w:t>2020〕62号）和《苏州市基本医疗保险和生育保险市级统筹基本政策和待遇标准调整方案》（苏府规字〔2020〕3号）（以上两个文件合称“统筹方案”，下同），结合我市实际，制定我市</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基本医疗保险和生育保险苏州市级统筹政策调整意见。</w:t>
      </w:r>
    </w:p>
    <w:p>
      <w:pPr>
        <w:pStyle w:val="2"/>
        <w:spacing w:line="560" w:lineRule="exact"/>
        <w:rPr>
          <w:rFonts w:ascii="Times New Roman" w:hAnsi="Times New Roman" w:eastAsia="黑体" w:cs="Times New Roman"/>
          <w:sz w:val="32"/>
          <w:szCs w:val="32"/>
        </w:rPr>
      </w:pPr>
      <w:r>
        <w:rPr>
          <w:rFonts w:ascii="Times New Roman" w:hAnsi="Times New Roman" w:eastAsia="仿宋" w:cs="Times New Roman"/>
          <w:sz w:val="32"/>
          <w:szCs w:val="32"/>
        </w:rPr>
        <w:t>　　</w:t>
      </w:r>
      <w:r>
        <w:rPr>
          <w:rFonts w:ascii="Times New Roman" w:hAnsi="Times New Roman" w:eastAsia="黑体" w:cs="Times New Roman"/>
          <w:sz w:val="32"/>
          <w:szCs w:val="32"/>
        </w:rPr>
        <w:t>一、主要任务</w:t>
      </w:r>
    </w:p>
    <w:p>
      <w:pPr>
        <w:pStyle w:val="2"/>
        <w:spacing w:line="56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照基本政策、待遇标准、基金管理、经办管理、定点管理、信息系统“六统一”的统筹方案要求，按照基金安全、待遇提升、平稳过渡的原则，在保证公平、兼顾现实的基础上，分步实施，确保市级统筹各项目标任务顺利完成。从</w:t>
      </w:r>
      <w:r>
        <w:rPr>
          <w:rFonts w:ascii="Times New Roman" w:hAnsi="Times New Roman" w:eastAsia="仿宋_GB2312" w:cs="Times New Roman"/>
          <w:sz w:val="32"/>
          <w:szCs w:val="32"/>
        </w:rPr>
        <w:t>2020年7月1日起，经过2－3年过渡，2022年12月31日前全面实现我市基本医疗保险和生育保险与统筹方案的接轨统一。</w:t>
      </w:r>
    </w:p>
    <w:p>
      <w:pPr>
        <w:pStyle w:val="2"/>
        <w:spacing w:line="560" w:lineRule="exact"/>
        <w:ind w:firstLine="645"/>
        <w:rPr>
          <w:rFonts w:ascii="Times New Roman" w:hAnsi="Times New Roman" w:eastAsia="黑体" w:cs="Times New Roman"/>
          <w:sz w:val="32"/>
          <w:szCs w:val="32"/>
        </w:rPr>
      </w:pPr>
      <w:r>
        <w:rPr>
          <w:rFonts w:ascii="Times New Roman" w:hAnsi="Times New Roman" w:eastAsia="黑体" w:cs="Times New Roman"/>
          <w:sz w:val="32"/>
          <w:szCs w:val="32"/>
        </w:rPr>
        <w:t>二、调整内容和步骤</w:t>
      </w:r>
    </w:p>
    <w:p>
      <w:pPr>
        <w:pStyle w:val="2"/>
        <w:spacing w:line="560" w:lineRule="exact"/>
        <w:ind w:firstLine="63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（一）职工医疗保险</w:t>
      </w:r>
    </w:p>
    <w:p>
      <w:pPr>
        <w:pStyle w:val="2"/>
        <w:spacing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统一职工医保筹资政策。</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企业职工养老保险缴费基数</w:t>
      </w:r>
      <w:r>
        <w:rPr>
          <w:rFonts w:hint="eastAsia" w:ascii="Times New Roman" w:hAnsi="Times New Roman" w:eastAsia="仿宋_GB2312" w:cs="Times New Roman"/>
          <w:sz w:val="32"/>
          <w:szCs w:val="32"/>
        </w:rPr>
        <w:t>同步</w:t>
      </w:r>
      <w:r>
        <w:rPr>
          <w:rFonts w:ascii="Times New Roman" w:hAnsi="Times New Roman" w:eastAsia="仿宋_GB2312" w:cs="Times New Roman"/>
          <w:sz w:val="32"/>
          <w:szCs w:val="32"/>
        </w:rPr>
        <w:t>调整，</w:t>
      </w:r>
      <w:r>
        <w:rPr>
          <w:rFonts w:ascii="Times New Roman" w:hAnsi="Times New Roman" w:eastAsia="仿宋_GB2312" w:cs="Times New Roman"/>
          <w:b/>
          <w:sz w:val="32"/>
          <w:szCs w:val="32"/>
        </w:rPr>
        <w:t>2021年7月1日</w:t>
      </w:r>
      <w:r>
        <w:rPr>
          <w:rFonts w:ascii="Times New Roman" w:hAnsi="Times New Roman" w:eastAsia="仿宋_GB2312" w:cs="Times New Roman"/>
          <w:sz w:val="32"/>
          <w:szCs w:val="32"/>
        </w:rPr>
        <w:t>全面执行职工医保相关缴费基数规定。</w:t>
      </w:r>
      <w:r>
        <w:rPr>
          <w:rFonts w:ascii="Times New Roman" w:hAnsi="Times New Roman" w:eastAsia="仿宋_GB2312" w:cs="Times New Roman"/>
          <w:b/>
          <w:sz w:val="32"/>
          <w:szCs w:val="32"/>
        </w:rPr>
        <w:t>2020年7月1日</w:t>
      </w:r>
      <w:r>
        <w:rPr>
          <w:rFonts w:ascii="Times New Roman" w:hAnsi="Times New Roman" w:eastAsia="仿宋_GB2312" w:cs="Times New Roman"/>
          <w:sz w:val="32"/>
          <w:szCs w:val="32"/>
        </w:rPr>
        <w:t>调整单位缴费比例为6%+1%</w:t>
      </w:r>
      <w:r>
        <w:rPr>
          <w:rFonts w:ascii="Times New Roman" w:hAnsi="Times New Roman" w:eastAsia="仿宋_GB2312" w:cs="Times New Roman"/>
          <w:sz w:val="28"/>
          <w:szCs w:val="28"/>
        </w:rPr>
        <w:t>(基本医疗保险6%，地方补充医疗保险1%)</w:t>
      </w:r>
      <w:r>
        <w:rPr>
          <w:rFonts w:ascii="Times New Roman" w:hAnsi="Times New Roman" w:eastAsia="仿宋_GB2312" w:cs="Times New Roman"/>
          <w:sz w:val="32"/>
          <w:szCs w:val="32"/>
        </w:rPr>
        <w:t>，个人缴费比例为2%。灵活就业人员参照单位缴费比例执行9%，应缴未缴人员参照单位缴费比例执行9%。</w:t>
      </w:r>
      <w:r>
        <w:rPr>
          <w:rFonts w:ascii="Times New Roman" w:hAnsi="Times New Roman" w:eastAsia="仿宋_GB2312" w:cs="Times New Roman"/>
          <w:b/>
          <w:sz w:val="32"/>
          <w:szCs w:val="32"/>
        </w:rPr>
        <w:t>2020年7月1日</w:t>
      </w:r>
      <w:r>
        <w:rPr>
          <w:rFonts w:ascii="Times New Roman" w:hAnsi="Times New Roman" w:eastAsia="仿宋_GB2312" w:cs="Times New Roman"/>
          <w:sz w:val="32"/>
          <w:szCs w:val="32"/>
        </w:rPr>
        <w:t>调整退休人员一次性补足年限补缴比例为5%。</w:t>
      </w:r>
    </w:p>
    <w:p>
      <w:pPr>
        <w:spacing w:line="560" w:lineRule="exact"/>
        <w:ind w:firstLine="643" w:firstLineChars="200"/>
        <w:rPr>
          <w:rFonts w:ascii="仿宋_GB2312" w:hAnsi="黑体"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sz w:val="32"/>
          <w:szCs w:val="32"/>
        </w:rPr>
        <w:t>统一地方补充医疗保险筹资政策</w:t>
      </w:r>
      <w:r>
        <w:rPr>
          <w:rFonts w:ascii="Times New Roman" w:hAnsi="Times New Roman" w:eastAsia="仿宋_GB2312" w:cs="Times New Roman"/>
          <w:sz w:val="32"/>
          <w:szCs w:val="32"/>
        </w:rPr>
        <w:t>。</w:t>
      </w:r>
      <w:r>
        <w:rPr>
          <w:rFonts w:ascii="Times New Roman" w:hAnsi="Times New Roman" w:eastAsia="仿宋_GB2312" w:cs="Times New Roman"/>
          <w:b/>
          <w:sz w:val="32"/>
          <w:szCs w:val="32"/>
        </w:rPr>
        <w:t>2020年7月1日，</w:t>
      </w:r>
      <w:r>
        <w:rPr>
          <w:rFonts w:hint="eastAsia" w:ascii="仿宋_GB2312" w:hAnsi="黑体" w:eastAsia="仿宋_GB2312" w:cs="Times New Roman"/>
          <w:sz w:val="32"/>
          <w:szCs w:val="32"/>
        </w:rPr>
        <w:t>取消财政按退休人员每人每年100元标准的财政预算，不再划拨到地方补充医疗保险统筹基金专户。</w:t>
      </w:r>
    </w:p>
    <w:p>
      <w:pPr>
        <w:pStyle w:val="2"/>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 统一职工医保在职</w:t>
      </w:r>
      <w:r>
        <w:rPr>
          <w:rFonts w:hint="eastAsia" w:ascii="Times New Roman" w:hAnsi="Times New Roman" w:eastAsia="仿宋_GB2312" w:cs="Times New Roman"/>
          <w:b/>
          <w:bCs/>
          <w:sz w:val="32"/>
          <w:szCs w:val="32"/>
        </w:rPr>
        <w:t>职工（</w:t>
      </w:r>
      <w:r>
        <w:rPr>
          <w:rFonts w:ascii="Times New Roman" w:hAnsi="Times New Roman" w:eastAsia="仿宋_GB2312" w:cs="Times New Roman"/>
          <w:b/>
          <w:bCs/>
          <w:sz w:val="32"/>
          <w:szCs w:val="32"/>
        </w:rPr>
        <w:t>灵活</w:t>
      </w:r>
      <w:r>
        <w:rPr>
          <w:rFonts w:hint="eastAsia" w:ascii="Times New Roman" w:hAnsi="Times New Roman" w:eastAsia="仿宋_GB2312" w:cs="Times New Roman"/>
          <w:b/>
          <w:bCs/>
          <w:sz w:val="32"/>
          <w:szCs w:val="32"/>
        </w:rPr>
        <w:t>就业）</w:t>
      </w:r>
      <w:r>
        <w:rPr>
          <w:rFonts w:ascii="Times New Roman" w:hAnsi="Times New Roman" w:eastAsia="仿宋_GB2312" w:cs="Times New Roman"/>
          <w:b/>
          <w:bCs/>
          <w:sz w:val="32"/>
          <w:szCs w:val="32"/>
        </w:rPr>
        <w:t>个人账户</w:t>
      </w:r>
      <w:r>
        <w:rPr>
          <w:rFonts w:hint="eastAsia" w:ascii="Times New Roman" w:hAnsi="Times New Roman" w:eastAsia="仿宋_GB2312" w:cs="Times New Roman"/>
          <w:b/>
          <w:bCs/>
          <w:sz w:val="32"/>
          <w:szCs w:val="32"/>
        </w:rPr>
        <w:t>划入比例</w:t>
      </w:r>
      <w:r>
        <w:rPr>
          <w:rFonts w:ascii="Times New Roman" w:hAnsi="Times New Roman" w:eastAsia="仿宋_GB2312" w:cs="Times New Roman"/>
          <w:b/>
          <w:bCs/>
          <w:sz w:val="32"/>
          <w:szCs w:val="32"/>
        </w:rPr>
        <w:t>。2020年7月1日</w:t>
      </w:r>
      <w:r>
        <w:rPr>
          <w:rFonts w:ascii="Times New Roman" w:hAnsi="Times New Roman" w:eastAsia="仿宋_GB2312" w:cs="Times New Roman"/>
          <w:sz w:val="32"/>
          <w:szCs w:val="32"/>
        </w:rPr>
        <w:t>不满45周岁的在职</w:t>
      </w:r>
      <w:r>
        <w:rPr>
          <w:rFonts w:hint="eastAsia" w:ascii="Times New Roman" w:hAnsi="Times New Roman" w:eastAsia="仿宋_GB2312" w:cs="Times New Roman"/>
          <w:sz w:val="32"/>
          <w:szCs w:val="32"/>
        </w:rPr>
        <w:t>职工（</w:t>
      </w:r>
      <w:r>
        <w:rPr>
          <w:rFonts w:ascii="Times New Roman" w:hAnsi="Times New Roman" w:eastAsia="仿宋_GB2312" w:cs="Times New Roman"/>
          <w:sz w:val="32"/>
          <w:szCs w:val="32"/>
        </w:rPr>
        <w:t>灵活</w:t>
      </w:r>
      <w:r>
        <w:rPr>
          <w:rFonts w:hint="eastAsia" w:ascii="Times New Roman" w:hAnsi="Times New Roman" w:eastAsia="仿宋_GB2312" w:cs="Times New Roman"/>
          <w:sz w:val="32"/>
          <w:szCs w:val="32"/>
        </w:rPr>
        <w:t>就业</w:t>
      </w:r>
      <w:r>
        <w:rPr>
          <w:rFonts w:ascii="Times New Roman" w:hAnsi="Times New Roman" w:eastAsia="仿宋_GB2312" w:cs="Times New Roman"/>
          <w:sz w:val="32"/>
          <w:szCs w:val="32"/>
        </w:rPr>
        <w:t>人员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按本人缴费工资总额的3％划入，45周岁及以上的在职</w:t>
      </w:r>
      <w:r>
        <w:rPr>
          <w:rFonts w:hint="eastAsia" w:ascii="Times New Roman" w:hAnsi="Times New Roman" w:eastAsia="仿宋_GB2312" w:cs="Times New Roman"/>
          <w:sz w:val="32"/>
          <w:szCs w:val="32"/>
        </w:rPr>
        <w:t>职工（</w:t>
      </w:r>
      <w:r>
        <w:rPr>
          <w:rFonts w:ascii="Times New Roman" w:hAnsi="Times New Roman" w:eastAsia="仿宋_GB2312" w:cs="Times New Roman"/>
          <w:sz w:val="32"/>
          <w:szCs w:val="32"/>
        </w:rPr>
        <w:t>灵活</w:t>
      </w:r>
      <w:r>
        <w:rPr>
          <w:rFonts w:hint="eastAsia" w:ascii="Times New Roman" w:hAnsi="Times New Roman" w:eastAsia="仿宋_GB2312" w:cs="Times New Roman"/>
          <w:sz w:val="32"/>
          <w:szCs w:val="32"/>
        </w:rPr>
        <w:t>就业</w:t>
      </w:r>
      <w:r>
        <w:rPr>
          <w:rFonts w:ascii="Times New Roman" w:hAnsi="Times New Roman" w:eastAsia="仿宋_GB2312" w:cs="Times New Roman"/>
          <w:sz w:val="32"/>
          <w:szCs w:val="32"/>
        </w:rPr>
        <w:t>人员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按本人缴费工资总额的4％划入。</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w:t>
      </w:r>
      <w:r>
        <w:rPr>
          <w:rFonts w:ascii="Times New Roman" w:hAnsi="Times New Roman" w:eastAsia="仿宋_GB2312" w:cs="Times New Roman"/>
          <w:sz w:val="32"/>
          <w:szCs w:val="32"/>
        </w:rPr>
        <w:t xml:space="preserve"> </w:t>
      </w:r>
      <w:r>
        <w:rPr>
          <w:rFonts w:ascii="Times New Roman" w:hAnsi="Times New Roman" w:eastAsia="仿宋_GB2312" w:cs="Times New Roman"/>
          <w:b/>
          <w:bCs/>
          <w:sz w:val="32"/>
          <w:szCs w:val="32"/>
        </w:rPr>
        <w:t>统一职工医保退休人员个人账户</w:t>
      </w:r>
      <w:r>
        <w:rPr>
          <w:rFonts w:hint="eastAsia" w:ascii="Times New Roman" w:hAnsi="Times New Roman" w:eastAsia="仿宋_GB2312" w:cs="Times New Roman"/>
          <w:b/>
          <w:bCs/>
          <w:sz w:val="32"/>
          <w:szCs w:val="32"/>
        </w:rPr>
        <w:t>划入</w:t>
      </w:r>
      <w:r>
        <w:rPr>
          <w:rFonts w:ascii="Times New Roman" w:hAnsi="Times New Roman" w:eastAsia="仿宋_GB2312" w:cs="Times New Roman"/>
          <w:b/>
          <w:bCs/>
          <w:sz w:val="32"/>
          <w:szCs w:val="32"/>
        </w:rPr>
        <w:t>。</w:t>
      </w:r>
      <w:r>
        <w:rPr>
          <w:rFonts w:ascii="Times New Roman" w:hAnsi="Times New Roman" w:eastAsia="仿宋_GB2312" w:cs="Times New Roman"/>
          <w:b/>
          <w:sz w:val="32"/>
          <w:szCs w:val="32"/>
        </w:rPr>
        <w:t>2021年7月1日</w:t>
      </w:r>
      <w:r>
        <w:rPr>
          <w:rFonts w:ascii="Times New Roman" w:hAnsi="Times New Roman" w:eastAsia="仿宋_GB2312" w:cs="Times New Roman"/>
          <w:sz w:val="32"/>
          <w:szCs w:val="32"/>
        </w:rPr>
        <w:t>退休人员个</w:t>
      </w:r>
      <w:r>
        <w:rPr>
          <w:rFonts w:hint="eastAsia" w:ascii="Times New Roman" w:hAnsi="Times New Roman" w:eastAsia="仿宋_GB2312" w:cs="Times New Roman"/>
          <w:sz w:val="32"/>
          <w:szCs w:val="32"/>
        </w:rPr>
        <w:t>人账户</w:t>
      </w:r>
      <w:r>
        <w:rPr>
          <w:rFonts w:ascii="Times New Roman" w:hAnsi="Times New Roman" w:eastAsia="仿宋_GB2312" w:cs="Times New Roman"/>
          <w:sz w:val="32"/>
          <w:szCs w:val="32"/>
        </w:rPr>
        <w:t>全面执行统筹</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标准。按本人月养老金的5%为基数，计算全年划入金额，按年划入，作为个人医保账户初始金额。不满70周岁的以1350元/人.年为下限，70周岁及以上的以1550元/人.年为下限；上限为3000元/人.年。后续每年个账的划拨额度以初始年度个账划拨额度为基础，按照统一定额进行调整。</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2020医保年度为过渡期， 2019医保年度前（2019年7月1日前）已办理职工医保退休待遇核定手续的人员，2019医保年度个人账户划入金额，低于苏州统筹方案标准的，按苏州统筹方案先行上调接轨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高于苏州统筹方案标准的，维持2019医保年度划入额度，过渡期内不再做增加。2019年7月1日以后办理职工医保退休待遇核定手续的人员，则按照苏州统筹方案进行个人账户划拨。2021年7月1日起，所有退休人员按照苏州统筹方案进行全面调整。</w:t>
      </w:r>
    </w:p>
    <w:p>
      <w:pPr>
        <w:spacing w:line="560" w:lineRule="exact"/>
        <w:ind w:firstLine="643" w:firstLineChars="200"/>
        <w:jc w:val="center"/>
        <w:rPr>
          <w:rFonts w:ascii="Times New Roman" w:hAnsi="Times New Roman" w:eastAsia="仿宋_GB2312" w:cs="Times New Roman"/>
          <w:sz w:val="32"/>
          <w:szCs w:val="32"/>
        </w:rPr>
      </w:pPr>
      <w:r>
        <w:rPr>
          <w:rFonts w:ascii="Times New Roman" w:hAnsi="Times New Roman" w:eastAsia="仿宋_GB2312" w:cs="Times New Roman"/>
          <w:b/>
          <w:bCs/>
          <w:sz w:val="32"/>
          <w:szCs w:val="32"/>
        </w:rPr>
        <w:t>5.</w:t>
      </w:r>
      <w:r>
        <w:rPr>
          <w:rFonts w:ascii="Times New Roman" w:hAnsi="Times New Roman" w:eastAsia="仿宋_GB2312" w:cs="Times New Roman"/>
          <w:b/>
          <w:sz w:val="32"/>
          <w:szCs w:val="32"/>
        </w:rPr>
        <w:t xml:space="preserve"> 统一职工医保门诊待遇。2020年7月1日</w:t>
      </w:r>
      <w:r>
        <w:rPr>
          <w:rFonts w:ascii="Times New Roman" w:hAnsi="Times New Roman" w:eastAsia="仿宋_GB2312" w:cs="Times New Roman"/>
          <w:sz w:val="32"/>
          <w:szCs w:val="32"/>
        </w:rPr>
        <w:t>统一职工医保门诊待遇与统筹</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标准一致。参保职工在二级医院就医的，结付比例提高15%</w:t>
      </w:r>
      <w:r>
        <w:rPr>
          <w:rFonts w:ascii="Times New Roman" w:hAnsi="Times New Roman" w:eastAsia="仿宋_GB2312" w:cs="Times New Roman"/>
          <w:sz w:val="28"/>
          <w:szCs w:val="28"/>
        </w:rPr>
        <w:t>（在职75%，退休85%）</w:t>
      </w:r>
      <w:r>
        <w:rPr>
          <w:rFonts w:ascii="Times New Roman" w:hAnsi="Times New Roman" w:eastAsia="仿宋_GB2312" w:cs="Times New Roman"/>
          <w:sz w:val="32"/>
          <w:szCs w:val="32"/>
        </w:rPr>
        <w:t>，在一级医院及基层医疗机</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构就医的，结付比例提高20%</w:t>
      </w:r>
      <w:r>
        <w:rPr>
          <w:rFonts w:ascii="Times New Roman" w:hAnsi="Times New Roman" w:eastAsia="仿宋_GB2312" w:cs="Times New Roman"/>
          <w:sz w:val="28"/>
          <w:szCs w:val="28"/>
        </w:rPr>
        <w:t>（在职80%，退休90%）</w:t>
      </w:r>
      <w:r>
        <w:rPr>
          <w:rFonts w:ascii="Times New Roman" w:hAnsi="Times New Roman" w:eastAsia="仿宋_GB2312" w:cs="Times New Roman"/>
          <w:b/>
          <w:sz w:val="32"/>
          <w:szCs w:val="32"/>
        </w:rPr>
        <w:t>。</w:t>
      </w:r>
      <w:r>
        <w:rPr>
          <w:rFonts w:hint="eastAsia" w:ascii="Times New Roman" w:hAnsi="Times New Roman" w:eastAsia="仿宋_GB2312" w:cs="Times New Roman"/>
          <w:sz w:val="32"/>
          <w:szCs w:val="32"/>
        </w:rPr>
        <w:t>统一后的职工医保门诊待遇详见表1。</w:t>
      </w:r>
    </w:p>
    <w:p>
      <w:pPr>
        <w:spacing w:line="560" w:lineRule="exact"/>
        <w:ind w:firstLine="562" w:firstLineChars="200"/>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表1</w:t>
      </w:r>
      <w:r>
        <w:rPr>
          <w:rFonts w:hint="eastAsia" w:ascii="Times New Roman" w:hAnsi="Times New Roman" w:eastAsia="仿宋_GB2312" w:cs="Times New Roman"/>
          <w:b/>
          <w:bCs/>
          <w:kern w:val="0"/>
          <w:sz w:val="28"/>
          <w:szCs w:val="28"/>
        </w:rPr>
        <w:t xml:space="preserve">. </w:t>
      </w:r>
      <w:r>
        <w:rPr>
          <w:rFonts w:ascii="Times New Roman" w:hAnsi="Times New Roman" w:eastAsia="仿宋_GB2312" w:cs="Times New Roman"/>
          <w:b/>
          <w:bCs/>
          <w:kern w:val="0"/>
          <w:sz w:val="28"/>
          <w:szCs w:val="28"/>
        </w:rPr>
        <w:t>职工医疗保险门诊待遇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875"/>
        <w:gridCol w:w="1562"/>
        <w:gridCol w:w="1953"/>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06" w:type="dxa"/>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参保人员</w:t>
            </w:r>
          </w:p>
        </w:tc>
        <w:tc>
          <w:tcPr>
            <w:tcW w:w="1875" w:type="dxa"/>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医疗机构等级</w:t>
            </w:r>
          </w:p>
        </w:tc>
        <w:tc>
          <w:tcPr>
            <w:tcW w:w="1562" w:type="dxa"/>
            <w:noWrap/>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起付线</w:t>
            </w:r>
          </w:p>
        </w:tc>
        <w:tc>
          <w:tcPr>
            <w:tcW w:w="1953" w:type="dxa"/>
            <w:noWrap/>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报销比例</w:t>
            </w:r>
          </w:p>
        </w:tc>
        <w:tc>
          <w:tcPr>
            <w:tcW w:w="1953" w:type="dxa"/>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封顶线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06"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在职</w:t>
            </w:r>
          </w:p>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灵活就业</w:t>
            </w:r>
          </w:p>
        </w:tc>
        <w:tc>
          <w:tcPr>
            <w:tcW w:w="187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三级</w:t>
            </w:r>
          </w:p>
        </w:tc>
        <w:tc>
          <w:tcPr>
            <w:tcW w:w="1562" w:type="dxa"/>
            <w:vMerge w:val="restart"/>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600</w:t>
            </w:r>
          </w:p>
        </w:tc>
        <w:tc>
          <w:tcPr>
            <w:tcW w:w="1953" w:type="dxa"/>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w:t>
            </w:r>
          </w:p>
        </w:tc>
        <w:tc>
          <w:tcPr>
            <w:tcW w:w="1953"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06" w:type="dxa"/>
            <w:vMerge w:val="continue"/>
            <w:vAlign w:val="center"/>
          </w:tcPr>
          <w:p>
            <w:pPr>
              <w:widowControl/>
              <w:spacing w:line="560" w:lineRule="exact"/>
              <w:ind w:firstLine="480" w:firstLineChars="200"/>
              <w:jc w:val="center"/>
              <w:rPr>
                <w:rFonts w:ascii="Times New Roman" w:hAnsi="Times New Roman" w:eastAsia="仿宋_GB2312" w:cs="Times New Roman"/>
                <w:kern w:val="0"/>
                <w:sz w:val="24"/>
                <w:szCs w:val="24"/>
              </w:rPr>
            </w:pPr>
          </w:p>
        </w:tc>
        <w:tc>
          <w:tcPr>
            <w:tcW w:w="187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二级</w:t>
            </w:r>
          </w:p>
        </w:tc>
        <w:tc>
          <w:tcPr>
            <w:tcW w:w="1562" w:type="dxa"/>
            <w:vMerge w:val="continue"/>
            <w:noWrap/>
            <w:vAlign w:val="center"/>
          </w:tcPr>
          <w:p>
            <w:pPr>
              <w:widowControl/>
              <w:spacing w:line="560" w:lineRule="exact"/>
              <w:ind w:firstLine="480" w:firstLineChars="200"/>
              <w:jc w:val="center"/>
              <w:rPr>
                <w:rFonts w:ascii="Times New Roman" w:hAnsi="Times New Roman" w:eastAsia="仿宋_GB2312" w:cs="Times New Roman"/>
                <w:kern w:val="0"/>
                <w:sz w:val="24"/>
                <w:szCs w:val="24"/>
              </w:rPr>
            </w:pPr>
          </w:p>
        </w:tc>
        <w:tc>
          <w:tcPr>
            <w:tcW w:w="1953" w:type="dxa"/>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75%</w:t>
            </w:r>
          </w:p>
        </w:tc>
        <w:tc>
          <w:tcPr>
            <w:tcW w:w="1953" w:type="dxa"/>
            <w:vMerge w:val="continue"/>
            <w:vAlign w:val="center"/>
          </w:tcPr>
          <w:p>
            <w:pPr>
              <w:widowControl/>
              <w:spacing w:line="560" w:lineRule="exact"/>
              <w:ind w:firstLine="480" w:firstLineChars="20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06" w:type="dxa"/>
            <w:vMerge w:val="continue"/>
            <w:vAlign w:val="center"/>
          </w:tcPr>
          <w:p>
            <w:pPr>
              <w:widowControl/>
              <w:spacing w:line="560" w:lineRule="exact"/>
              <w:ind w:firstLine="480" w:firstLineChars="200"/>
              <w:jc w:val="center"/>
              <w:rPr>
                <w:rFonts w:ascii="Times New Roman" w:hAnsi="Times New Roman" w:eastAsia="仿宋_GB2312" w:cs="Times New Roman"/>
                <w:kern w:val="0"/>
                <w:sz w:val="24"/>
                <w:szCs w:val="24"/>
              </w:rPr>
            </w:pPr>
          </w:p>
        </w:tc>
        <w:tc>
          <w:tcPr>
            <w:tcW w:w="187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一级及基层</w:t>
            </w:r>
          </w:p>
        </w:tc>
        <w:tc>
          <w:tcPr>
            <w:tcW w:w="1562" w:type="dxa"/>
            <w:vMerge w:val="continue"/>
            <w:noWrap/>
            <w:vAlign w:val="center"/>
          </w:tcPr>
          <w:p>
            <w:pPr>
              <w:widowControl/>
              <w:spacing w:line="560" w:lineRule="exact"/>
              <w:ind w:firstLine="480" w:firstLineChars="200"/>
              <w:jc w:val="center"/>
              <w:rPr>
                <w:rFonts w:ascii="Times New Roman" w:hAnsi="Times New Roman" w:eastAsia="仿宋_GB2312" w:cs="Times New Roman"/>
                <w:kern w:val="0"/>
                <w:sz w:val="24"/>
                <w:szCs w:val="24"/>
              </w:rPr>
            </w:pPr>
          </w:p>
        </w:tc>
        <w:tc>
          <w:tcPr>
            <w:tcW w:w="1953" w:type="dxa"/>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80%</w:t>
            </w:r>
          </w:p>
        </w:tc>
        <w:tc>
          <w:tcPr>
            <w:tcW w:w="1953" w:type="dxa"/>
            <w:vMerge w:val="continue"/>
            <w:vAlign w:val="center"/>
          </w:tcPr>
          <w:p>
            <w:pPr>
              <w:widowControl/>
              <w:spacing w:line="560" w:lineRule="exact"/>
              <w:ind w:firstLine="480" w:firstLineChars="20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06"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退休</w:t>
            </w:r>
          </w:p>
        </w:tc>
        <w:tc>
          <w:tcPr>
            <w:tcW w:w="187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三级</w:t>
            </w:r>
          </w:p>
        </w:tc>
        <w:tc>
          <w:tcPr>
            <w:tcW w:w="1562" w:type="dxa"/>
            <w:vMerge w:val="restart"/>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400</w:t>
            </w:r>
          </w:p>
        </w:tc>
        <w:tc>
          <w:tcPr>
            <w:tcW w:w="1953" w:type="dxa"/>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70%</w:t>
            </w:r>
          </w:p>
        </w:tc>
        <w:tc>
          <w:tcPr>
            <w:tcW w:w="1953"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06" w:type="dxa"/>
            <w:vMerge w:val="continue"/>
            <w:vAlign w:val="center"/>
          </w:tcPr>
          <w:p>
            <w:pPr>
              <w:widowControl/>
              <w:spacing w:line="560" w:lineRule="exact"/>
              <w:ind w:firstLine="480" w:firstLineChars="200"/>
              <w:jc w:val="center"/>
              <w:rPr>
                <w:rFonts w:ascii="Times New Roman" w:hAnsi="Times New Roman" w:eastAsia="仿宋_GB2312" w:cs="Times New Roman"/>
                <w:kern w:val="0"/>
                <w:sz w:val="24"/>
                <w:szCs w:val="24"/>
              </w:rPr>
            </w:pPr>
          </w:p>
        </w:tc>
        <w:tc>
          <w:tcPr>
            <w:tcW w:w="187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二级</w:t>
            </w:r>
          </w:p>
        </w:tc>
        <w:tc>
          <w:tcPr>
            <w:tcW w:w="1562" w:type="dxa"/>
            <w:vMerge w:val="continue"/>
            <w:noWrap/>
            <w:vAlign w:val="center"/>
          </w:tcPr>
          <w:p>
            <w:pPr>
              <w:widowControl/>
              <w:spacing w:line="560" w:lineRule="exact"/>
              <w:ind w:firstLine="480" w:firstLineChars="200"/>
              <w:jc w:val="center"/>
              <w:rPr>
                <w:rFonts w:ascii="Times New Roman" w:hAnsi="Times New Roman" w:eastAsia="仿宋_GB2312" w:cs="Times New Roman"/>
                <w:kern w:val="0"/>
                <w:sz w:val="24"/>
                <w:szCs w:val="24"/>
              </w:rPr>
            </w:pPr>
          </w:p>
        </w:tc>
        <w:tc>
          <w:tcPr>
            <w:tcW w:w="1953" w:type="dxa"/>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w:t>
            </w:r>
          </w:p>
        </w:tc>
        <w:tc>
          <w:tcPr>
            <w:tcW w:w="1953" w:type="dxa"/>
            <w:vMerge w:val="continue"/>
            <w:vAlign w:val="center"/>
          </w:tcPr>
          <w:p>
            <w:pPr>
              <w:widowControl/>
              <w:spacing w:line="560" w:lineRule="exact"/>
              <w:ind w:firstLine="480" w:firstLineChars="20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06" w:type="dxa"/>
            <w:vMerge w:val="continue"/>
            <w:vAlign w:val="center"/>
          </w:tcPr>
          <w:p>
            <w:pPr>
              <w:widowControl/>
              <w:spacing w:line="560" w:lineRule="exact"/>
              <w:ind w:firstLine="480" w:firstLineChars="200"/>
              <w:jc w:val="center"/>
              <w:rPr>
                <w:rFonts w:ascii="Times New Roman" w:hAnsi="Times New Roman" w:eastAsia="仿宋_GB2312" w:cs="Times New Roman"/>
                <w:kern w:val="0"/>
                <w:sz w:val="24"/>
                <w:szCs w:val="24"/>
              </w:rPr>
            </w:pPr>
          </w:p>
        </w:tc>
        <w:tc>
          <w:tcPr>
            <w:tcW w:w="187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一级及基层</w:t>
            </w:r>
          </w:p>
        </w:tc>
        <w:tc>
          <w:tcPr>
            <w:tcW w:w="1562" w:type="dxa"/>
            <w:vMerge w:val="continue"/>
            <w:noWrap/>
            <w:vAlign w:val="center"/>
          </w:tcPr>
          <w:p>
            <w:pPr>
              <w:widowControl/>
              <w:spacing w:line="560" w:lineRule="exact"/>
              <w:ind w:firstLine="480" w:firstLineChars="200"/>
              <w:jc w:val="center"/>
              <w:rPr>
                <w:rFonts w:ascii="Times New Roman" w:hAnsi="Times New Roman" w:eastAsia="仿宋_GB2312" w:cs="Times New Roman"/>
                <w:kern w:val="0"/>
                <w:sz w:val="24"/>
                <w:szCs w:val="24"/>
              </w:rPr>
            </w:pPr>
          </w:p>
        </w:tc>
        <w:tc>
          <w:tcPr>
            <w:tcW w:w="1953" w:type="dxa"/>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90%</w:t>
            </w:r>
          </w:p>
        </w:tc>
        <w:tc>
          <w:tcPr>
            <w:tcW w:w="1953" w:type="dxa"/>
            <w:vMerge w:val="continue"/>
            <w:vAlign w:val="center"/>
          </w:tcPr>
          <w:p>
            <w:pPr>
              <w:widowControl/>
              <w:spacing w:line="560" w:lineRule="exact"/>
              <w:ind w:firstLine="480" w:firstLineChars="200"/>
              <w:jc w:val="center"/>
              <w:rPr>
                <w:rFonts w:ascii="Times New Roman" w:hAnsi="Times New Roman" w:eastAsia="仿宋_GB2312" w:cs="Times New Roman"/>
                <w:kern w:val="0"/>
                <w:sz w:val="24"/>
                <w:szCs w:val="24"/>
              </w:rPr>
            </w:pPr>
          </w:p>
        </w:tc>
      </w:tr>
    </w:tbl>
    <w:p>
      <w:pPr>
        <w:spacing w:line="560" w:lineRule="exact"/>
        <w:ind w:firstLine="803" w:firstLineChars="250"/>
        <w:rPr>
          <w:rFonts w:ascii="Times New Roman" w:hAnsi="Times New Roman" w:eastAsia="仿宋_GB2312" w:cs="Times New Roman"/>
          <w:sz w:val="32"/>
          <w:szCs w:val="32"/>
        </w:rPr>
      </w:pPr>
      <w:r>
        <w:rPr>
          <w:rFonts w:ascii="Times New Roman" w:hAnsi="Times New Roman" w:eastAsia="仿宋_GB2312" w:cs="Times New Roman"/>
          <w:b/>
          <w:bCs/>
          <w:sz w:val="32"/>
          <w:szCs w:val="32"/>
        </w:rPr>
        <w:t>6. 统一职工医保住院待遇。</w:t>
      </w:r>
      <w:r>
        <w:rPr>
          <w:rFonts w:ascii="Times New Roman" w:hAnsi="Times New Roman" w:eastAsia="仿宋_GB2312" w:cs="Times New Roman"/>
          <w:b/>
          <w:sz w:val="32"/>
          <w:szCs w:val="32"/>
        </w:rPr>
        <w:t>2020年7月1日</w:t>
      </w:r>
      <w:r>
        <w:rPr>
          <w:rFonts w:ascii="Times New Roman" w:hAnsi="Times New Roman" w:eastAsia="仿宋_GB2312" w:cs="Times New Roman"/>
          <w:sz w:val="32"/>
          <w:szCs w:val="32"/>
        </w:rPr>
        <w:t>统一职工医保住院待遇与统筹</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标准一致。统筹基金封顶线由20万元调整到35万元。</w:t>
      </w:r>
      <w:r>
        <w:rPr>
          <w:rFonts w:hint="eastAsia" w:ascii="Times New Roman" w:hAnsi="Times New Roman" w:eastAsia="仿宋_GB2312" w:cs="Times New Roman"/>
          <w:sz w:val="32"/>
          <w:szCs w:val="32"/>
        </w:rPr>
        <w:t>统一后的职工医保住院待遇详见表2。</w:t>
      </w:r>
    </w:p>
    <w:p>
      <w:pPr>
        <w:spacing w:line="560" w:lineRule="exact"/>
        <w:ind w:firstLine="562" w:firstLineChars="200"/>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表2</w:t>
      </w:r>
      <w:r>
        <w:rPr>
          <w:rFonts w:hint="eastAsia" w:ascii="Times New Roman" w:hAnsi="Times New Roman" w:eastAsia="仿宋_GB2312" w:cs="Times New Roman"/>
          <w:b/>
          <w:bCs/>
          <w:kern w:val="0"/>
          <w:sz w:val="28"/>
          <w:szCs w:val="28"/>
        </w:rPr>
        <w:t xml:space="preserve">. </w:t>
      </w:r>
      <w:r>
        <w:rPr>
          <w:rFonts w:ascii="Times New Roman" w:hAnsi="Times New Roman" w:eastAsia="仿宋_GB2312" w:cs="Times New Roman"/>
          <w:b/>
          <w:bCs/>
          <w:kern w:val="0"/>
          <w:sz w:val="28"/>
          <w:szCs w:val="28"/>
        </w:rPr>
        <w:t>职工医疗保险住院待遇</w:t>
      </w:r>
    </w:p>
    <w:tbl>
      <w:tblPr>
        <w:tblStyle w:val="6"/>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726"/>
        <w:gridCol w:w="976"/>
        <w:gridCol w:w="2307"/>
        <w:gridCol w:w="967"/>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39" w:type="dxa"/>
            <w:vAlign w:val="center"/>
          </w:tcPr>
          <w:p>
            <w:pPr>
              <w:widowControl/>
              <w:spacing w:line="560" w:lineRule="exact"/>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参保人员</w:t>
            </w:r>
          </w:p>
        </w:tc>
        <w:tc>
          <w:tcPr>
            <w:tcW w:w="1726" w:type="dxa"/>
            <w:vAlign w:val="center"/>
          </w:tcPr>
          <w:p>
            <w:pPr>
              <w:widowControl/>
              <w:spacing w:line="560" w:lineRule="exact"/>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医疗机构等级</w:t>
            </w:r>
          </w:p>
        </w:tc>
        <w:tc>
          <w:tcPr>
            <w:tcW w:w="976" w:type="dxa"/>
            <w:noWrap/>
            <w:vAlign w:val="center"/>
          </w:tcPr>
          <w:p>
            <w:pPr>
              <w:widowControl/>
              <w:spacing w:line="560" w:lineRule="exact"/>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起付线</w:t>
            </w:r>
          </w:p>
        </w:tc>
        <w:tc>
          <w:tcPr>
            <w:tcW w:w="2307" w:type="dxa"/>
            <w:noWrap/>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报销比例</w:t>
            </w:r>
          </w:p>
        </w:tc>
        <w:tc>
          <w:tcPr>
            <w:tcW w:w="967" w:type="dxa"/>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封顶线</w:t>
            </w:r>
          </w:p>
        </w:tc>
        <w:tc>
          <w:tcPr>
            <w:tcW w:w="1619" w:type="dxa"/>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封顶线以上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39"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在职</w:t>
            </w:r>
          </w:p>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灵活就业</w:t>
            </w:r>
          </w:p>
        </w:tc>
        <w:tc>
          <w:tcPr>
            <w:tcW w:w="1726"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三级</w:t>
            </w:r>
          </w:p>
        </w:tc>
        <w:tc>
          <w:tcPr>
            <w:tcW w:w="976" w:type="dxa"/>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800</w:t>
            </w:r>
          </w:p>
        </w:tc>
        <w:tc>
          <w:tcPr>
            <w:tcW w:w="2307" w:type="dxa"/>
            <w:vMerge w:val="restart"/>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起付线-4万元：90%</w:t>
            </w:r>
          </w:p>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≥4万元：95%</w:t>
            </w:r>
          </w:p>
        </w:tc>
        <w:tc>
          <w:tcPr>
            <w:tcW w:w="967"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35万</w:t>
            </w:r>
          </w:p>
        </w:tc>
        <w:tc>
          <w:tcPr>
            <w:tcW w:w="1619" w:type="dxa"/>
            <w:vMerge w:val="restart"/>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由大额医疗费用社会共济基金按95%的比例予以支付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39"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726"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二级</w:t>
            </w:r>
          </w:p>
        </w:tc>
        <w:tc>
          <w:tcPr>
            <w:tcW w:w="976" w:type="dxa"/>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600</w:t>
            </w:r>
          </w:p>
        </w:tc>
        <w:tc>
          <w:tcPr>
            <w:tcW w:w="2307" w:type="dxa"/>
            <w:vMerge w:val="continue"/>
            <w:noWrap/>
            <w:vAlign w:val="center"/>
          </w:tcPr>
          <w:p>
            <w:pPr>
              <w:widowControl/>
              <w:spacing w:line="560" w:lineRule="exact"/>
              <w:jc w:val="center"/>
              <w:rPr>
                <w:rFonts w:ascii="Times New Roman" w:hAnsi="Times New Roman" w:eastAsia="仿宋_GB2312" w:cs="Times New Roman"/>
                <w:kern w:val="0"/>
                <w:sz w:val="24"/>
                <w:szCs w:val="24"/>
              </w:rPr>
            </w:pPr>
          </w:p>
        </w:tc>
        <w:tc>
          <w:tcPr>
            <w:tcW w:w="967"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619" w:type="dxa"/>
            <w:vMerge w:val="continue"/>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39"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726"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一级</w:t>
            </w:r>
          </w:p>
        </w:tc>
        <w:tc>
          <w:tcPr>
            <w:tcW w:w="976" w:type="dxa"/>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300</w:t>
            </w:r>
          </w:p>
        </w:tc>
        <w:tc>
          <w:tcPr>
            <w:tcW w:w="2307" w:type="dxa"/>
            <w:vMerge w:val="continue"/>
            <w:noWrap/>
            <w:vAlign w:val="center"/>
          </w:tcPr>
          <w:p>
            <w:pPr>
              <w:widowControl/>
              <w:spacing w:line="560" w:lineRule="exact"/>
              <w:jc w:val="center"/>
              <w:rPr>
                <w:rFonts w:ascii="Times New Roman" w:hAnsi="Times New Roman" w:eastAsia="仿宋_GB2312" w:cs="Times New Roman"/>
                <w:kern w:val="0"/>
                <w:sz w:val="24"/>
                <w:szCs w:val="24"/>
              </w:rPr>
            </w:pPr>
          </w:p>
        </w:tc>
        <w:tc>
          <w:tcPr>
            <w:tcW w:w="967"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619" w:type="dxa"/>
            <w:vMerge w:val="continue"/>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39"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退休</w:t>
            </w:r>
          </w:p>
        </w:tc>
        <w:tc>
          <w:tcPr>
            <w:tcW w:w="1726"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三级</w:t>
            </w:r>
          </w:p>
        </w:tc>
        <w:tc>
          <w:tcPr>
            <w:tcW w:w="976" w:type="dxa"/>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600</w:t>
            </w:r>
          </w:p>
        </w:tc>
        <w:tc>
          <w:tcPr>
            <w:tcW w:w="2307" w:type="dxa"/>
            <w:vMerge w:val="restart"/>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起付线以上95%</w:t>
            </w:r>
          </w:p>
        </w:tc>
        <w:tc>
          <w:tcPr>
            <w:tcW w:w="967"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619" w:type="dxa"/>
            <w:vMerge w:val="continue"/>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39"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726"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二级</w:t>
            </w:r>
          </w:p>
        </w:tc>
        <w:tc>
          <w:tcPr>
            <w:tcW w:w="976" w:type="dxa"/>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400</w:t>
            </w:r>
          </w:p>
        </w:tc>
        <w:tc>
          <w:tcPr>
            <w:tcW w:w="2307" w:type="dxa"/>
            <w:vMerge w:val="continue"/>
            <w:noWrap/>
            <w:vAlign w:val="center"/>
          </w:tcPr>
          <w:p>
            <w:pPr>
              <w:widowControl/>
              <w:spacing w:line="560" w:lineRule="exact"/>
              <w:jc w:val="center"/>
              <w:rPr>
                <w:rFonts w:ascii="Times New Roman" w:hAnsi="Times New Roman" w:eastAsia="仿宋_GB2312" w:cs="Times New Roman"/>
                <w:kern w:val="0"/>
                <w:sz w:val="24"/>
                <w:szCs w:val="24"/>
              </w:rPr>
            </w:pPr>
          </w:p>
        </w:tc>
        <w:tc>
          <w:tcPr>
            <w:tcW w:w="967"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619" w:type="dxa"/>
            <w:vMerge w:val="continue"/>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39"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726"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一级</w:t>
            </w:r>
          </w:p>
        </w:tc>
        <w:tc>
          <w:tcPr>
            <w:tcW w:w="976" w:type="dxa"/>
            <w:noWrap/>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200</w:t>
            </w:r>
          </w:p>
        </w:tc>
        <w:tc>
          <w:tcPr>
            <w:tcW w:w="2307" w:type="dxa"/>
            <w:vMerge w:val="continue"/>
            <w:noWrap/>
            <w:vAlign w:val="center"/>
          </w:tcPr>
          <w:p>
            <w:pPr>
              <w:widowControl/>
              <w:spacing w:line="560" w:lineRule="exact"/>
              <w:jc w:val="center"/>
              <w:rPr>
                <w:rFonts w:ascii="Times New Roman" w:hAnsi="Times New Roman" w:eastAsia="仿宋_GB2312" w:cs="Times New Roman"/>
                <w:kern w:val="0"/>
                <w:sz w:val="24"/>
                <w:szCs w:val="24"/>
              </w:rPr>
            </w:pPr>
          </w:p>
        </w:tc>
        <w:tc>
          <w:tcPr>
            <w:tcW w:w="967"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619" w:type="dxa"/>
            <w:vMerge w:val="continue"/>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34" w:type="dxa"/>
            <w:gridSpan w:val="6"/>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注：年度内第二次住院起付线为第一次的50%，第三次及以后起付线为100元。</w:t>
            </w:r>
          </w:p>
        </w:tc>
      </w:tr>
    </w:tbl>
    <w:p>
      <w:pPr>
        <w:pStyle w:val="2"/>
        <w:spacing w:line="560" w:lineRule="exact"/>
        <w:ind w:firstLine="645"/>
        <w:rPr>
          <w:rFonts w:ascii="Times New Roman" w:hAnsi="Times New Roman" w:eastAsia="仿宋_GB2312" w:cs="Times New Roman"/>
          <w:sz w:val="32"/>
          <w:szCs w:val="32"/>
        </w:rPr>
      </w:pPr>
      <w:r>
        <w:rPr>
          <w:rFonts w:ascii="Times New Roman" w:hAnsi="Times New Roman" w:eastAsia="仿宋_GB2312" w:cs="Times New Roman"/>
          <w:b/>
          <w:bCs/>
          <w:sz w:val="32"/>
          <w:szCs w:val="32"/>
        </w:rPr>
        <w:t>7.</w:t>
      </w:r>
      <w:r>
        <w:rPr>
          <w:rFonts w:ascii="Times New Roman" w:hAnsi="Times New Roman" w:eastAsia="仿宋_GB2312" w:cs="Times New Roman"/>
          <w:sz w:val="32"/>
          <w:szCs w:val="32"/>
        </w:rPr>
        <w:t xml:space="preserve"> </w:t>
      </w:r>
      <w:r>
        <w:rPr>
          <w:rFonts w:ascii="Times New Roman" w:hAnsi="Times New Roman" w:eastAsia="仿宋_GB2312" w:cs="Times New Roman"/>
          <w:b/>
          <w:bCs/>
          <w:sz w:val="32"/>
          <w:szCs w:val="32"/>
        </w:rPr>
        <w:t>统一一级至六级残疾军人的筹资和待遇保障政策。</w:t>
      </w:r>
      <w:r>
        <w:rPr>
          <w:rFonts w:ascii="Times New Roman" w:hAnsi="Times New Roman" w:eastAsia="仿宋_GB2312" w:cs="Times New Roman"/>
          <w:b/>
          <w:sz w:val="32"/>
          <w:szCs w:val="32"/>
        </w:rPr>
        <w:t>2020年7月1日</w:t>
      </w:r>
      <w:r>
        <w:rPr>
          <w:rFonts w:ascii="Times New Roman" w:hAnsi="Times New Roman" w:eastAsia="仿宋_GB2312" w:cs="Times New Roman"/>
          <w:sz w:val="32"/>
          <w:szCs w:val="32"/>
        </w:rPr>
        <w:t>将一级至六级残疾军人纳入职工医保参保范围。一级至六级残疾军人的参保政策及待遇保障水平</w:t>
      </w:r>
      <w:r>
        <w:rPr>
          <w:rFonts w:hint="eastAsia" w:ascii="Times New Roman" w:hAnsi="Times New Roman" w:eastAsia="仿宋_GB2312" w:cs="Times New Roman"/>
          <w:sz w:val="32"/>
          <w:szCs w:val="32"/>
        </w:rPr>
        <w:t>根据</w:t>
      </w:r>
      <w:r>
        <w:rPr>
          <w:rFonts w:ascii="Times New Roman" w:hAnsi="Times New Roman" w:eastAsia="仿宋_GB2312" w:cs="Times New Roman"/>
          <w:sz w:val="32"/>
          <w:szCs w:val="32"/>
        </w:rPr>
        <w:t>苏州市医疗保障局和退役军人事务局制定的政策</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调整。</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w:t>
      </w:r>
      <w:r>
        <w:rPr>
          <w:rFonts w:ascii="Times New Roman" w:hAnsi="Times New Roman" w:eastAsia="仿宋_GB2312" w:cs="Times New Roman"/>
          <w:sz w:val="32"/>
          <w:szCs w:val="32"/>
        </w:rPr>
        <w:t xml:space="preserve"> </w:t>
      </w:r>
      <w:r>
        <w:rPr>
          <w:rFonts w:ascii="Times New Roman" w:hAnsi="Times New Roman" w:eastAsia="仿宋_GB2312" w:cs="Times New Roman"/>
          <w:b/>
          <w:sz w:val="32"/>
          <w:szCs w:val="32"/>
        </w:rPr>
        <w:t>统一公务员（含全额拨款事业单位人员）的筹资和待遇保障政策。2021年7月1日</w:t>
      </w:r>
      <w:r>
        <w:rPr>
          <w:rFonts w:ascii="Times New Roman" w:hAnsi="Times New Roman" w:eastAsia="仿宋_GB2312" w:cs="Times New Roman"/>
          <w:color w:val="000000"/>
          <w:sz w:val="32"/>
          <w:szCs w:val="32"/>
        </w:rPr>
        <w:t>将公务员</w:t>
      </w:r>
      <w:r>
        <w:rPr>
          <w:rFonts w:ascii="Times New Roman" w:hAnsi="Times New Roman" w:eastAsia="仿宋_GB2312" w:cs="Times New Roman"/>
          <w:color w:val="000000"/>
          <w:sz w:val="28"/>
          <w:szCs w:val="28"/>
        </w:rPr>
        <w:t>（含全额拨款事业单位人员）</w:t>
      </w:r>
      <w:r>
        <w:rPr>
          <w:rFonts w:ascii="Times New Roman" w:hAnsi="Times New Roman" w:eastAsia="仿宋_GB2312" w:cs="Times New Roman"/>
          <w:color w:val="000000"/>
          <w:sz w:val="32"/>
          <w:szCs w:val="32"/>
        </w:rPr>
        <w:t>纳入地方补充医疗保险参保范围，单位按照职工工资总额的1%按月缴费，参保人享受地方补充保险门诊统筹待遇。</w:t>
      </w:r>
      <w:r>
        <w:rPr>
          <w:rFonts w:ascii="Times New Roman" w:hAnsi="Times New Roman" w:eastAsia="仿宋_GB2312" w:cs="Times New Roman"/>
          <w:sz w:val="32"/>
          <w:szCs w:val="32"/>
        </w:rPr>
        <w:t>公务员医疗补助</w:t>
      </w:r>
      <w:r>
        <w:rPr>
          <w:rFonts w:hint="eastAsia" w:ascii="Times New Roman" w:hAnsi="Times New Roman" w:eastAsia="仿宋_GB2312" w:cs="Times New Roman"/>
          <w:sz w:val="32"/>
          <w:szCs w:val="32"/>
        </w:rPr>
        <w:t>待遇</w:t>
      </w:r>
      <w:r>
        <w:rPr>
          <w:rFonts w:ascii="Times New Roman" w:hAnsi="Times New Roman" w:eastAsia="仿宋_GB2312" w:cs="Times New Roman"/>
          <w:color w:val="000000"/>
          <w:sz w:val="32"/>
          <w:szCs w:val="32"/>
        </w:rPr>
        <w:t>根据</w:t>
      </w:r>
      <w:r>
        <w:rPr>
          <w:rFonts w:ascii="Times New Roman" w:hAnsi="Times New Roman" w:eastAsia="仿宋_GB2312" w:cs="Times New Roman"/>
          <w:sz w:val="32"/>
          <w:szCs w:val="32"/>
        </w:rPr>
        <w:t>苏州市</w:t>
      </w:r>
      <w:r>
        <w:rPr>
          <w:rFonts w:hint="eastAsia" w:ascii="Times New Roman" w:hAnsi="Times New Roman" w:eastAsia="仿宋_GB2312" w:cs="Times New Roman"/>
          <w:sz w:val="32"/>
          <w:szCs w:val="32"/>
        </w:rPr>
        <w:t>制定</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政策进行</w:t>
      </w:r>
      <w:r>
        <w:rPr>
          <w:rFonts w:ascii="Times New Roman" w:hAnsi="Times New Roman" w:eastAsia="仿宋_GB2312" w:cs="Times New Roman"/>
          <w:sz w:val="32"/>
          <w:szCs w:val="32"/>
        </w:rPr>
        <w:t>调整。</w:t>
      </w:r>
    </w:p>
    <w:p>
      <w:pPr>
        <w:pStyle w:val="2"/>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（二）居民医疗保险</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统一居民医保参保范围和分类。</w:t>
      </w:r>
      <w:r>
        <w:rPr>
          <w:rFonts w:ascii="Times New Roman" w:hAnsi="Times New Roman" w:eastAsia="仿宋_GB2312" w:cs="Times New Roman"/>
          <w:b/>
          <w:sz w:val="32"/>
          <w:szCs w:val="32"/>
        </w:rPr>
        <w:t>2020年7月1日</w:t>
      </w:r>
      <w:r>
        <w:rPr>
          <w:rFonts w:ascii="Times New Roman" w:hAnsi="Times New Roman" w:eastAsia="仿宋_GB2312" w:cs="Times New Roman"/>
          <w:sz w:val="32"/>
          <w:szCs w:val="32"/>
        </w:rPr>
        <w:t>对居民医保参保人群按非就业居民、学生少儿、大学生进行分类。</w:t>
      </w:r>
      <w:r>
        <w:rPr>
          <w:rFonts w:hint="eastAsia" w:ascii="Times New Roman" w:hAnsi="Times New Roman" w:eastAsia="仿宋_GB2312" w:cs="Times New Roman"/>
          <w:color w:val="000000" w:themeColor="text1"/>
          <w:sz w:val="32"/>
          <w:szCs w:val="32"/>
          <w14:textFill>
            <w14:solidFill>
              <w14:schemeClr w14:val="tx1"/>
            </w14:solidFill>
          </w14:textFill>
        </w:rPr>
        <w:t>统一居民</w:t>
      </w:r>
      <w:r>
        <w:rPr>
          <w:rFonts w:ascii="Times New Roman" w:hAnsi="Times New Roman" w:eastAsia="仿宋_GB2312" w:cs="Times New Roman"/>
          <w:color w:val="000000" w:themeColor="text1"/>
          <w:sz w:val="32"/>
          <w:szCs w:val="32"/>
          <w14:textFill>
            <w14:solidFill>
              <w14:schemeClr w14:val="tx1"/>
            </w14:solidFill>
          </w14:textFill>
        </w:rPr>
        <w:t>医保参保范围为：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1）男性年满60周岁、女性年满 50 周岁，未享受基本医疗保险待遇的本市户籍居民。（2）养老年龄段被征地农民和劳动年龄段被征地农民中的大龄人员。（3）在劳动年龄范围内未参加职工基本医疗保险的本市户籍失业人员。（4）在本市托儿所、幼儿园、小学、初中、高中、中专、特殊学校、技校与职校（不含大专段）就读的学生、儿童。其中非本市户籍人员的子女首次参加城乡居民基本医疗保险的，应当符合市人民政府相关规定。（5）具有本市户籍，年龄在 18 周岁以下的不在校少年儿童和婴幼儿，以及父母为本市户籍，在外地学校就读的中小学生</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6）在本市各类高等院校中接受普通高等学历教育的全日制本科学生和非在职研究生、高职高专学生、技校与职校的大专段学生，以及在外地大学就读的本市户籍人员子女。（7）符合规定的其他人员。</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对于</w:t>
      </w:r>
      <w:r>
        <w:rPr>
          <w:rFonts w:hint="eastAsia" w:ascii="Times New Roman" w:hAnsi="Times New Roman" w:eastAsia="仿宋_GB2312" w:cs="Times New Roman"/>
          <w:sz w:val="32"/>
          <w:szCs w:val="32"/>
        </w:rPr>
        <w:t>持</w:t>
      </w:r>
      <w:r>
        <w:rPr>
          <w:rFonts w:ascii="Times New Roman" w:hAnsi="Times New Roman" w:eastAsia="仿宋_GB2312" w:cs="Times New Roman"/>
          <w:sz w:val="32"/>
          <w:szCs w:val="32"/>
        </w:rPr>
        <w:t>1年以上暂住证并在本市从事种、养殖业的非本</w:t>
      </w:r>
      <w:r>
        <w:rPr>
          <w:rFonts w:hint="eastAsia" w:ascii="Times New Roman" w:hAnsi="Times New Roman" w:eastAsia="仿宋_GB2312" w:cs="Times New Roman"/>
          <w:sz w:val="32"/>
          <w:szCs w:val="32"/>
        </w:rPr>
        <w:t>市户</w:t>
      </w:r>
      <w:r>
        <w:rPr>
          <w:rFonts w:ascii="Times New Roman" w:hAnsi="Times New Roman" w:eastAsia="仿宋_GB2312" w:cs="Times New Roman"/>
          <w:sz w:val="32"/>
          <w:szCs w:val="32"/>
        </w:rPr>
        <w:t>籍居民不再新增参保，上</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医保年度已参保的可继续参保，一旦断保，不再纳入参保范围。</w:t>
      </w:r>
    </w:p>
    <w:p>
      <w:pPr>
        <w:pStyle w:val="2"/>
        <w:spacing w:line="560" w:lineRule="exact"/>
        <w:ind w:firstLine="645"/>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统一居民医保结算周期。</w:t>
      </w:r>
      <w:r>
        <w:rPr>
          <w:rFonts w:ascii="Times New Roman" w:hAnsi="Times New Roman" w:eastAsia="仿宋_GB2312" w:cs="Times New Roman"/>
          <w:b/>
          <w:color w:val="000000" w:themeColor="text1"/>
          <w:sz w:val="32"/>
          <w:szCs w:val="32"/>
          <w14:textFill>
            <w14:solidFill>
              <w14:schemeClr w14:val="tx1"/>
            </w14:solidFill>
          </w14:textFill>
        </w:rPr>
        <w:t>2022年1月1日</w:t>
      </w:r>
      <w:r>
        <w:rPr>
          <w:rFonts w:ascii="Times New Roman" w:hAnsi="Times New Roman" w:eastAsia="仿宋_GB2312" w:cs="Times New Roman"/>
          <w:color w:val="000000" w:themeColor="text1"/>
          <w:sz w:val="32"/>
          <w:szCs w:val="32"/>
          <w14:textFill>
            <w14:solidFill>
              <w14:schemeClr w14:val="tx1"/>
            </w14:solidFill>
          </w14:textFill>
        </w:rPr>
        <w:t>将居民医保结算周期</w:t>
      </w:r>
      <w:r>
        <w:rPr>
          <w:rFonts w:ascii="Times New Roman" w:hAnsi="Times New Roman" w:eastAsia="仿宋_GB2312" w:cs="Times New Roman"/>
          <w:sz w:val="32"/>
          <w:szCs w:val="32"/>
        </w:rPr>
        <w:t>统一至每年1月1日至12月31日。</w:t>
      </w:r>
      <w:r>
        <w:rPr>
          <w:rFonts w:hint="eastAsia" w:ascii="Times New Roman" w:hAnsi="Times New Roman" w:eastAsia="仿宋_GB2312" w:cs="Times New Roman"/>
          <w:sz w:val="32"/>
          <w:szCs w:val="32"/>
        </w:rPr>
        <w:t>2021医保年度为过渡期，非就业居民及学生少儿，2021医保年度（2021年7月至12月）的保费根据2021医保年度筹资标准按</w:t>
      </w:r>
      <w:r>
        <w:rPr>
          <w:rFonts w:ascii="Times New Roman" w:hAnsi="Times New Roman" w:eastAsia="仿宋_GB2312" w:cs="Times New Roman"/>
          <w:sz w:val="32"/>
          <w:szCs w:val="32"/>
        </w:rPr>
        <w:t>半年</w:t>
      </w:r>
      <w:r>
        <w:rPr>
          <w:rFonts w:hint="eastAsia" w:ascii="Times New Roman" w:hAnsi="Times New Roman" w:eastAsia="仿宋_GB2312" w:cs="Times New Roman"/>
          <w:sz w:val="32"/>
          <w:szCs w:val="32"/>
        </w:rPr>
        <w:t>征收；大学生</w:t>
      </w:r>
      <w:r>
        <w:rPr>
          <w:rFonts w:ascii="Times New Roman" w:hAnsi="Times New Roman" w:eastAsia="仿宋_GB2312" w:cs="Times New Roman"/>
          <w:sz w:val="32"/>
          <w:szCs w:val="32"/>
        </w:rPr>
        <w:t>，2021医保年度</w:t>
      </w:r>
      <w:r>
        <w:rPr>
          <w:rFonts w:hint="eastAsia" w:ascii="Times New Roman" w:hAnsi="Times New Roman" w:eastAsia="仿宋_GB2312" w:cs="Times New Roman"/>
          <w:sz w:val="32"/>
          <w:szCs w:val="32"/>
        </w:rPr>
        <w:t>（2021年</w:t>
      </w:r>
      <w:r>
        <w:rPr>
          <w:rFonts w:ascii="Times New Roman" w:hAnsi="Times New Roman" w:eastAsia="仿宋_GB2312" w:cs="Times New Roman"/>
          <w:sz w:val="32"/>
          <w:szCs w:val="32"/>
        </w:rPr>
        <w:t>9月至12月</w:t>
      </w:r>
      <w:r>
        <w:rPr>
          <w:rFonts w:hint="eastAsia" w:ascii="Times New Roman" w:hAnsi="Times New Roman" w:eastAsia="仿宋_GB2312" w:cs="Times New Roman"/>
          <w:sz w:val="32"/>
          <w:szCs w:val="32"/>
        </w:rPr>
        <w:t>）的保费免予</w:t>
      </w:r>
      <w:r>
        <w:rPr>
          <w:rFonts w:ascii="Times New Roman" w:hAnsi="Times New Roman" w:eastAsia="仿宋_GB2312" w:cs="Times New Roman"/>
          <w:sz w:val="32"/>
          <w:szCs w:val="32"/>
        </w:rPr>
        <w:t>征收</w:t>
      </w:r>
      <w:r>
        <w:rPr>
          <w:rFonts w:hint="eastAsia" w:ascii="Times New Roman" w:hAnsi="Times New Roman" w:eastAsia="仿宋_GB2312" w:cs="Times New Roman"/>
          <w:sz w:val="32"/>
          <w:szCs w:val="32"/>
        </w:rPr>
        <w:t>。2021医保年度及2022医保年度的医疗费用累计计算，各类待遇按</w:t>
      </w:r>
      <w:r>
        <w:rPr>
          <w:rFonts w:ascii="Times New Roman" w:hAnsi="Times New Roman" w:eastAsia="仿宋_GB2312" w:cs="Times New Roman"/>
          <w:sz w:val="32"/>
          <w:szCs w:val="32"/>
        </w:rPr>
        <w:t>一年半进行</w:t>
      </w:r>
      <w:r>
        <w:rPr>
          <w:rFonts w:hint="eastAsia" w:ascii="Times New Roman" w:hAnsi="Times New Roman" w:eastAsia="仿宋_GB2312" w:cs="Times New Roman"/>
          <w:sz w:val="32"/>
          <w:szCs w:val="32"/>
        </w:rPr>
        <w:t>设置</w:t>
      </w:r>
      <w:r>
        <w:rPr>
          <w:rFonts w:ascii="Times New Roman" w:hAnsi="Times New Roman" w:eastAsia="仿宋_GB2312" w:cs="Times New Roman"/>
          <w:sz w:val="32"/>
          <w:szCs w:val="32"/>
        </w:rPr>
        <w:t>。</w:t>
      </w:r>
    </w:p>
    <w:p>
      <w:pPr>
        <w:pStyle w:val="2"/>
        <w:spacing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统一居民医保筹资标准。</w:t>
      </w:r>
      <w:r>
        <w:rPr>
          <w:rFonts w:ascii="Times New Roman" w:hAnsi="Times New Roman" w:eastAsia="仿宋_GB2312" w:cs="Times New Roman"/>
          <w:sz w:val="32"/>
          <w:szCs w:val="32"/>
        </w:rPr>
        <w:t>逐步调整，通过两到三年的时间，于</w:t>
      </w:r>
      <w:r>
        <w:rPr>
          <w:rFonts w:ascii="Times New Roman" w:hAnsi="Times New Roman" w:eastAsia="楷体_GB2312" w:cs="Times New Roman"/>
          <w:b/>
          <w:sz w:val="32"/>
          <w:szCs w:val="32"/>
        </w:rPr>
        <w:t>2022年1月1日</w:t>
      </w:r>
      <w:r>
        <w:rPr>
          <w:rFonts w:ascii="Times New Roman" w:hAnsi="Times New Roman" w:eastAsia="仿宋_GB2312" w:cs="Times New Roman"/>
          <w:sz w:val="32"/>
          <w:szCs w:val="32"/>
        </w:rPr>
        <w:t>统一居民医保筹资标准与统筹</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标准一致。具体由市医</w:t>
      </w:r>
      <w:r>
        <w:rPr>
          <w:rFonts w:hint="eastAsia" w:ascii="Times New Roman" w:hAnsi="Times New Roman" w:eastAsia="仿宋_GB2312" w:cs="Times New Roman"/>
          <w:sz w:val="32"/>
          <w:szCs w:val="32"/>
        </w:rPr>
        <w:t>疗</w:t>
      </w:r>
      <w:r>
        <w:rPr>
          <w:rFonts w:ascii="Times New Roman" w:hAnsi="Times New Roman" w:eastAsia="仿宋_GB2312" w:cs="Times New Roman"/>
          <w:sz w:val="32"/>
          <w:szCs w:val="32"/>
        </w:rPr>
        <w:t>保</w:t>
      </w:r>
      <w:r>
        <w:rPr>
          <w:rFonts w:hint="eastAsia" w:ascii="Times New Roman" w:hAnsi="Times New Roman" w:eastAsia="仿宋_GB2312" w:cs="Times New Roman"/>
          <w:sz w:val="32"/>
          <w:szCs w:val="32"/>
        </w:rPr>
        <w:t>障</w:t>
      </w:r>
      <w:r>
        <w:rPr>
          <w:rFonts w:ascii="Times New Roman" w:hAnsi="Times New Roman" w:eastAsia="仿宋_GB2312" w:cs="Times New Roman"/>
          <w:sz w:val="32"/>
          <w:szCs w:val="32"/>
        </w:rPr>
        <w:t>局另行制定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报市政府同意后实施。</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w:t>
      </w:r>
      <w:r>
        <w:rPr>
          <w:rFonts w:ascii="Times New Roman" w:hAnsi="Times New Roman" w:eastAsia="仿宋_GB2312" w:cs="Times New Roman"/>
          <w:sz w:val="32"/>
          <w:szCs w:val="32"/>
        </w:rPr>
        <w:t xml:space="preserve"> </w:t>
      </w:r>
      <w:r>
        <w:rPr>
          <w:rFonts w:ascii="Times New Roman" w:hAnsi="Times New Roman" w:eastAsia="仿宋_GB2312" w:cs="Times New Roman"/>
          <w:b/>
          <w:bCs/>
          <w:sz w:val="32"/>
          <w:szCs w:val="32"/>
        </w:rPr>
        <w:t>统一居民医保门诊待遇。</w:t>
      </w:r>
      <w:r>
        <w:rPr>
          <w:rFonts w:ascii="Times New Roman" w:hAnsi="Times New Roman" w:eastAsia="仿宋_GB2312" w:cs="Times New Roman"/>
          <w:b/>
          <w:sz w:val="32"/>
          <w:szCs w:val="32"/>
        </w:rPr>
        <w:t>2021年7月1日</w:t>
      </w:r>
      <w:r>
        <w:rPr>
          <w:rFonts w:ascii="Times New Roman" w:hAnsi="Times New Roman" w:eastAsia="仿宋_GB2312" w:cs="Times New Roman"/>
          <w:sz w:val="32"/>
          <w:szCs w:val="32"/>
        </w:rPr>
        <w:t>统一居民医保门诊医疗机构等级划分、起付线、封顶线、支付比例等门诊待遇与统筹</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标准一致。在1200元封顶线限额内非就业居民在三级医疗机构按35%的比例结付，在二级医疗机构按40%的比例结付，在一级以及基层医疗机构非签约家庭医生的按55%的比例结付，签约家庭医生的按65%的比例结付。学生少儿</w:t>
      </w:r>
      <w:r>
        <w:rPr>
          <w:rFonts w:ascii="Times New Roman" w:hAnsi="Times New Roman" w:eastAsia="仿宋_GB2312" w:cs="Times New Roman"/>
          <w:sz w:val="28"/>
          <w:szCs w:val="28"/>
        </w:rPr>
        <w:t>（含大学生）</w:t>
      </w:r>
      <w:r>
        <w:rPr>
          <w:rFonts w:ascii="Times New Roman" w:hAnsi="Times New Roman" w:eastAsia="仿宋_GB2312" w:cs="Times New Roman"/>
          <w:sz w:val="32"/>
          <w:szCs w:val="32"/>
        </w:rPr>
        <w:t>统一按65%的比例结付。</w:t>
      </w:r>
      <w:r>
        <w:rPr>
          <w:rFonts w:hint="eastAsia" w:ascii="Times New Roman" w:hAnsi="Times New Roman" w:eastAsia="仿宋_GB2312" w:cs="Times New Roman"/>
          <w:sz w:val="32"/>
          <w:szCs w:val="32"/>
        </w:rPr>
        <w:t>具体待遇标准见表3。</w:t>
      </w:r>
    </w:p>
    <w:p>
      <w:pPr>
        <w:spacing w:line="560" w:lineRule="exact"/>
        <w:ind w:firstLine="562" w:firstLineChars="200"/>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表3</w:t>
      </w:r>
      <w:r>
        <w:rPr>
          <w:rFonts w:hint="eastAsia" w:ascii="Times New Roman" w:hAnsi="Times New Roman" w:eastAsia="仿宋_GB2312" w:cs="Times New Roman"/>
          <w:b/>
          <w:bCs/>
          <w:kern w:val="0"/>
          <w:sz w:val="28"/>
          <w:szCs w:val="28"/>
        </w:rPr>
        <w:t xml:space="preserve">. </w:t>
      </w:r>
      <w:r>
        <w:rPr>
          <w:rFonts w:ascii="Times New Roman" w:hAnsi="Times New Roman" w:eastAsia="仿宋_GB2312" w:cs="Times New Roman"/>
          <w:b/>
          <w:bCs/>
          <w:kern w:val="0"/>
          <w:sz w:val="28"/>
          <w:szCs w:val="28"/>
        </w:rPr>
        <w:t>居民医疗保险门诊待遇</w:t>
      </w:r>
    </w:p>
    <w:tbl>
      <w:tblPr>
        <w:tblStyle w:val="6"/>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1985"/>
        <w:gridCol w:w="993"/>
        <w:gridCol w:w="3013"/>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3" w:type="dxa"/>
            <w:vAlign w:val="center"/>
          </w:tcPr>
          <w:p>
            <w:pPr>
              <w:widowControl/>
              <w:spacing w:line="560" w:lineRule="exact"/>
              <w:jc w:val="center"/>
              <w:rPr>
                <w:rFonts w:ascii="Times New Roman" w:hAnsi="Times New Roman" w:eastAsia="仿宋_GB2312" w:cs="Times New Roman"/>
                <w:b/>
                <w:bCs/>
                <w:kern w:val="0"/>
                <w:sz w:val="24"/>
                <w:szCs w:val="24"/>
              </w:rPr>
            </w:pPr>
            <w:bookmarkStart w:id="0" w:name="OLE_LINK2"/>
            <w:r>
              <w:rPr>
                <w:rFonts w:ascii="Times New Roman" w:hAnsi="Times New Roman" w:eastAsia="仿宋_GB2312" w:cs="Times New Roman"/>
                <w:b/>
                <w:bCs/>
                <w:kern w:val="0"/>
                <w:sz w:val="24"/>
                <w:szCs w:val="24"/>
              </w:rPr>
              <w:t>保障人群</w:t>
            </w:r>
          </w:p>
        </w:tc>
        <w:tc>
          <w:tcPr>
            <w:tcW w:w="1985" w:type="dxa"/>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医疗机构等级</w:t>
            </w:r>
          </w:p>
        </w:tc>
        <w:tc>
          <w:tcPr>
            <w:tcW w:w="993" w:type="dxa"/>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起付线</w:t>
            </w:r>
          </w:p>
        </w:tc>
        <w:tc>
          <w:tcPr>
            <w:tcW w:w="3013" w:type="dxa"/>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门诊报销比例</w:t>
            </w:r>
          </w:p>
        </w:tc>
        <w:tc>
          <w:tcPr>
            <w:tcW w:w="1677" w:type="dxa"/>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封顶线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3" w:type="dxa"/>
            <w:vMerge w:val="restart"/>
            <w:vAlign w:val="center"/>
          </w:tcPr>
          <w:p>
            <w:pPr>
              <w:widowControl/>
              <w:spacing w:line="4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未就业</w:t>
            </w:r>
          </w:p>
          <w:p>
            <w:pPr>
              <w:widowControl/>
              <w:spacing w:line="4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居民</w:t>
            </w:r>
          </w:p>
        </w:tc>
        <w:tc>
          <w:tcPr>
            <w:tcW w:w="198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三级</w:t>
            </w:r>
          </w:p>
        </w:tc>
        <w:tc>
          <w:tcPr>
            <w:tcW w:w="993"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无</w:t>
            </w:r>
          </w:p>
        </w:tc>
        <w:tc>
          <w:tcPr>
            <w:tcW w:w="3013"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35%</w:t>
            </w:r>
          </w:p>
        </w:tc>
        <w:tc>
          <w:tcPr>
            <w:tcW w:w="1677"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3" w:type="dxa"/>
            <w:vMerge w:val="continue"/>
            <w:vAlign w:val="center"/>
          </w:tcPr>
          <w:p>
            <w:pPr>
              <w:widowControl/>
              <w:spacing w:line="480" w:lineRule="exact"/>
              <w:jc w:val="center"/>
              <w:rPr>
                <w:rFonts w:ascii="Times New Roman" w:hAnsi="Times New Roman" w:eastAsia="仿宋_GB2312" w:cs="Times New Roman"/>
                <w:kern w:val="0"/>
                <w:sz w:val="24"/>
                <w:szCs w:val="24"/>
              </w:rPr>
            </w:pPr>
          </w:p>
        </w:tc>
        <w:tc>
          <w:tcPr>
            <w:tcW w:w="198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二级</w:t>
            </w:r>
          </w:p>
        </w:tc>
        <w:tc>
          <w:tcPr>
            <w:tcW w:w="993" w:type="dxa"/>
            <w:vMerge w:val="continue"/>
          </w:tcPr>
          <w:p>
            <w:pPr>
              <w:widowControl/>
              <w:spacing w:line="560" w:lineRule="exact"/>
              <w:jc w:val="center"/>
              <w:rPr>
                <w:rFonts w:ascii="Times New Roman" w:hAnsi="Times New Roman" w:eastAsia="仿宋_GB2312" w:cs="Times New Roman"/>
                <w:kern w:val="0"/>
                <w:sz w:val="24"/>
                <w:szCs w:val="24"/>
              </w:rPr>
            </w:pPr>
          </w:p>
        </w:tc>
        <w:tc>
          <w:tcPr>
            <w:tcW w:w="3013"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w:t>
            </w:r>
          </w:p>
        </w:tc>
        <w:tc>
          <w:tcPr>
            <w:tcW w:w="1677" w:type="dxa"/>
            <w:vMerge w:val="continue"/>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3" w:type="dxa"/>
            <w:vMerge w:val="continue"/>
            <w:vAlign w:val="center"/>
          </w:tcPr>
          <w:p>
            <w:pPr>
              <w:widowControl/>
              <w:spacing w:line="480" w:lineRule="exact"/>
              <w:jc w:val="center"/>
              <w:rPr>
                <w:rFonts w:ascii="Times New Roman" w:hAnsi="Times New Roman" w:eastAsia="仿宋_GB2312" w:cs="Times New Roman"/>
                <w:kern w:val="0"/>
                <w:sz w:val="24"/>
                <w:szCs w:val="24"/>
              </w:rPr>
            </w:pPr>
          </w:p>
        </w:tc>
        <w:tc>
          <w:tcPr>
            <w:tcW w:w="198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一级</w:t>
            </w:r>
          </w:p>
        </w:tc>
        <w:tc>
          <w:tcPr>
            <w:tcW w:w="993" w:type="dxa"/>
            <w:vMerge w:val="continue"/>
          </w:tcPr>
          <w:p>
            <w:pPr>
              <w:widowControl/>
              <w:spacing w:line="560" w:lineRule="exact"/>
              <w:jc w:val="center"/>
              <w:rPr>
                <w:rFonts w:ascii="Times New Roman" w:hAnsi="Times New Roman" w:eastAsia="仿宋_GB2312" w:cs="Times New Roman"/>
                <w:kern w:val="0"/>
                <w:sz w:val="24"/>
                <w:szCs w:val="24"/>
              </w:rPr>
            </w:pPr>
          </w:p>
        </w:tc>
        <w:tc>
          <w:tcPr>
            <w:tcW w:w="3013"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签约65%；非签约55%</w:t>
            </w:r>
          </w:p>
        </w:tc>
        <w:tc>
          <w:tcPr>
            <w:tcW w:w="1677" w:type="dxa"/>
            <w:vMerge w:val="continue"/>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3" w:type="dxa"/>
            <w:vMerge w:val="restart"/>
            <w:vAlign w:val="center"/>
          </w:tcPr>
          <w:p>
            <w:pPr>
              <w:widowControl/>
              <w:spacing w:line="4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学生少儿</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大学生</w:t>
            </w:r>
            <w:r>
              <w:rPr>
                <w:rFonts w:hint="eastAsia" w:ascii="Times New Roman" w:hAnsi="Times New Roman" w:eastAsia="仿宋_GB2312" w:cs="Times New Roman"/>
                <w:kern w:val="0"/>
                <w:sz w:val="24"/>
                <w:szCs w:val="24"/>
              </w:rPr>
              <w:t>)</w:t>
            </w:r>
          </w:p>
        </w:tc>
        <w:tc>
          <w:tcPr>
            <w:tcW w:w="198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三级</w:t>
            </w:r>
          </w:p>
        </w:tc>
        <w:tc>
          <w:tcPr>
            <w:tcW w:w="993" w:type="dxa"/>
            <w:vMerge w:val="continue"/>
          </w:tcPr>
          <w:p>
            <w:pPr>
              <w:widowControl/>
              <w:spacing w:line="560" w:lineRule="exact"/>
              <w:jc w:val="center"/>
              <w:rPr>
                <w:rFonts w:ascii="Times New Roman" w:hAnsi="Times New Roman" w:eastAsia="仿宋_GB2312" w:cs="Times New Roman"/>
                <w:kern w:val="0"/>
                <w:sz w:val="24"/>
                <w:szCs w:val="24"/>
              </w:rPr>
            </w:pPr>
          </w:p>
        </w:tc>
        <w:tc>
          <w:tcPr>
            <w:tcW w:w="3013"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65%</w:t>
            </w:r>
          </w:p>
        </w:tc>
        <w:tc>
          <w:tcPr>
            <w:tcW w:w="1677" w:type="dxa"/>
            <w:vMerge w:val="continue"/>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3"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98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二级</w:t>
            </w:r>
          </w:p>
        </w:tc>
        <w:tc>
          <w:tcPr>
            <w:tcW w:w="993" w:type="dxa"/>
            <w:vMerge w:val="continue"/>
          </w:tcPr>
          <w:p>
            <w:pPr>
              <w:widowControl/>
              <w:spacing w:line="560" w:lineRule="exact"/>
              <w:jc w:val="center"/>
              <w:rPr>
                <w:rFonts w:ascii="Times New Roman" w:hAnsi="Times New Roman" w:eastAsia="仿宋_GB2312" w:cs="Times New Roman"/>
                <w:kern w:val="0"/>
                <w:sz w:val="24"/>
                <w:szCs w:val="24"/>
              </w:rPr>
            </w:pPr>
          </w:p>
        </w:tc>
        <w:tc>
          <w:tcPr>
            <w:tcW w:w="3013"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677" w:type="dxa"/>
            <w:vMerge w:val="continue"/>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3"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98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一级</w:t>
            </w:r>
          </w:p>
        </w:tc>
        <w:tc>
          <w:tcPr>
            <w:tcW w:w="993" w:type="dxa"/>
            <w:vMerge w:val="continue"/>
          </w:tcPr>
          <w:p>
            <w:pPr>
              <w:widowControl/>
              <w:spacing w:line="560" w:lineRule="exact"/>
              <w:jc w:val="center"/>
              <w:rPr>
                <w:rFonts w:ascii="Times New Roman" w:hAnsi="Times New Roman" w:eastAsia="仿宋_GB2312" w:cs="Times New Roman"/>
                <w:kern w:val="0"/>
                <w:sz w:val="24"/>
                <w:szCs w:val="24"/>
              </w:rPr>
            </w:pPr>
          </w:p>
        </w:tc>
        <w:tc>
          <w:tcPr>
            <w:tcW w:w="3013"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677" w:type="dxa"/>
            <w:vMerge w:val="continue"/>
          </w:tcPr>
          <w:p>
            <w:pPr>
              <w:widowControl/>
              <w:spacing w:line="560" w:lineRule="exact"/>
              <w:jc w:val="center"/>
              <w:rPr>
                <w:rFonts w:ascii="Times New Roman" w:hAnsi="Times New Roman" w:eastAsia="仿宋_GB2312" w:cs="Times New Roman"/>
                <w:kern w:val="0"/>
                <w:sz w:val="24"/>
                <w:szCs w:val="24"/>
              </w:rPr>
            </w:pPr>
          </w:p>
        </w:tc>
      </w:tr>
      <w:bookmarkEnd w:id="0"/>
    </w:tbl>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统一居民医保住院待遇。</w:t>
      </w:r>
      <w:r>
        <w:rPr>
          <w:rFonts w:ascii="Times New Roman" w:hAnsi="Times New Roman" w:eastAsia="仿宋_GB2312" w:cs="Times New Roman"/>
          <w:b/>
          <w:sz w:val="32"/>
          <w:szCs w:val="32"/>
        </w:rPr>
        <w:t>202</w:t>
      </w: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年7月1日</w:t>
      </w:r>
      <w:r>
        <w:rPr>
          <w:rFonts w:ascii="Times New Roman" w:hAnsi="Times New Roman" w:eastAsia="仿宋_GB2312" w:cs="Times New Roman"/>
          <w:sz w:val="32"/>
          <w:szCs w:val="32"/>
        </w:rPr>
        <w:t>统一居民医保住院待遇与统筹</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标准一致。</w:t>
      </w:r>
      <w:r>
        <w:rPr>
          <w:rFonts w:hint="eastAsia" w:ascii="Times New Roman" w:hAnsi="Times New Roman" w:eastAsia="仿宋_GB2312" w:cs="Times New Roman"/>
          <w:sz w:val="32"/>
          <w:szCs w:val="32"/>
        </w:rPr>
        <w:t>2020医保年度为过渡期，2020年7月1日</w:t>
      </w:r>
      <w:r>
        <w:rPr>
          <w:rFonts w:ascii="Times New Roman" w:hAnsi="Times New Roman" w:eastAsia="仿宋_GB2312" w:cs="Times New Roman"/>
          <w:sz w:val="32"/>
          <w:szCs w:val="32"/>
        </w:rPr>
        <w:t>住院起付线标准未就业居民在二级医院就诊的由600元调整到500元；学生少儿</w:t>
      </w:r>
      <w:r>
        <w:rPr>
          <w:rFonts w:ascii="Times New Roman" w:hAnsi="Times New Roman" w:eastAsia="仿宋_GB2312" w:cs="Times New Roman"/>
          <w:sz w:val="28"/>
          <w:szCs w:val="28"/>
        </w:rPr>
        <w:t>（含大学生）</w:t>
      </w:r>
      <w:r>
        <w:rPr>
          <w:rFonts w:ascii="Times New Roman" w:hAnsi="Times New Roman" w:eastAsia="仿宋_GB2312" w:cs="Times New Roman"/>
          <w:sz w:val="32"/>
          <w:szCs w:val="32"/>
        </w:rPr>
        <w:t>在一、二、三级医院就诊的统一为500元。起付线以上4万元以内由原来的65%调整到70%，4万至10万由原来的70%调整到75%，10万至20万由原来的80%调整到85%，20万至35万不变，保持90%。封顶线不变，保持为35万元。</w:t>
      </w:r>
      <w:r>
        <w:rPr>
          <w:rFonts w:hint="eastAsia" w:ascii="Times New Roman" w:hAnsi="Times New Roman" w:eastAsia="仿宋_GB2312" w:cs="Times New Roman"/>
          <w:sz w:val="32"/>
          <w:szCs w:val="32"/>
        </w:rPr>
        <w:t>2021年7月1日调整到位，具体待遇标准见表4。</w:t>
      </w:r>
    </w:p>
    <w:p>
      <w:pPr>
        <w:spacing w:line="560" w:lineRule="exact"/>
        <w:ind w:firstLine="562" w:firstLineChars="200"/>
        <w:jc w:val="center"/>
        <w:rPr>
          <w:rFonts w:ascii="Times New Roman" w:hAnsi="Times New Roman" w:eastAsia="仿宋_GB2312" w:cs="Times New Roman"/>
          <w:b/>
          <w:bCs/>
          <w:sz w:val="28"/>
          <w:szCs w:val="28"/>
        </w:rPr>
      </w:pPr>
      <w:r>
        <w:rPr>
          <w:rFonts w:ascii="Times New Roman" w:hAnsi="Times New Roman" w:eastAsia="仿宋_GB2312" w:cs="Times New Roman"/>
          <w:b/>
          <w:bCs/>
          <w:kern w:val="0"/>
          <w:sz w:val="28"/>
          <w:szCs w:val="28"/>
        </w:rPr>
        <w:t xml:space="preserve">表4 </w:t>
      </w:r>
      <w:r>
        <w:rPr>
          <w:rFonts w:hint="eastAsia" w:ascii="Times New Roman" w:hAnsi="Times New Roman" w:eastAsia="仿宋_GB2312" w:cs="Times New Roman"/>
          <w:b/>
          <w:bCs/>
          <w:kern w:val="0"/>
          <w:sz w:val="28"/>
          <w:szCs w:val="28"/>
        </w:rPr>
        <w:t xml:space="preserve">. </w:t>
      </w:r>
      <w:r>
        <w:rPr>
          <w:rFonts w:ascii="Times New Roman" w:hAnsi="Times New Roman" w:eastAsia="仿宋_GB2312" w:cs="Times New Roman"/>
          <w:b/>
          <w:bCs/>
          <w:kern w:val="0"/>
          <w:sz w:val="28"/>
          <w:szCs w:val="28"/>
        </w:rPr>
        <w:t>居民医疗保险住院待遇</w:t>
      </w:r>
    </w:p>
    <w:tbl>
      <w:tblPr>
        <w:tblStyle w:val="6"/>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985"/>
        <w:gridCol w:w="1596"/>
        <w:gridCol w:w="2414"/>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1" w:type="dxa"/>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保障人群</w:t>
            </w:r>
          </w:p>
        </w:tc>
        <w:tc>
          <w:tcPr>
            <w:tcW w:w="1985" w:type="dxa"/>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医疗机构等级</w:t>
            </w:r>
          </w:p>
        </w:tc>
        <w:tc>
          <w:tcPr>
            <w:tcW w:w="1596" w:type="dxa"/>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起付线</w:t>
            </w:r>
          </w:p>
        </w:tc>
        <w:tc>
          <w:tcPr>
            <w:tcW w:w="2414" w:type="dxa"/>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住院报销比例</w:t>
            </w:r>
          </w:p>
        </w:tc>
        <w:tc>
          <w:tcPr>
            <w:tcW w:w="1680" w:type="dxa"/>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封顶线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1"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未就业</w:t>
            </w:r>
          </w:p>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居民</w:t>
            </w:r>
          </w:p>
        </w:tc>
        <w:tc>
          <w:tcPr>
            <w:tcW w:w="198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三级</w:t>
            </w:r>
          </w:p>
        </w:tc>
        <w:tc>
          <w:tcPr>
            <w:tcW w:w="1596"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800</w:t>
            </w:r>
          </w:p>
        </w:tc>
        <w:tc>
          <w:tcPr>
            <w:tcW w:w="2414"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起付线-4万：70%</w:t>
            </w:r>
          </w:p>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4万-10万：75%</w:t>
            </w:r>
          </w:p>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10万-20万：85%</w:t>
            </w:r>
          </w:p>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20万-35万：90%</w:t>
            </w:r>
          </w:p>
        </w:tc>
        <w:tc>
          <w:tcPr>
            <w:tcW w:w="1680"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1"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98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二级</w:t>
            </w:r>
          </w:p>
        </w:tc>
        <w:tc>
          <w:tcPr>
            <w:tcW w:w="1596"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500</w:t>
            </w:r>
          </w:p>
        </w:tc>
        <w:tc>
          <w:tcPr>
            <w:tcW w:w="2414"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680"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1"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98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一级</w:t>
            </w:r>
          </w:p>
        </w:tc>
        <w:tc>
          <w:tcPr>
            <w:tcW w:w="1596"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300</w:t>
            </w:r>
          </w:p>
        </w:tc>
        <w:tc>
          <w:tcPr>
            <w:tcW w:w="2414"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680"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1" w:type="dxa"/>
            <w:vMerge w:val="restart"/>
            <w:vAlign w:val="center"/>
          </w:tcPr>
          <w:p>
            <w:pPr>
              <w:widowControl/>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学生少儿</w:t>
            </w:r>
          </w:p>
          <w:p>
            <w:pPr>
              <w:widowControl/>
              <w:spacing w:line="52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大学生</w:t>
            </w:r>
            <w:r>
              <w:rPr>
                <w:rFonts w:hint="eastAsia" w:ascii="Times New Roman" w:hAnsi="Times New Roman" w:eastAsia="仿宋_GB2312" w:cs="Times New Roman"/>
                <w:kern w:val="0"/>
                <w:sz w:val="24"/>
                <w:szCs w:val="24"/>
              </w:rPr>
              <w:t>)</w:t>
            </w:r>
          </w:p>
        </w:tc>
        <w:tc>
          <w:tcPr>
            <w:tcW w:w="198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三级</w:t>
            </w:r>
          </w:p>
        </w:tc>
        <w:tc>
          <w:tcPr>
            <w:tcW w:w="1596" w:type="dxa"/>
            <w:vMerge w:val="restart"/>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500</w:t>
            </w:r>
          </w:p>
        </w:tc>
        <w:tc>
          <w:tcPr>
            <w:tcW w:w="2414"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680"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1"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98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二级</w:t>
            </w:r>
          </w:p>
        </w:tc>
        <w:tc>
          <w:tcPr>
            <w:tcW w:w="1596"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2414"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680"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1"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985" w:type="dxa"/>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一级</w:t>
            </w:r>
          </w:p>
        </w:tc>
        <w:tc>
          <w:tcPr>
            <w:tcW w:w="1596"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2414"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c>
          <w:tcPr>
            <w:tcW w:w="1680" w:type="dxa"/>
            <w:vMerge w:val="continue"/>
            <w:vAlign w:val="center"/>
          </w:tcPr>
          <w:p>
            <w:pPr>
              <w:widowControl/>
              <w:spacing w:line="56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46" w:type="dxa"/>
            <w:gridSpan w:val="5"/>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注：年度内第二次住院起付线为第一次的50%，第三次及以后起付线为100元。</w:t>
            </w:r>
          </w:p>
        </w:tc>
      </w:tr>
    </w:tbl>
    <w:p>
      <w:pPr>
        <w:pStyle w:val="2"/>
        <w:spacing w:line="560" w:lineRule="exact"/>
        <w:ind w:firstLine="482" w:firstLineChars="15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（三）统一门诊慢性病种和门诊特定项目政策</w:t>
      </w:r>
    </w:p>
    <w:p>
      <w:pPr>
        <w:pStyle w:val="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根据苏州市医保局统一规划，成熟一项统筹一项的原则，积极跟进，逐年逐项对接调整。</w:t>
      </w:r>
    </w:p>
    <w:p>
      <w:pPr>
        <w:pStyle w:val="2"/>
        <w:spacing w:line="56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（四）统一三个目录管理</w:t>
      </w:r>
    </w:p>
    <w:p>
      <w:pPr>
        <w:spacing w:line="600" w:lineRule="exact"/>
        <w:ind w:firstLine="643" w:firstLineChars="200"/>
        <w:rPr>
          <w:rFonts w:ascii="仿宋_GB2312" w:hAnsi="Times New Roman" w:eastAsia="仿宋_GB2312" w:cs="Times New Roman"/>
          <w:color w:val="000000"/>
          <w:sz w:val="32"/>
          <w:szCs w:val="32"/>
        </w:rPr>
      </w:pPr>
      <w:r>
        <w:rPr>
          <w:rFonts w:hint="eastAsia" w:ascii="Times New Roman" w:hAnsi="Times New Roman" w:eastAsia="仿宋_GB2312" w:cs="Times New Roman"/>
          <w:b/>
          <w:sz w:val="32"/>
          <w:szCs w:val="32"/>
        </w:rPr>
        <w:t>2020年7月1日，</w:t>
      </w:r>
      <w:r>
        <w:rPr>
          <w:rFonts w:hint="eastAsia" w:ascii="Times New Roman" w:hAnsi="Times New Roman" w:eastAsia="仿宋_GB2312" w:cs="Times New Roman"/>
          <w:sz w:val="32"/>
          <w:szCs w:val="32"/>
        </w:rPr>
        <w:t>执行统一的基本医疗保险药品目录、诊疗</w:t>
      </w:r>
      <w:r>
        <w:rPr>
          <w:rFonts w:hint="eastAsia" w:ascii="仿宋_GB2312" w:hAnsi="Times New Roman" w:eastAsia="仿宋_GB2312" w:cs="Times New Roman"/>
          <w:color w:val="000000"/>
          <w:sz w:val="32"/>
          <w:szCs w:val="32"/>
        </w:rPr>
        <w:t>项目（含特殊医用材料）、医疗服务设施范围等3个目录，并统一基本医疗保险药品目录、诊疗项目（含特殊医用材料）、医疗服务设施范围目录编码。</w:t>
      </w:r>
    </w:p>
    <w:p>
      <w:pPr>
        <w:spacing w:line="600" w:lineRule="exact"/>
        <w:ind w:firstLine="640" w:firstLineChars="200"/>
        <w:rPr>
          <w:rFonts w:ascii="仿宋_GB2312" w:hAnsi="Times New Roman" w:eastAsia="仿宋_GB2312" w:cs="Times New Roman"/>
          <w:color w:val="000000"/>
          <w:sz w:val="32"/>
          <w:szCs w:val="32"/>
        </w:rPr>
      </w:pPr>
      <w:r>
        <w:rPr>
          <w:rFonts w:ascii="Times New Roman" w:hAnsi="Times New Roman" w:eastAsia="黑体" w:cs="Times New Roman"/>
          <w:sz w:val="32"/>
          <w:szCs w:val="32"/>
        </w:rPr>
        <w:t>三、保障措施</w:t>
      </w:r>
    </w:p>
    <w:p>
      <w:pPr>
        <w:pStyle w:val="2"/>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楷体_GB2312" w:cs="Times New Roman"/>
          <w:b/>
          <w:bCs/>
          <w:sz w:val="32"/>
          <w:szCs w:val="32"/>
        </w:rPr>
        <w:t>（一）加强组织领导。</w:t>
      </w:r>
      <w:r>
        <w:rPr>
          <w:rFonts w:ascii="Times New Roman" w:hAnsi="Times New Roman" w:eastAsia="仿宋_GB2312" w:cs="Times New Roman"/>
          <w:sz w:val="32"/>
          <w:szCs w:val="32"/>
        </w:rPr>
        <w:t>成立</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市级统筹工作领导小组，加强对市级统筹工作的领导，统筹安排各项工作开展，研究解决工作开展中的重大问题。</w:t>
      </w:r>
    </w:p>
    <w:p>
      <w:pPr>
        <w:pStyle w:val="2"/>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仿宋_GB2312" w:cs="Times New Roman"/>
          <w:b/>
          <w:bCs/>
          <w:sz w:val="32"/>
          <w:szCs w:val="32"/>
        </w:rPr>
        <w:t>　</w:t>
      </w:r>
      <w:r>
        <w:rPr>
          <w:rFonts w:ascii="Times New Roman" w:hAnsi="Times New Roman" w:eastAsia="楷体_GB2312" w:cs="Times New Roman"/>
          <w:b/>
          <w:bCs/>
          <w:sz w:val="32"/>
          <w:szCs w:val="32"/>
        </w:rPr>
        <w:t>（二）加强协同配合。</w:t>
      </w:r>
      <w:r>
        <w:rPr>
          <w:rFonts w:ascii="Times New Roman" w:hAnsi="Times New Roman" w:eastAsia="仿宋_GB2312" w:cs="Times New Roman"/>
          <w:sz w:val="32"/>
          <w:szCs w:val="32"/>
        </w:rPr>
        <w:t>医疗保障、财政、人力资源</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社会保障、卫生健康、税务等部门要各司其职、协调配合，形成工作合力，积极稳妥推进市级统筹工作。</w:t>
      </w:r>
    </w:p>
    <w:p>
      <w:pPr>
        <w:pStyle w:val="2"/>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楷体_GB2312" w:cs="Times New Roman"/>
          <w:b/>
          <w:bCs/>
          <w:sz w:val="32"/>
          <w:szCs w:val="32"/>
        </w:rPr>
        <w:t>（三）加强宣传引导。</w:t>
      </w:r>
      <w:r>
        <w:rPr>
          <w:rFonts w:ascii="Times New Roman" w:hAnsi="Times New Roman" w:eastAsia="仿宋_GB2312" w:cs="Times New Roman"/>
          <w:sz w:val="32"/>
          <w:szCs w:val="32"/>
        </w:rPr>
        <w:t>要加强正面宣传和舆论引导，充分发挥传统和新媒体作用，对市级统筹相关政策做法进行深入解读，及时回应参保人员关注的问题，让参保人员对市级统筹有全面准确的认识，确保平稳过渡。</w:t>
      </w:r>
    </w:p>
    <w:p>
      <w:pPr>
        <w:pStyle w:val="2"/>
        <w:spacing w:line="560" w:lineRule="exact"/>
        <w:ind w:firstLine="645"/>
        <w:rPr>
          <w:rFonts w:ascii="Times New Roman" w:hAnsi="Times New Roman" w:eastAsia="仿宋_GB2312" w:cs="Times New Roman"/>
          <w:sz w:val="32"/>
          <w:szCs w:val="32"/>
        </w:rPr>
      </w:pPr>
      <w:r>
        <w:rPr>
          <w:rFonts w:ascii="Times New Roman" w:hAnsi="Times New Roman" w:eastAsia="楷体_GB2312" w:cs="Times New Roman"/>
          <w:b/>
          <w:bCs/>
          <w:sz w:val="32"/>
          <w:szCs w:val="32"/>
        </w:rPr>
        <w:t>（四）加强经办建设。</w:t>
      </w:r>
      <w:r>
        <w:rPr>
          <w:rFonts w:ascii="Times New Roman" w:hAnsi="Times New Roman" w:eastAsia="仿宋_GB2312" w:cs="Times New Roman"/>
          <w:sz w:val="32"/>
          <w:szCs w:val="32"/>
        </w:rPr>
        <w:t xml:space="preserve">加快医保经办机构能力建设，全面提升医保经办效能，为推进市级统筹工作提供经办保障。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sectPr>
      <w:footerReference r:id="rId3" w:type="default"/>
      <w:pgSz w:w="11906" w:h="16838"/>
      <w:pgMar w:top="2098" w:right="1361"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 PAGE   \* MERGEFORMAT </w:instrText>
    </w:r>
    <w:r>
      <w:fldChar w:fldCharType="separate"/>
    </w:r>
    <w:r>
      <w:rPr>
        <w:lang w:val="zh-CN"/>
      </w:rPr>
      <w:t>2</w:t>
    </w:r>
    <w:r>
      <w:rPr>
        <w:lang w:val="zh-CN"/>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98"/>
    <w:rsid w:val="00001B85"/>
    <w:rsid w:val="00002168"/>
    <w:rsid w:val="00002FE0"/>
    <w:rsid w:val="0000389E"/>
    <w:rsid w:val="000047D2"/>
    <w:rsid w:val="000049C7"/>
    <w:rsid w:val="000050C1"/>
    <w:rsid w:val="00005433"/>
    <w:rsid w:val="000056D0"/>
    <w:rsid w:val="00005892"/>
    <w:rsid w:val="00005BAE"/>
    <w:rsid w:val="00006470"/>
    <w:rsid w:val="00006D41"/>
    <w:rsid w:val="00006F38"/>
    <w:rsid w:val="00007188"/>
    <w:rsid w:val="0001046D"/>
    <w:rsid w:val="00011982"/>
    <w:rsid w:val="00011B20"/>
    <w:rsid w:val="0001211E"/>
    <w:rsid w:val="00012137"/>
    <w:rsid w:val="0001294A"/>
    <w:rsid w:val="00012C63"/>
    <w:rsid w:val="00012C68"/>
    <w:rsid w:val="00012F12"/>
    <w:rsid w:val="000130DC"/>
    <w:rsid w:val="000131D8"/>
    <w:rsid w:val="00013C8B"/>
    <w:rsid w:val="00013CF9"/>
    <w:rsid w:val="0001415F"/>
    <w:rsid w:val="00014685"/>
    <w:rsid w:val="00014A3C"/>
    <w:rsid w:val="00014C13"/>
    <w:rsid w:val="00015525"/>
    <w:rsid w:val="000155E4"/>
    <w:rsid w:val="00015DFE"/>
    <w:rsid w:val="000164C0"/>
    <w:rsid w:val="000167CC"/>
    <w:rsid w:val="00016A1D"/>
    <w:rsid w:val="00017D80"/>
    <w:rsid w:val="00020422"/>
    <w:rsid w:val="0002093A"/>
    <w:rsid w:val="00020D3B"/>
    <w:rsid w:val="000219F6"/>
    <w:rsid w:val="00022A4B"/>
    <w:rsid w:val="00023373"/>
    <w:rsid w:val="0002484B"/>
    <w:rsid w:val="00024F64"/>
    <w:rsid w:val="000260C5"/>
    <w:rsid w:val="000265D4"/>
    <w:rsid w:val="00027941"/>
    <w:rsid w:val="00027D73"/>
    <w:rsid w:val="00027E4F"/>
    <w:rsid w:val="000301D6"/>
    <w:rsid w:val="00030675"/>
    <w:rsid w:val="00030A61"/>
    <w:rsid w:val="00033C39"/>
    <w:rsid w:val="000362BC"/>
    <w:rsid w:val="00036A75"/>
    <w:rsid w:val="00037DF8"/>
    <w:rsid w:val="00042609"/>
    <w:rsid w:val="00042FB5"/>
    <w:rsid w:val="000430B5"/>
    <w:rsid w:val="0004328B"/>
    <w:rsid w:val="000433C3"/>
    <w:rsid w:val="00043566"/>
    <w:rsid w:val="000438CB"/>
    <w:rsid w:val="00044070"/>
    <w:rsid w:val="000444EB"/>
    <w:rsid w:val="000445D5"/>
    <w:rsid w:val="00044BA2"/>
    <w:rsid w:val="000454D4"/>
    <w:rsid w:val="00045AB0"/>
    <w:rsid w:val="00045CF8"/>
    <w:rsid w:val="00045DEF"/>
    <w:rsid w:val="00045EEC"/>
    <w:rsid w:val="0004653E"/>
    <w:rsid w:val="00046ACF"/>
    <w:rsid w:val="00046C1C"/>
    <w:rsid w:val="000509D4"/>
    <w:rsid w:val="00050FEC"/>
    <w:rsid w:val="00051D0C"/>
    <w:rsid w:val="00052435"/>
    <w:rsid w:val="00052685"/>
    <w:rsid w:val="0005360B"/>
    <w:rsid w:val="00053A84"/>
    <w:rsid w:val="00053C03"/>
    <w:rsid w:val="0005411F"/>
    <w:rsid w:val="00055BE8"/>
    <w:rsid w:val="00055E01"/>
    <w:rsid w:val="00055FDD"/>
    <w:rsid w:val="000573C6"/>
    <w:rsid w:val="00057500"/>
    <w:rsid w:val="00057AF2"/>
    <w:rsid w:val="00057FF5"/>
    <w:rsid w:val="0006001B"/>
    <w:rsid w:val="00060499"/>
    <w:rsid w:val="00061AA9"/>
    <w:rsid w:val="00061B80"/>
    <w:rsid w:val="00061CE3"/>
    <w:rsid w:val="00062858"/>
    <w:rsid w:val="00063188"/>
    <w:rsid w:val="00063E0E"/>
    <w:rsid w:val="000641BB"/>
    <w:rsid w:val="00064C6C"/>
    <w:rsid w:val="00064FF1"/>
    <w:rsid w:val="00065BC6"/>
    <w:rsid w:val="00065C02"/>
    <w:rsid w:val="00066E92"/>
    <w:rsid w:val="0007066D"/>
    <w:rsid w:val="0007110C"/>
    <w:rsid w:val="0007114D"/>
    <w:rsid w:val="00071D87"/>
    <w:rsid w:val="00071E46"/>
    <w:rsid w:val="00071E69"/>
    <w:rsid w:val="00072C7B"/>
    <w:rsid w:val="00074168"/>
    <w:rsid w:val="0007499E"/>
    <w:rsid w:val="00074B5C"/>
    <w:rsid w:val="00074F38"/>
    <w:rsid w:val="0007530E"/>
    <w:rsid w:val="00075AF5"/>
    <w:rsid w:val="00076CAE"/>
    <w:rsid w:val="00076E2F"/>
    <w:rsid w:val="00077322"/>
    <w:rsid w:val="000776F0"/>
    <w:rsid w:val="00080705"/>
    <w:rsid w:val="00081118"/>
    <w:rsid w:val="00081F06"/>
    <w:rsid w:val="00082337"/>
    <w:rsid w:val="00084345"/>
    <w:rsid w:val="0008527B"/>
    <w:rsid w:val="0008650C"/>
    <w:rsid w:val="00086A1B"/>
    <w:rsid w:val="00086B8C"/>
    <w:rsid w:val="00086D72"/>
    <w:rsid w:val="0009040D"/>
    <w:rsid w:val="00090910"/>
    <w:rsid w:val="00090A5B"/>
    <w:rsid w:val="0009132F"/>
    <w:rsid w:val="00095C2A"/>
    <w:rsid w:val="00095C84"/>
    <w:rsid w:val="000960C6"/>
    <w:rsid w:val="00097214"/>
    <w:rsid w:val="000A07AD"/>
    <w:rsid w:val="000A1405"/>
    <w:rsid w:val="000A267B"/>
    <w:rsid w:val="000A2BD0"/>
    <w:rsid w:val="000A2C24"/>
    <w:rsid w:val="000A2D1F"/>
    <w:rsid w:val="000A2EAE"/>
    <w:rsid w:val="000A49C0"/>
    <w:rsid w:val="000A4B85"/>
    <w:rsid w:val="000A5CF8"/>
    <w:rsid w:val="000A6A46"/>
    <w:rsid w:val="000A7686"/>
    <w:rsid w:val="000A7EE9"/>
    <w:rsid w:val="000B0255"/>
    <w:rsid w:val="000B0516"/>
    <w:rsid w:val="000B12E8"/>
    <w:rsid w:val="000B1CD1"/>
    <w:rsid w:val="000B221B"/>
    <w:rsid w:val="000B29C6"/>
    <w:rsid w:val="000B3930"/>
    <w:rsid w:val="000B3B44"/>
    <w:rsid w:val="000B582A"/>
    <w:rsid w:val="000B6F6A"/>
    <w:rsid w:val="000B791F"/>
    <w:rsid w:val="000B798E"/>
    <w:rsid w:val="000B79D8"/>
    <w:rsid w:val="000C0D87"/>
    <w:rsid w:val="000C1455"/>
    <w:rsid w:val="000C1931"/>
    <w:rsid w:val="000C3553"/>
    <w:rsid w:val="000C3CF2"/>
    <w:rsid w:val="000C3EA4"/>
    <w:rsid w:val="000C44E3"/>
    <w:rsid w:val="000C4D03"/>
    <w:rsid w:val="000C531B"/>
    <w:rsid w:val="000C793E"/>
    <w:rsid w:val="000D0412"/>
    <w:rsid w:val="000D30F3"/>
    <w:rsid w:val="000D3531"/>
    <w:rsid w:val="000D42D8"/>
    <w:rsid w:val="000D55DC"/>
    <w:rsid w:val="000D5E2B"/>
    <w:rsid w:val="000D6A76"/>
    <w:rsid w:val="000D6FC5"/>
    <w:rsid w:val="000E021C"/>
    <w:rsid w:val="000E195E"/>
    <w:rsid w:val="000E2BD1"/>
    <w:rsid w:val="000E3207"/>
    <w:rsid w:val="000E34A8"/>
    <w:rsid w:val="000E468B"/>
    <w:rsid w:val="000E577F"/>
    <w:rsid w:val="000E57F4"/>
    <w:rsid w:val="000E5D1E"/>
    <w:rsid w:val="000E6E6B"/>
    <w:rsid w:val="000E73FF"/>
    <w:rsid w:val="000E775C"/>
    <w:rsid w:val="000F1CE4"/>
    <w:rsid w:val="000F204B"/>
    <w:rsid w:val="000F23F5"/>
    <w:rsid w:val="000F2674"/>
    <w:rsid w:val="000F2774"/>
    <w:rsid w:val="000F2F7B"/>
    <w:rsid w:val="000F3C67"/>
    <w:rsid w:val="000F41A9"/>
    <w:rsid w:val="000F470C"/>
    <w:rsid w:val="000F5061"/>
    <w:rsid w:val="000F53E3"/>
    <w:rsid w:val="000F6B18"/>
    <w:rsid w:val="000F7509"/>
    <w:rsid w:val="000F7D63"/>
    <w:rsid w:val="0010087F"/>
    <w:rsid w:val="001024B4"/>
    <w:rsid w:val="001034A8"/>
    <w:rsid w:val="00103D41"/>
    <w:rsid w:val="001048D9"/>
    <w:rsid w:val="00105E8A"/>
    <w:rsid w:val="00106006"/>
    <w:rsid w:val="0010694D"/>
    <w:rsid w:val="00107737"/>
    <w:rsid w:val="00107E8C"/>
    <w:rsid w:val="00111D7F"/>
    <w:rsid w:val="00111DCA"/>
    <w:rsid w:val="00111FE6"/>
    <w:rsid w:val="0011215A"/>
    <w:rsid w:val="0011281B"/>
    <w:rsid w:val="00113563"/>
    <w:rsid w:val="0011369C"/>
    <w:rsid w:val="00114AC0"/>
    <w:rsid w:val="00114C84"/>
    <w:rsid w:val="00114EFD"/>
    <w:rsid w:val="00115121"/>
    <w:rsid w:val="001158F2"/>
    <w:rsid w:val="00115A44"/>
    <w:rsid w:val="00115DF9"/>
    <w:rsid w:val="00116909"/>
    <w:rsid w:val="00116F0A"/>
    <w:rsid w:val="00120497"/>
    <w:rsid w:val="001205A4"/>
    <w:rsid w:val="00120856"/>
    <w:rsid w:val="00120AD6"/>
    <w:rsid w:val="00121DB0"/>
    <w:rsid w:val="00122192"/>
    <w:rsid w:val="001229E0"/>
    <w:rsid w:val="001234CD"/>
    <w:rsid w:val="001239C9"/>
    <w:rsid w:val="00123B80"/>
    <w:rsid w:val="00123BBF"/>
    <w:rsid w:val="00124C9A"/>
    <w:rsid w:val="00124F90"/>
    <w:rsid w:val="001251A8"/>
    <w:rsid w:val="00125889"/>
    <w:rsid w:val="00125CDA"/>
    <w:rsid w:val="00126C3B"/>
    <w:rsid w:val="00126DA9"/>
    <w:rsid w:val="0013151A"/>
    <w:rsid w:val="00131A59"/>
    <w:rsid w:val="00131F99"/>
    <w:rsid w:val="0013228E"/>
    <w:rsid w:val="001323CB"/>
    <w:rsid w:val="001324DA"/>
    <w:rsid w:val="00132C59"/>
    <w:rsid w:val="00134192"/>
    <w:rsid w:val="00134CD3"/>
    <w:rsid w:val="00134D94"/>
    <w:rsid w:val="00135AB8"/>
    <w:rsid w:val="00135AD7"/>
    <w:rsid w:val="00137178"/>
    <w:rsid w:val="0013783A"/>
    <w:rsid w:val="00137D96"/>
    <w:rsid w:val="00137F30"/>
    <w:rsid w:val="00140389"/>
    <w:rsid w:val="0014039D"/>
    <w:rsid w:val="001404A8"/>
    <w:rsid w:val="001404AD"/>
    <w:rsid w:val="0014135C"/>
    <w:rsid w:val="00141BC7"/>
    <w:rsid w:val="00142C4E"/>
    <w:rsid w:val="00143ADD"/>
    <w:rsid w:val="001444D2"/>
    <w:rsid w:val="0014469D"/>
    <w:rsid w:val="00144AE9"/>
    <w:rsid w:val="00144C9A"/>
    <w:rsid w:val="001456F3"/>
    <w:rsid w:val="0014627F"/>
    <w:rsid w:val="00146794"/>
    <w:rsid w:val="00146889"/>
    <w:rsid w:val="00147122"/>
    <w:rsid w:val="00147B0F"/>
    <w:rsid w:val="00150EB8"/>
    <w:rsid w:val="00151080"/>
    <w:rsid w:val="001513BB"/>
    <w:rsid w:val="001520E8"/>
    <w:rsid w:val="0015323D"/>
    <w:rsid w:val="0015350B"/>
    <w:rsid w:val="001537F1"/>
    <w:rsid w:val="00153A6A"/>
    <w:rsid w:val="00153C90"/>
    <w:rsid w:val="00154143"/>
    <w:rsid w:val="0015540C"/>
    <w:rsid w:val="00155AEB"/>
    <w:rsid w:val="00155D2C"/>
    <w:rsid w:val="001566BB"/>
    <w:rsid w:val="001573C4"/>
    <w:rsid w:val="00157438"/>
    <w:rsid w:val="001574FB"/>
    <w:rsid w:val="00157E58"/>
    <w:rsid w:val="00160C39"/>
    <w:rsid w:val="00160DDD"/>
    <w:rsid w:val="0016250A"/>
    <w:rsid w:val="001626BF"/>
    <w:rsid w:val="00163CFA"/>
    <w:rsid w:val="001654B7"/>
    <w:rsid w:val="00166A52"/>
    <w:rsid w:val="00166EE2"/>
    <w:rsid w:val="0016775F"/>
    <w:rsid w:val="001706DC"/>
    <w:rsid w:val="0017083D"/>
    <w:rsid w:val="00170CB3"/>
    <w:rsid w:val="001727F4"/>
    <w:rsid w:val="0017313C"/>
    <w:rsid w:val="00175062"/>
    <w:rsid w:val="001751AC"/>
    <w:rsid w:val="001754F5"/>
    <w:rsid w:val="001758BC"/>
    <w:rsid w:val="00175E37"/>
    <w:rsid w:val="00176499"/>
    <w:rsid w:val="00177C85"/>
    <w:rsid w:val="0018036F"/>
    <w:rsid w:val="00180623"/>
    <w:rsid w:val="001807F0"/>
    <w:rsid w:val="00180D03"/>
    <w:rsid w:val="00181133"/>
    <w:rsid w:val="00181908"/>
    <w:rsid w:val="00181AAD"/>
    <w:rsid w:val="001825A9"/>
    <w:rsid w:val="001825E3"/>
    <w:rsid w:val="0018280D"/>
    <w:rsid w:val="001835C8"/>
    <w:rsid w:val="0018360E"/>
    <w:rsid w:val="00183804"/>
    <w:rsid w:val="001843D9"/>
    <w:rsid w:val="00184736"/>
    <w:rsid w:val="0018507E"/>
    <w:rsid w:val="00185E37"/>
    <w:rsid w:val="00186C81"/>
    <w:rsid w:val="00186FA9"/>
    <w:rsid w:val="0019037D"/>
    <w:rsid w:val="00190D83"/>
    <w:rsid w:val="00192804"/>
    <w:rsid w:val="001931DA"/>
    <w:rsid w:val="00193F54"/>
    <w:rsid w:val="00194895"/>
    <w:rsid w:val="0019523C"/>
    <w:rsid w:val="001958CA"/>
    <w:rsid w:val="001963A6"/>
    <w:rsid w:val="00196574"/>
    <w:rsid w:val="00196C66"/>
    <w:rsid w:val="00196FD6"/>
    <w:rsid w:val="00197810"/>
    <w:rsid w:val="00197A71"/>
    <w:rsid w:val="00197BD5"/>
    <w:rsid w:val="001A0E74"/>
    <w:rsid w:val="001A1491"/>
    <w:rsid w:val="001A2234"/>
    <w:rsid w:val="001A264C"/>
    <w:rsid w:val="001A31DD"/>
    <w:rsid w:val="001A3293"/>
    <w:rsid w:val="001A410E"/>
    <w:rsid w:val="001A498E"/>
    <w:rsid w:val="001A4D7E"/>
    <w:rsid w:val="001A561D"/>
    <w:rsid w:val="001A5B9E"/>
    <w:rsid w:val="001A6AEE"/>
    <w:rsid w:val="001A7D7D"/>
    <w:rsid w:val="001B05F8"/>
    <w:rsid w:val="001B06D2"/>
    <w:rsid w:val="001B1079"/>
    <w:rsid w:val="001B3F9C"/>
    <w:rsid w:val="001B50C1"/>
    <w:rsid w:val="001B6598"/>
    <w:rsid w:val="001B6E30"/>
    <w:rsid w:val="001C04B6"/>
    <w:rsid w:val="001C0CA8"/>
    <w:rsid w:val="001C1FCC"/>
    <w:rsid w:val="001C4627"/>
    <w:rsid w:val="001C47A5"/>
    <w:rsid w:val="001C5CAD"/>
    <w:rsid w:val="001C673A"/>
    <w:rsid w:val="001D02CF"/>
    <w:rsid w:val="001D0477"/>
    <w:rsid w:val="001D127E"/>
    <w:rsid w:val="001D1CEB"/>
    <w:rsid w:val="001D232A"/>
    <w:rsid w:val="001D29CC"/>
    <w:rsid w:val="001D35CC"/>
    <w:rsid w:val="001D36AA"/>
    <w:rsid w:val="001D3B5D"/>
    <w:rsid w:val="001D3D4A"/>
    <w:rsid w:val="001D4AFB"/>
    <w:rsid w:val="001D4E3C"/>
    <w:rsid w:val="001D5798"/>
    <w:rsid w:val="001D72AB"/>
    <w:rsid w:val="001E00C9"/>
    <w:rsid w:val="001E0103"/>
    <w:rsid w:val="001E15CE"/>
    <w:rsid w:val="001E3163"/>
    <w:rsid w:val="001E4549"/>
    <w:rsid w:val="001E4C8A"/>
    <w:rsid w:val="001E5466"/>
    <w:rsid w:val="001E54BA"/>
    <w:rsid w:val="001E55B0"/>
    <w:rsid w:val="001E6226"/>
    <w:rsid w:val="001E67A8"/>
    <w:rsid w:val="001E75BF"/>
    <w:rsid w:val="001F1111"/>
    <w:rsid w:val="001F14DD"/>
    <w:rsid w:val="001F1A00"/>
    <w:rsid w:val="001F301C"/>
    <w:rsid w:val="001F3D64"/>
    <w:rsid w:val="001F528C"/>
    <w:rsid w:val="001F5515"/>
    <w:rsid w:val="001F5CC9"/>
    <w:rsid w:val="001F60BC"/>
    <w:rsid w:val="001F637A"/>
    <w:rsid w:val="001F7337"/>
    <w:rsid w:val="001F772F"/>
    <w:rsid w:val="00200360"/>
    <w:rsid w:val="00200B60"/>
    <w:rsid w:val="00200C10"/>
    <w:rsid w:val="00200DBF"/>
    <w:rsid w:val="00202133"/>
    <w:rsid w:val="0020355E"/>
    <w:rsid w:val="002047D1"/>
    <w:rsid w:val="0020575F"/>
    <w:rsid w:val="00207634"/>
    <w:rsid w:val="00210043"/>
    <w:rsid w:val="00210CFD"/>
    <w:rsid w:val="00211548"/>
    <w:rsid w:val="002125C8"/>
    <w:rsid w:val="002127FE"/>
    <w:rsid w:val="002129BA"/>
    <w:rsid w:val="0021334D"/>
    <w:rsid w:val="00214CD2"/>
    <w:rsid w:val="002154CC"/>
    <w:rsid w:val="00216B3B"/>
    <w:rsid w:val="0021777C"/>
    <w:rsid w:val="002200B8"/>
    <w:rsid w:val="002202CA"/>
    <w:rsid w:val="0022168E"/>
    <w:rsid w:val="0022254B"/>
    <w:rsid w:val="00223331"/>
    <w:rsid w:val="002243D6"/>
    <w:rsid w:val="00224A4E"/>
    <w:rsid w:val="00224D62"/>
    <w:rsid w:val="002258F9"/>
    <w:rsid w:val="00225CE7"/>
    <w:rsid w:val="0022702B"/>
    <w:rsid w:val="002272D1"/>
    <w:rsid w:val="002300F3"/>
    <w:rsid w:val="00230EFF"/>
    <w:rsid w:val="00231813"/>
    <w:rsid w:val="00231F43"/>
    <w:rsid w:val="00232C49"/>
    <w:rsid w:val="00232E87"/>
    <w:rsid w:val="0023307C"/>
    <w:rsid w:val="00233181"/>
    <w:rsid w:val="002333B1"/>
    <w:rsid w:val="00233EEF"/>
    <w:rsid w:val="0023506F"/>
    <w:rsid w:val="00235256"/>
    <w:rsid w:val="002353DB"/>
    <w:rsid w:val="00236C70"/>
    <w:rsid w:val="00237354"/>
    <w:rsid w:val="002375F1"/>
    <w:rsid w:val="00237B32"/>
    <w:rsid w:val="00237CEE"/>
    <w:rsid w:val="00237FAD"/>
    <w:rsid w:val="0024186E"/>
    <w:rsid w:val="00242C09"/>
    <w:rsid w:val="00244B78"/>
    <w:rsid w:val="00244E58"/>
    <w:rsid w:val="002458DB"/>
    <w:rsid w:val="00245C64"/>
    <w:rsid w:val="0024665C"/>
    <w:rsid w:val="0024681F"/>
    <w:rsid w:val="002500FD"/>
    <w:rsid w:val="002519A7"/>
    <w:rsid w:val="00252A2F"/>
    <w:rsid w:val="00252DD4"/>
    <w:rsid w:val="00254145"/>
    <w:rsid w:val="0025426A"/>
    <w:rsid w:val="00255140"/>
    <w:rsid w:val="002566D8"/>
    <w:rsid w:val="002576A8"/>
    <w:rsid w:val="00257AC0"/>
    <w:rsid w:val="00260720"/>
    <w:rsid w:val="00260B23"/>
    <w:rsid w:val="00261191"/>
    <w:rsid w:val="00261928"/>
    <w:rsid w:val="00262B59"/>
    <w:rsid w:val="00262F86"/>
    <w:rsid w:val="00263236"/>
    <w:rsid w:val="002635D9"/>
    <w:rsid w:val="002637A6"/>
    <w:rsid w:val="00263B74"/>
    <w:rsid w:val="00265125"/>
    <w:rsid w:val="002657B2"/>
    <w:rsid w:val="00266419"/>
    <w:rsid w:val="002675A2"/>
    <w:rsid w:val="00267B1A"/>
    <w:rsid w:val="002707CB"/>
    <w:rsid w:val="00270C1D"/>
    <w:rsid w:val="00270D27"/>
    <w:rsid w:val="002710E6"/>
    <w:rsid w:val="00271194"/>
    <w:rsid w:val="0027148B"/>
    <w:rsid w:val="00271878"/>
    <w:rsid w:val="002725A1"/>
    <w:rsid w:val="002730D1"/>
    <w:rsid w:val="00273F5A"/>
    <w:rsid w:val="00274973"/>
    <w:rsid w:val="00274BDF"/>
    <w:rsid w:val="002751CE"/>
    <w:rsid w:val="0027530F"/>
    <w:rsid w:val="00275837"/>
    <w:rsid w:val="00275CB9"/>
    <w:rsid w:val="00275F50"/>
    <w:rsid w:val="0027630E"/>
    <w:rsid w:val="002774E1"/>
    <w:rsid w:val="00277DF7"/>
    <w:rsid w:val="0028045B"/>
    <w:rsid w:val="00280E02"/>
    <w:rsid w:val="0028174C"/>
    <w:rsid w:val="00281C18"/>
    <w:rsid w:val="00282D21"/>
    <w:rsid w:val="00282D29"/>
    <w:rsid w:val="00283266"/>
    <w:rsid w:val="0028407B"/>
    <w:rsid w:val="00284889"/>
    <w:rsid w:val="00285BC1"/>
    <w:rsid w:val="002873C9"/>
    <w:rsid w:val="00290737"/>
    <w:rsid w:val="0029173D"/>
    <w:rsid w:val="00292060"/>
    <w:rsid w:val="00292D59"/>
    <w:rsid w:val="0029333E"/>
    <w:rsid w:val="00293759"/>
    <w:rsid w:val="00293AFA"/>
    <w:rsid w:val="002945D8"/>
    <w:rsid w:val="00295288"/>
    <w:rsid w:val="00295909"/>
    <w:rsid w:val="00295E9A"/>
    <w:rsid w:val="00297181"/>
    <w:rsid w:val="0029720E"/>
    <w:rsid w:val="00297AC6"/>
    <w:rsid w:val="00297B91"/>
    <w:rsid w:val="00297D5D"/>
    <w:rsid w:val="002A32D1"/>
    <w:rsid w:val="002A4668"/>
    <w:rsid w:val="002A4FD7"/>
    <w:rsid w:val="002A6C98"/>
    <w:rsid w:val="002B065D"/>
    <w:rsid w:val="002B10BE"/>
    <w:rsid w:val="002B1D3D"/>
    <w:rsid w:val="002B21AE"/>
    <w:rsid w:val="002B2424"/>
    <w:rsid w:val="002B3954"/>
    <w:rsid w:val="002B3C1D"/>
    <w:rsid w:val="002B3D5C"/>
    <w:rsid w:val="002B3D5F"/>
    <w:rsid w:val="002B3D77"/>
    <w:rsid w:val="002B41F2"/>
    <w:rsid w:val="002B46DB"/>
    <w:rsid w:val="002B490C"/>
    <w:rsid w:val="002B49EF"/>
    <w:rsid w:val="002B4ED8"/>
    <w:rsid w:val="002B4F3F"/>
    <w:rsid w:val="002B50CC"/>
    <w:rsid w:val="002B6143"/>
    <w:rsid w:val="002B6C56"/>
    <w:rsid w:val="002C04F7"/>
    <w:rsid w:val="002C2AAE"/>
    <w:rsid w:val="002C6E6E"/>
    <w:rsid w:val="002C7638"/>
    <w:rsid w:val="002C7D49"/>
    <w:rsid w:val="002D085E"/>
    <w:rsid w:val="002D0F83"/>
    <w:rsid w:val="002D12E0"/>
    <w:rsid w:val="002D1409"/>
    <w:rsid w:val="002D165C"/>
    <w:rsid w:val="002D2177"/>
    <w:rsid w:val="002D3D59"/>
    <w:rsid w:val="002D422F"/>
    <w:rsid w:val="002D46FF"/>
    <w:rsid w:val="002D47FB"/>
    <w:rsid w:val="002D67CB"/>
    <w:rsid w:val="002D6BE7"/>
    <w:rsid w:val="002D74CF"/>
    <w:rsid w:val="002E010A"/>
    <w:rsid w:val="002E02E4"/>
    <w:rsid w:val="002E0654"/>
    <w:rsid w:val="002E1828"/>
    <w:rsid w:val="002E3256"/>
    <w:rsid w:val="002E35D3"/>
    <w:rsid w:val="002E3CD6"/>
    <w:rsid w:val="002E5EFF"/>
    <w:rsid w:val="002E5F7D"/>
    <w:rsid w:val="002E6E89"/>
    <w:rsid w:val="002E7B84"/>
    <w:rsid w:val="002F0561"/>
    <w:rsid w:val="002F18DF"/>
    <w:rsid w:val="002F1A35"/>
    <w:rsid w:val="002F2833"/>
    <w:rsid w:val="002F3EFC"/>
    <w:rsid w:val="002F411E"/>
    <w:rsid w:val="002F476C"/>
    <w:rsid w:val="002F4926"/>
    <w:rsid w:val="002F5FAE"/>
    <w:rsid w:val="002F656F"/>
    <w:rsid w:val="002F6FA7"/>
    <w:rsid w:val="002F72C8"/>
    <w:rsid w:val="002F73EA"/>
    <w:rsid w:val="002F780F"/>
    <w:rsid w:val="00300181"/>
    <w:rsid w:val="003001EE"/>
    <w:rsid w:val="00300698"/>
    <w:rsid w:val="003009C2"/>
    <w:rsid w:val="00301516"/>
    <w:rsid w:val="00301F66"/>
    <w:rsid w:val="003028CF"/>
    <w:rsid w:val="00303E39"/>
    <w:rsid w:val="0030466F"/>
    <w:rsid w:val="00304A70"/>
    <w:rsid w:val="00304D9D"/>
    <w:rsid w:val="00305977"/>
    <w:rsid w:val="00305D8D"/>
    <w:rsid w:val="00306AF9"/>
    <w:rsid w:val="003109D3"/>
    <w:rsid w:val="00310C99"/>
    <w:rsid w:val="00311265"/>
    <w:rsid w:val="003117CA"/>
    <w:rsid w:val="0031182F"/>
    <w:rsid w:val="00311E7A"/>
    <w:rsid w:val="00312370"/>
    <w:rsid w:val="00312F00"/>
    <w:rsid w:val="003131EB"/>
    <w:rsid w:val="00313598"/>
    <w:rsid w:val="003141DA"/>
    <w:rsid w:val="003145FE"/>
    <w:rsid w:val="0031479E"/>
    <w:rsid w:val="00314BFD"/>
    <w:rsid w:val="00316F40"/>
    <w:rsid w:val="00317297"/>
    <w:rsid w:val="00317D16"/>
    <w:rsid w:val="003200C3"/>
    <w:rsid w:val="003205EC"/>
    <w:rsid w:val="00321EC0"/>
    <w:rsid w:val="003231E5"/>
    <w:rsid w:val="0032397A"/>
    <w:rsid w:val="00323E76"/>
    <w:rsid w:val="003252F8"/>
    <w:rsid w:val="0032558E"/>
    <w:rsid w:val="00325784"/>
    <w:rsid w:val="00325EE5"/>
    <w:rsid w:val="00326461"/>
    <w:rsid w:val="0032739E"/>
    <w:rsid w:val="00327520"/>
    <w:rsid w:val="003304AD"/>
    <w:rsid w:val="00330EE0"/>
    <w:rsid w:val="0033187F"/>
    <w:rsid w:val="0033287D"/>
    <w:rsid w:val="00333639"/>
    <w:rsid w:val="00333B41"/>
    <w:rsid w:val="00334353"/>
    <w:rsid w:val="0033437F"/>
    <w:rsid w:val="00334A2C"/>
    <w:rsid w:val="003354BF"/>
    <w:rsid w:val="00335672"/>
    <w:rsid w:val="00335B8D"/>
    <w:rsid w:val="00335F8F"/>
    <w:rsid w:val="003366E5"/>
    <w:rsid w:val="00336D77"/>
    <w:rsid w:val="00337055"/>
    <w:rsid w:val="00337328"/>
    <w:rsid w:val="00337BDE"/>
    <w:rsid w:val="003400BB"/>
    <w:rsid w:val="00341084"/>
    <w:rsid w:val="0034280E"/>
    <w:rsid w:val="00344A0D"/>
    <w:rsid w:val="00344FF3"/>
    <w:rsid w:val="00345271"/>
    <w:rsid w:val="00345983"/>
    <w:rsid w:val="003463DD"/>
    <w:rsid w:val="00346623"/>
    <w:rsid w:val="00346705"/>
    <w:rsid w:val="00346AC8"/>
    <w:rsid w:val="00350986"/>
    <w:rsid w:val="00350A9C"/>
    <w:rsid w:val="00350CEF"/>
    <w:rsid w:val="00351179"/>
    <w:rsid w:val="003511F7"/>
    <w:rsid w:val="00351EA0"/>
    <w:rsid w:val="00352143"/>
    <w:rsid w:val="00352F93"/>
    <w:rsid w:val="003535D7"/>
    <w:rsid w:val="003537EE"/>
    <w:rsid w:val="00353AEB"/>
    <w:rsid w:val="003544F7"/>
    <w:rsid w:val="00354E14"/>
    <w:rsid w:val="00355AD0"/>
    <w:rsid w:val="003563EA"/>
    <w:rsid w:val="003569E1"/>
    <w:rsid w:val="00356CC3"/>
    <w:rsid w:val="003571E1"/>
    <w:rsid w:val="00360457"/>
    <w:rsid w:val="00360E7A"/>
    <w:rsid w:val="00362995"/>
    <w:rsid w:val="003631B4"/>
    <w:rsid w:val="00364265"/>
    <w:rsid w:val="00364BD5"/>
    <w:rsid w:val="00364C5C"/>
    <w:rsid w:val="003650AE"/>
    <w:rsid w:val="0036683C"/>
    <w:rsid w:val="00366856"/>
    <w:rsid w:val="003676EF"/>
    <w:rsid w:val="00367A41"/>
    <w:rsid w:val="00370162"/>
    <w:rsid w:val="00371C93"/>
    <w:rsid w:val="003724B3"/>
    <w:rsid w:val="00372A26"/>
    <w:rsid w:val="00372F4B"/>
    <w:rsid w:val="00373A68"/>
    <w:rsid w:val="0037568B"/>
    <w:rsid w:val="00377F96"/>
    <w:rsid w:val="00381E62"/>
    <w:rsid w:val="003820EE"/>
    <w:rsid w:val="003823F5"/>
    <w:rsid w:val="00383444"/>
    <w:rsid w:val="0038423E"/>
    <w:rsid w:val="00384624"/>
    <w:rsid w:val="003850C3"/>
    <w:rsid w:val="00386178"/>
    <w:rsid w:val="00387ECA"/>
    <w:rsid w:val="00390257"/>
    <w:rsid w:val="00390766"/>
    <w:rsid w:val="00390AFB"/>
    <w:rsid w:val="003913C9"/>
    <w:rsid w:val="00391DE6"/>
    <w:rsid w:val="00393F2A"/>
    <w:rsid w:val="00394A59"/>
    <w:rsid w:val="00396B5D"/>
    <w:rsid w:val="00396DF3"/>
    <w:rsid w:val="003A0E6B"/>
    <w:rsid w:val="003A1AC2"/>
    <w:rsid w:val="003A2334"/>
    <w:rsid w:val="003A2731"/>
    <w:rsid w:val="003A408C"/>
    <w:rsid w:val="003A4C6E"/>
    <w:rsid w:val="003A50EA"/>
    <w:rsid w:val="003A5989"/>
    <w:rsid w:val="003A59B5"/>
    <w:rsid w:val="003A6032"/>
    <w:rsid w:val="003A6927"/>
    <w:rsid w:val="003A7BAF"/>
    <w:rsid w:val="003A7D91"/>
    <w:rsid w:val="003B0BAE"/>
    <w:rsid w:val="003B0BB4"/>
    <w:rsid w:val="003B3976"/>
    <w:rsid w:val="003B3ABB"/>
    <w:rsid w:val="003B3E6F"/>
    <w:rsid w:val="003B52BE"/>
    <w:rsid w:val="003B5DEB"/>
    <w:rsid w:val="003B6A8F"/>
    <w:rsid w:val="003B6BC2"/>
    <w:rsid w:val="003B793B"/>
    <w:rsid w:val="003C0411"/>
    <w:rsid w:val="003C0594"/>
    <w:rsid w:val="003C0F0F"/>
    <w:rsid w:val="003C1825"/>
    <w:rsid w:val="003C1C50"/>
    <w:rsid w:val="003C2A2A"/>
    <w:rsid w:val="003C2B12"/>
    <w:rsid w:val="003C39DA"/>
    <w:rsid w:val="003C4671"/>
    <w:rsid w:val="003C49EC"/>
    <w:rsid w:val="003C582A"/>
    <w:rsid w:val="003C5D30"/>
    <w:rsid w:val="003C5EBF"/>
    <w:rsid w:val="003C6374"/>
    <w:rsid w:val="003C676A"/>
    <w:rsid w:val="003C6B3A"/>
    <w:rsid w:val="003C784D"/>
    <w:rsid w:val="003D0B6D"/>
    <w:rsid w:val="003D11F3"/>
    <w:rsid w:val="003D1687"/>
    <w:rsid w:val="003D182E"/>
    <w:rsid w:val="003D1CCD"/>
    <w:rsid w:val="003D1CEA"/>
    <w:rsid w:val="003D4402"/>
    <w:rsid w:val="003D4789"/>
    <w:rsid w:val="003D49BB"/>
    <w:rsid w:val="003D5229"/>
    <w:rsid w:val="003D5245"/>
    <w:rsid w:val="003D55D6"/>
    <w:rsid w:val="003D5DC8"/>
    <w:rsid w:val="003D5F2B"/>
    <w:rsid w:val="003D69BF"/>
    <w:rsid w:val="003E0A58"/>
    <w:rsid w:val="003E1FF8"/>
    <w:rsid w:val="003E238D"/>
    <w:rsid w:val="003E2704"/>
    <w:rsid w:val="003E2F9F"/>
    <w:rsid w:val="003E3AFA"/>
    <w:rsid w:val="003E3DC2"/>
    <w:rsid w:val="003E440B"/>
    <w:rsid w:val="003E4A04"/>
    <w:rsid w:val="003E5167"/>
    <w:rsid w:val="003E56BE"/>
    <w:rsid w:val="003E5E3F"/>
    <w:rsid w:val="003E63BF"/>
    <w:rsid w:val="003E64B3"/>
    <w:rsid w:val="003E6B5E"/>
    <w:rsid w:val="003E6DD8"/>
    <w:rsid w:val="003E7BF1"/>
    <w:rsid w:val="003E7DDE"/>
    <w:rsid w:val="003F0C35"/>
    <w:rsid w:val="003F25BB"/>
    <w:rsid w:val="003F31E8"/>
    <w:rsid w:val="003F360E"/>
    <w:rsid w:val="003F3845"/>
    <w:rsid w:val="003F51E0"/>
    <w:rsid w:val="003F7071"/>
    <w:rsid w:val="003F78BA"/>
    <w:rsid w:val="00400158"/>
    <w:rsid w:val="00400503"/>
    <w:rsid w:val="00401991"/>
    <w:rsid w:val="00402134"/>
    <w:rsid w:val="00404B09"/>
    <w:rsid w:val="004051C0"/>
    <w:rsid w:val="0040542D"/>
    <w:rsid w:val="00405C86"/>
    <w:rsid w:val="00405E06"/>
    <w:rsid w:val="00406AE4"/>
    <w:rsid w:val="00410188"/>
    <w:rsid w:val="004103D6"/>
    <w:rsid w:val="00410C51"/>
    <w:rsid w:val="00411968"/>
    <w:rsid w:val="00411AC2"/>
    <w:rsid w:val="00411E0E"/>
    <w:rsid w:val="00412649"/>
    <w:rsid w:val="004127E3"/>
    <w:rsid w:val="00413E6C"/>
    <w:rsid w:val="00414884"/>
    <w:rsid w:val="00414A53"/>
    <w:rsid w:val="00414C7E"/>
    <w:rsid w:val="00415DD2"/>
    <w:rsid w:val="00421205"/>
    <w:rsid w:val="00422874"/>
    <w:rsid w:val="00423E1F"/>
    <w:rsid w:val="00424204"/>
    <w:rsid w:val="00424376"/>
    <w:rsid w:val="004246A8"/>
    <w:rsid w:val="00424AD0"/>
    <w:rsid w:val="004259B6"/>
    <w:rsid w:val="00425AE9"/>
    <w:rsid w:val="00425FE1"/>
    <w:rsid w:val="0042662B"/>
    <w:rsid w:val="00426717"/>
    <w:rsid w:val="004268DF"/>
    <w:rsid w:val="00430B31"/>
    <w:rsid w:val="00430C4D"/>
    <w:rsid w:val="00430E31"/>
    <w:rsid w:val="00431234"/>
    <w:rsid w:val="00431257"/>
    <w:rsid w:val="0043127B"/>
    <w:rsid w:val="004320AE"/>
    <w:rsid w:val="00432DA0"/>
    <w:rsid w:val="00433538"/>
    <w:rsid w:val="004339CA"/>
    <w:rsid w:val="00433AE3"/>
    <w:rsid w:val="0043407D"/>
    <w:rsid w:val="00434520"/>
    <w:rsid w:val="00434D7F"/>
    <w:rsid w:val="00434FAA"/>
    <w:rsid w:val="00435F12"/>
    <w:rsid w:val="00436CF9"/>
    <w:rsid w:val="00437DD4"/>
    <w:rsid w:val="004400E8"/>
    <w:rsid w:val="004401DC"/>
    <w:rsid w:val="004403AB"/>
    <w:rsid w:val="00440802"/>
    <w:rsid w:val="00440CE2"/>
    <w:rsid w:val="00441013"/>
    <w:rsid w:val="00441324"/>
    <w:rsid w:val="00441343"/>
    <w:rsid w:val="0044216C"/>
    <w:rsid w:val="00442490"/>
    <w:rsid w:val="00442B50"/>
    <w:rsid w:val="00442B88"/>
    <w:rsid w:val="00443A67"/>
    <w:rsid w:val="00445059"/>
    <w:rsid w:val="004454ED"/>
    <w:rsid w:val="00445F91"/>
    <w:rsid w:val="0044776D"/>
    <w:rsid w:val="00447823"/>
    <w:rsid w:val="00451030"/>
    <w:rsid w:val="00451061"/>
    <w:rsid w:val="00452009"/>
    <w:rsid w:val="00452B52"/>
    <w:rsid w:val="004537AC"/>
    <w:rsid w:val="00454BD9"/>
    <w:rsid w:val="004552AC"/>
    <w:rsid w:val="00455805"/>
    <w:rsid w:val="00455E54"/>
    <w:rsid w:val="00455EE6"/>
    <w:rsid w:val="00456935"/>
    <w:rsid w:val="0045720F"/>
    <w:rsid w:val="004576DF"/>
    <w:rsid w:val="0045796F"/>
    <w:rsid w:val="00462FDC"/>
    <w:rsid w:val="00463263"/>
    <w:rsid w:val="00463D21"/>
    <w:rsid w:val="0046507A"/>
    <w:rsid w:val="00465307"/>
    <w:rsid w:val="00465AC2"/>
    <w:rsid w:val="00465DE5"/>
    <w:rsid w:val="00466415"/>
    <w:rsid w:val="00470190"/>
    <w:rsid w:val="00472640"/>
    <w:rsid w:val="004727C8"/>
    <w:rsid w:val="00472841"/>
    <w:rsid w:val="00472B09"/>
    <w:rsid w:val="00472D16"/>
    <w:rsid w:val="004733BC"/>
    <w:rsid w:val="00473A95"/>
    <w:rsid w:val="004748F8"/>
    <w:rsid w:val="00475214"/>
    <w:rsid w:val="0047598C"/>
    <w:rsid w:val="00475B5E"/>
    <w:rsid w:val="00477682"/>
    <w:rsid w:val="0047791E"/>
    <w:rsid w:val="00480061"/>
    <w:rsid w:val="0048023B"/>
    <w:rsid w:val="00482FC6"/>
    <w:rsid w:val="00484AAE"/>
    <w:rsid w:val="004853B7"/>
    <w:rsid w:val="00486205"/>
    <w:rsid w:val="00487106"/>
    <w:rsid w:val="00487865"/>
    <w:rsid w:val="00491011"/>
    <w:rsid w:val="00491C2D"/>
    <w:rsid w:val="004924DF"/>
    <w:rsid w:val="00492AE9"/>
    <w:rsid w:val="00492B7D"/>
    <w:rsid w:val="00492DC4"/>
    <w:rsid w:val="004939F3"/>
    <w:rsid w:val="00494B1C"/>
    <w:rsid w:val="00494B3D"/>
    <w:rsid w:val="00496EF3"/>
    <w:rsid w:val="0049707F"/>
    <w:rsid w:val="00497B27"/>
    <w:rsid w:val="00497D68"/>
    <w:rsid w:val="004A113C"/>
    <w:rsid w:val="004A1E37"/>
    <w:rsid w:val="004A2033"/>
    <w:rsid w:val="004A251B"/>
    <w:rsid w:val="004A2D45"/>
    <w:rsid w:val="004A303C"/>
    <w:rsid w:val="004A315B"/>
    <w:rsid w:val="004A327F"/>
    <w:rsid w:val="004A47E5"/>
    <w:rsid w:val="004A580D"/>
    <w:rsid w:val="004A5883"/>
    <w:rsid w:val="004A58AC"/>
    <w:rsid w:val="004A59D6"/>
    <w:rsid w:val="004A5ADF"/>
    <w:rsid w:val="004A5C0D"/>
    <w:rsid w:val="004A5F3F"/>
    <w:rsid w:val="004A6B99"/>
    <w:rsid w:val="004A7863"/>
    <w:rsid w:val="004B05CE"/>
    <w:rsid w:val="004B198B"/>
    <w:rsid w:val="004B1A6D"/>
    <w:rsid w:val="004B262E"/>
    <w:rsid w:val="004B3485"/>
    <w:rsid w:val="004B4191"/>
    <w:rsid w:val="004B4E94"/>
    <w:rsid w:val="004B5CB1"/>
    <w:rsid w:val="004B5E62"/>
    <w:rsid w:val="004B60F0"/>
    <w:rsid w:val="004B6137"/>
    <w:rsid w:val="004B7E2B"/>
    <w:rsid w:val="004C06A5"/>
    <w:rsid w:val="004C0D25"/>
    <w:rsid w:val="004C0E24"/>
    <w:rsid w:val="004C1342"/>
    <w:rsid w:val="004C1CEC"/>
    <w:rsid w:val="004C2FF4"/>
    <w:rsid w:val="004C31AA"/>
    <w:rsid w:val="004C3759"/>
    <w:rsid w:val="004C441C"/>
    <w:rsid w:val="004C4974"/>
    <w:rsid w:val="004C55E1"/>
    <w:rsid w:val="004C5711"/>
    <w:rsid w:val="004C600C"/>
    <w:rsid w:val="004C628E"/>
    <w:rsid w:val="004C7812"/>
    <w:rsid w:val="004D01AE"/>
    <w:rsid w:val="004D1017"/>
    <w:rsid w:val="004D1E25"/>
    <w:rsid w:val="004D2689"/>
    <w:rsid w:val="004D2FE7"/>
    <w:rsid w:val="004D4A02"/>
    <w:rsid w:val="004D68A3"/>
    <w:rsid w:val="004D6A22"/>
    <w:rsid w:val="004D7AF8"/>
    <w:rsid w:val="004E0744"/>
    <w:rsid w:val="004E097D"/>
    <w:rsid w:val="004E0BF6"/>
    <w:rsid w:val="004E1E00"/>
    <w:rsid w:val="004E3931"/>
    <w:rsid w:val="004E3B15"/>
    <w:rsid w:val="004E4057"/>
    <w:rsid w:val="004E4383"/>
    <w:rsid w:val="004E4C76"/>
    <w:rsid w:val="004E55E1"/>
    <w:rsid w:val="004E56FD"/>
    <w:rsid w:val="004E5CD0"/>
    <w:rsid w:val="004E6C4F"/>
    <w:rsid w:val="004E7873"/>
    <w:rsid w:val="004F0029"/>
    <w:rsid w:val="004F0490"/>
    <w:rsid w:val="004F10A2"/>
    <w:rsid w:val="004F20F5"/>
    <w:rsid w:val="004F2B54"/>
    <w:rsid w:val="004F4121"/>
    <w:rsid w:val="004F4733"/>
    <w:rsid w:val="004F5173"/>
    <w:rsid w:val="004F734E"/>
    <w:rsid w:val="004F791C"/>
    <w:rsid w:val="004F7A85"/>
    <w:rsid w:val="005005A2"/>
    <w:rsid w:val="005008D6"/>
    <w:rsid w:val="00500FD3"/>
    <w:rsid w:val="0050163D"/>
    <w:rsid w:val="00501D32"/>
    <w:rsid w:val="00501E71"/>
    <w:rsid w:val="00504997"/>
    <w:rsid w:val="00507018"/>
    <w:rsid w:val="00507367"/>
    <w:rsid w:val="00507FF1"/>
    <w:rsid w:val="005105F5"/>
    <w:rsid w:val="00510FB0"/>
    <w:rsid w:val="00511295"/>
    <w:rsid w:val="005112E8"/>
    <w:rsid w:val="005126D1"/>
    <w:rsid w:val="00513D02"/>
    <w:rsid w:val="005142F5"/>
    <w:rsid w:val="005152D2"/>
    <w:rsid w:val="005168B8"/>
    <w:rsid w:val="00517127"/>
    <w:rsid w:val="00517DD3"/>
    <w:rsid w:val="00517FC1"/>
    <w:rsid w:val="005209BF"/>
    <w:rsid w:val="00520AF9"/>
    <w:rsid w:val="00520D66"/>
    <w:rsid w:val="00521689"/>
    <w:rsid w:val="00521828"/>
    <w:rsid w:val="00521A4A"/>
    <w:rsid w:val="00522086"/>
    <w:rsid w:val="005222EE"/>
    <w:rsid w:val="00522324"/>
    <w:rsid w:val="00522750"/>
    <w:rsid w:val="005239C9"/>
    <w:rsid w:val="00525275"/>
    <w:rsid w:val="0052530F"/>
    <w:rsid w:val="00525637"/>
    <w:rsid w:val="005269FB"/>
    <w:rsid w:val="00526F2A"/>
    <w:rsid w:val="00527B54"/>
    <w:rsid w:val="0053023B"/>
    <w:rsid w:val="00531B28"/>
    <w:rsid w:val="00532472"/>
    <w:rsid w:val="00532878"/>
    <w:rsid w:val="00533BE9"/>
    <w:rsid w:val="00533CA6"/>
    <w:rsid w:val="00533F1B"/>
    <w:rsid w:val="005342D4"/>
    <w:rsid w:val="0053575C"/>
    <w:rsid w:val="00540015"/>
    <w:rsid w:val="00541446"/>
    <w:rsid w:val="00541E21"/>
    <w:rsid w:val="00542E5C"/>
    <w:rsid w:val="00543366"/>
    <w:rsid w:val="00543CA5"/>
    <w:rsid w:val="00544B35"/>
    <w:rsid w:val="00545563"/>
    <w:rsid w:val="00545712"/>
    <w:rsid w:val="00546493"/>
    <w:rsid w:val="005465C5"/>
    <w:rsid w:val="00546E23"/>
    <w:rsid w:val="0054703C"/>
    <w:rsid w:val="00547456"/>
    <w:rsid w:val="005478E4"/>
    <w:rsid w:val="00547C7F"/>
    <w:rsid w:val="00547F2D"/>
    <w:rsid w:val="00550B39"/>
    <w:rsid w:val="005510CC"/>
    <w:rsid w:val="0055147B"/>
    <w:rsid w:val="005517FE"/>
    <w:rsid w:val="0055252E"/>
    <w:rsid w:val="00552928"/>
    <w:rsid w:val="00552A55"/>
    <w:rsid w:val="00552E14"/>
    <w:rsid w:val="00553399"/>
    <w:rsid w:val="0055347E"/>
    <w:rsid w:val="00553A27"/>
    <w:rsid w:val="00553AAE"/>
    <w:rsid w:val="0055522A"/>
    <w:rsid w:val="005555E4"/>
    <w:rsid w:val="00555F9A"/>
    <w:rsid w:val="005564D0"/>
    <w:rsid w:val="00557C66"/>
    <w:rsid w:val="00561813"/>
    <w:rsid w:val="00562663"/>
    <w:rsid w:val="00562A8B"/>
    <w:rsid w:val="00564E4C"/>
    <w:rsid w:val="0056541C"/>
    <w:rsid w:val="00570A4C"/>
    <w:rsid w:val="00571842"/>
    <w:rsid w:val="00571F30"/>
    <w:rsid w:val="00572C3B"/>
    <w:rsid w:val="00573110"/>
    <w:rsid w:val="00573A1F"/>
    <w:rsid w:val="0057557E"/>
    <w:rsid w:val="00575844"/>
    <w:rsid w:val="00575E38"/>
    <w:rsid w:val="00576BFE"/>
    <w:rsid w:val="00577584"/>
    <w:rsid w:val="00577C13"/>
    <w:rsid w:val="00577C90"/>
    <w:rsid w:val="00580272"/>
    <w:rsid w:val="0058035D"/>
    <w:rsid w:val="0058090D"/>
    <w:rsid w:val="0058208F"/>
    <w:rsid w:val="005832E8"/>
    <w:rsid w:val="00583746"/>
    <w:rsid w:val="00583CA1"/>
    <w:rsid w:val="00583E96"/>
    <w:rsid w:val="0058499A"/>
    <w:rsid w:val="005860FF"/>
    <w:rsid w:val="00586673"/>
    <w:rsid w:val="005900AF"/>
    <w:rsid w:val="005908B5"/>
    <w:rsid w:val="00590A32"/>
    <w:rsid w:val="0059195E"/>
    <w:rsid w:val="00593510"/>
    <w:rsid w:val="005937C1"/>
    <w:rsid w:val="00593EC7"/>
    <w:rsid w:val="0059416D"/>
    <w:rsid w:val="00594B97"/>
    <w:rsid w:val="00597888"/>
    <w:rsid w:val="005978BD"/>
    <w:rsid w:val="005A0BA0"/>
    <w:rsid w:val="005A154C"/>
    <w:rsid w:val="005A19EA"/>
    <w:rsid w:val="005A3740"/>
    <w:rsid w:val="005A4B46"/>
    <w:rsid w:val="005A59E2"/>
    <w:rsid w:val="005A77F6"/>
    <w:rsid w:val="005B047B"/>
    <w:rsid w:val="005B1ACB"/>
    <w:rsid w:val="005B2A42"/>
    <w:rsid w:val="005B30C5"/>
    <w:rsid w:val="005B4A1E"/>
    <w:rsid w:val="005B5A16"/>
    <w:rsid w:val="005B67AB"/>
    <w:rsid w:val="005B6C45"/>
    <w:rsid w:val="005C03E1"/>
    <w:rsid w:val="005C0D07"/>
    <w:rsid w:val="005C1932"/>
    <w:rsid w:val="005C2739"/>
    <w:rsid w:val="005C3531"/>
    <w:rsid w:val="005C386E"/>
    <w:rsid w:val="005C48FD"/>
    <w:rsid w:val="005C530B"/>
    <w:rsid w:val="005C5A18"/>
    <w:rsid w:val="005C5C18"/>
    <w:rsid w:val="005C5CAC"/>
    <w:rsid w:val="005C5ECD"/>
    <w:rsid w:val="005C60A9"/>
    <w:rsid w:val="005D0899"/>
    <w:rsid w:val="005D0EA2"/>
    <w:rsid w:val="005D0EDA"/>
    <w:rsid w:val="005D1178"/>
    <w:rsid w:val="005D12A4"/>
    <w:rsid w:val="005D1504"/>
    <w:rsid w:val="005D20BC"/>
    <w:rsid w:val="005D21BC"/>
    <w:rsid w:val="005D265F"/>
    <w:rsid w:val="005D2791"/>
    <w:rsid w:val="005D3532"/>
    <w:rsid w:val="005D3F44"/>
    <w:rsid w:val="005D4096"/>
    <w:rsid w:val="005D4B95"/>
    <w:rsid w:val="005D5053"/>
    <w:rsid w:val="005D56A0"/>
    <w:rsid w:val="005D5AA1"/>
    <w:rsid w:val="005D63AC"/>
    <w:rsid w:val="005D66B5"/>
    <w:rsid w:val="005D6723"/>
    <w:rsid w:val="005D74BA"/>
    <w:rsid w:val="005E0413"/>
    <w:rsid w:val="005E0F53"/>
    <w:rsid w:val="005E174C"/>
    <w:rsid w:val="005E2413"/>
    <w:rsid w:val="005E2A45"/>
    <w:rsid w:val="005E30D6"/>
    <w:rsid w:val="005E3120"/>
    <w:rsid w:val="005E314B"/>
    <w:rsid w:val="005E3FC5"/>
    <w:rsid w:val="005E5331"/>
    <w:rsid w:val="005E6959"/>
    <w:rsid w:val="005E6FB6"/>
    <w:rsid w:val="005F024B"/>
    <w:rsid w:val="005F02F5"/>
    <w:rsid w:val="005F09B6"/>
    <w:rsid w:val="005F0A53"/>
    <w:rsid w:val="005F181C"/>
    <w:rsid w:val="005F1C51"/>
    <w:rsid w:val="005F3C59"/>
    <w:rsid w:val="005F4435"/>
    <w:rsid w:val="005F4E4D"/>
    <w:rsid w:val="005F4E72"/>
    <w:rsid w:val="005F615C"/>
    <w:rsid w:val="005F6185"/>
    <w:rsid w:val="005F6E16"/>
    <w:rsid w:val="005F7142"/>
    <w:rsid w:val="005F7FBC"/>
    <w:rsid w:val="00600209"/>
    <w:rsid w:val="006008F6"/>
    <w:rsid w:val="00601ABE"/>
    <w:rsid w:val="00601EF0"/>
    <w:rsid w:val="00602841"/>
    <w:rsid w:val="00603110"/>
    <w:rsid w:val="006039B0"/>
    <w:rsid w:val="00605390"/>
    <w:rsid w:val="006053A7"/>
    <w:rsid w:val="00606859"/>
    <w:rsid w:val="00607A87"/>
    <w:rsid w:val="00607B15"/>
    <w:rsid w:val="00610043"/>
    <w:rsid w:val="00610EC1"/>
    <w:rsid w:val="00610F7A"/>
    <w:rsid w:val="00611065"/>
    <w:rsid w:val="00611431"/>
    <w:rsid w:val="00611A85"/>
    <w:rsid w:val="00612644"/>
    <w:rsid w:val="00612971"/>
    <w:rsid w:val="006134F9"/>
    <w:rsid w:val="006138BE"/>
    <w:rsid w:val="00613D86"/>
    <w:rsid w:val="00614530"/>
    <w:rsid w:val="00614DE4"/>
    <w:rsid w:val="006153B6"/>
    <w:rsid w:val="006153F5"/>
    <w:rsid w:val="00615D59"/>
    <w:rsid w:val="00616B9A"/>
    <w:rsid w:val="00620330"/>
    <w:rsid w:val="00620962"/>
    <w:rsid w:val="00621A7C"/>
    <w:rsid w:val="00621D30"/>
    <w:rsid w:val="0062233F"/>
    <w:rsid w:val="0062247F"/>
    <w:rsid w:val="00622657"/>
    <w:rsid w:val="0062398D"/>
    <w:rsid w:val="00623C71"/>
    <w:rsid w:val="006241A0"/>
    <w:rsid w:val="00624B1E"/>
    <w:rsid w:val="006262F8"/>
    <w:rsid w:val="00626385"/>
    <w:rsid w:val="00626477"/>
    <w:rsid w:val="006264B8"/>
    <w:rsid w:val="0062696A"/>
    <w:rsid w:val="00626C06"/>
    <w:rsid w:val="0062724A"/>
    <w:rsid w:val="006272D2"/>
    <w:rsid w:val="00630FB5"/>
    <w:rsid w:val="0063187A"/>
    <w:rsid w:val="006324D4"/>
    <w:rsid w:val="00632F68"/>
    <w:rsid w:val="006336D7"/>
    <w:rsid w:val="00634C0B"/>
    <w:rsid w:val="00634DBE"/>
    <w:rsid w:val="0063540F"/>
    <w:rsid w:val="00636626"/>
    <w:rsid w:val="0064153E"/>
    <w:rsid w:val="006418EE"/>
    <w:rsid w:val="00641920"/>
    <w:rsid w:val="00642A24"/>
    <w:rsid w:val="00643CAE"/>
    <w:rsid w:val="0064456A"/>
    <w:rsid w:val="006445D4"/>
    <w:rsid w:val="00644C5E"/>
    <w:rsid w:val="00645908"/>
    <w:rsid w:val="006472F5"/>
    <w:rsid w:val="0064753C"/>
    <w:rsid w:val="006477B2"/>
    <w:rsid w:val="006500C9"/>
    <w:rsid w:val="0065050D"/>
    <w:rsid w:val="006516F6"/>
    <w:rsid w:val="0065269C"/>
    <w:rsid w:val="00653557"/>
    <w:rsid w:val="006546EB"/>
    <w:rsid w:val="00654827"/>
    <w:rsid w:val="00654D4A"/>
    <w:rsid w:val="00655183"/>
    <w:rsid w:val="00655204"/>
    <w:rsid w:val="00655889"/>
    <w:rsid w:val="00656536"/>
    <w:rsid w:val="006565D7"/>
    <w:rsid w:val="00656980"/>
    <w:rsid w:val="006569B2"/>
    <w:rsid w:val="00656FD7"/>
    <w:rsid w:val="00657C65"/>
    <w:rsid w:val="0066001C"/>
    <w:rsid w:val="0066206E"/>
    <w:rsid w:val="006620B6"/>
    <w:rsid w:val="00662294"/>
    <w:rsid w:val="006628DF"/>
    <w:rsid w:val="00662A18"/>
    <w:rsid w:val="00664220"/>
    <w:rsid w:val="00664A90"/>
    <w:rsid w:val="00664C6A"/>
    <w:rsid w:val="00665DCF"/>
    <w:rsid w:val="0066795B"/>
    <w:rsid w:val="00670509"/>
    <w:rsid w:val="0067147B"/>
    <w:rsid w:val="00671801"/>
    <w:rsid w:val="00672AEC"/>
    <w:rsid w:val="006742C5"/>
    <w:rsid w:val="00674639"/>
    <w:rsid w:val="00675314"/>
    <w:rsid w:val="00675EAE"/>
    <w:rsid w:val="00680D2F"/>
    <w:rsid w:val="00681972"/>
    <w:rsid w:val="00681E40"/>
    <w:rsid w:val="006823A9"/>
    <w:rsid w:val="00682BF2"/>
    <w:rsid w:val="00683E62"/>
    <w:rsid w:val="00683F3E"/>
    <w:rsid w:val="00684575"/>
    <w:rsid w:val="00684A27"/>
    <w:rsid w:val="0068557C"/>
    <w:rsid w:val="00686EB4"/>
    <w:rsid w:val="00690389"/>
    <w:rsid w:val="00690603"/>
    <w:rsid w:val="00690806"/>
    <w:rsid w:val="00691C87"/>
    <w:rsid w:val="0069214F"/>
    <w:rsid w:val="00692CDA"/>
    <w:rsid w:val="00692E94"/>
    <w:rsid w:val="00693087"/>
    <w:rsid w:val="00693237"/>
    <w:rsid w:val="00694C94"/>
    <w:rsid w:val="006952B1"/>
    <w:rsid w:val="00696118"/>
    <w:rsid w:val="00696375"/>
    <w:rsid w:val="0069737D"/>
    <w:rsid w:val="00697642"/>
    <w:rsid w:val="00697980"/>
    <w:rsid w:val="006A16DB"/>
    <w:rsid w:val="006A177A"/>
    <w:rsid w:val="006A1B65"/>
    <w:rsid w:val="006A308C"/>
    <w:rsid w:val="006A474A"/>
    <w:rsid w:val="006A4832"/>
    <w:rsid w:val="006A49E0"/>
    <w:rsid w:val="006A5566"/>
    <w:rsid w:val="006A5787"/>
    <w:rsid w:val="006A59DA"/>
    <w:rsid w:val="006A5CB3"/>
    <w:rsid w:val="006A711A"/>
    <w:rsid w:val="006A71D4"/>
    <w:rsid w:val="006A7301"/>
    <w:rsid w:val="006A7515"/>
    <w:rsid w:val="006A7691"/>
    <w:rsid w:val="006A7835"/>
    <w:rsid w:val="006A7A42"/>
    <w:rsid w:val="006B02D1"/>
    <w:rsid w:val="006B0389"/>
    <w:rsid w:val="006B044B"/>
    <w:rsid w:val="006B0494"/>
    <w:rsid w:val="006B1CCE"/>
    <w:rsid w:val="006B2D64"/>
    <w:rsid w:val="006B3CE9"/>
    <w:rsid w:val="006B6129"/>
    <w:rsid w:val="006B6A7A"/>
    <w:rsid w:val="006B730D"/>
    <w:rsid w:val="006B793C"/>
    <w:rsid w:val="006B7F2A"/>
    <w:rsid w:val="006B7F86"/>
    <w:rsid w:val="006C01B9"/>
    <w:rsid w:val="006C0D87"/>
    <w:rsid w:val="006C1AB9"/>
    <w:rsid w:val="006C216F"/>
    <w:rsid w:val="006C2500"/>
    <w:rsid w:val="006C29BB"/>
    <w:rsid w:val="006C2CFD"/>
    <w:rsid w:val="006C3736"/>
    <w:rsid w:val="006C39B9"/>
    <w:rsid w:val="006C3BA6"/>
    <w:rsid w:val="006C3F3C"/>
    <w:rsid w:val="006C5345"/>
    <w:rsid w:val="006C5438"/>
    <w:rsid w:val="006C5666"/>
    <w:rsid w:val="006C5784"/>
    <w:rsid w:val="006C6CFD"/>
    <w:rsid w:val="006C7B14"/>
    <w:rsid w:val="006D0028"/>
    <w:rsid w:val="006D0BEC"/>
    <w:rsid w:val="006D0D50"/>
    <w:rsid w:val="006D0E15"/>
    <w:rsid w:val="006D0F31"/>
    <w:rsid w:val="006D1499"/>
    <w:rsid w:val="006D14A6"/>
    <w:rsid w:val="006D19AB"/>
    <w:rsid w:val="006D1C28"/>
    <w:rsid w:val="006D31BA"/>
    <w:rsid w:val="006D33AB"/>
    <w:rsid w:val="006D3959"/>
    <w:rsid w:val="006D3E23"/>
    <w:rsid w:val="006D43CB"/>
    <w:rsid w:val="006D5396"/>
    <w:rsid w:val="006D6DE7"/>
    <w:rsid w:val="006E1031"/>
    <w:rsid w:val="006E1EEA"/>
    <w:rsid w:val="006E2147"/>
    <w:rsid w:val="006E34BB"/>
    <w:rsid w:val="006E3547"/>
    <w:rsid w:val="006E4A29"/>
    <w:rsid w:val="006E4E5C"/>
    <w:rsid w:val="006E5FAF"/>
    <w:rsid w:val="006E6388"/>
    <w:rsid w:val="006E705B"/>
    <w:rsid w:val="006F01C5"/>
    <w:rsid w:val="006F1AAB"/>
    <w:rsid w:val="006F2801"/>
    <w:rsid w:val="006F426E"/>
    <w:rsid w:val="006F446B"/>
    <w:rsid w:val="006F4E14"/>
    <w:rsid w:val="006F4EEE"/>
    <w:rsid w:val="006F568A"/>
    <w:rsid w:val="006F6339"/>
    <w:rsid w:val="00701167"/>
    <w:rsid w:val="007012E6"/>
    <w:rsid w:val="007014A2"/>
    <w:rsid w:val="007032E8"/>
    <w:rsid w:val="00703919"/>
    <w:rsid w:val="00703A37"/>
    <w:rsid w:val="00703F83"/>
    <w:rsid w:val="00705096"/>
    <w:rsid w:val="00705752"/>
    <w:rsid w:val="007063DB"/>
    <w:rsid w:val="00706590"/>
    <w:rsid w:val="00706765"/>
    <w:rsid w:val="007067AB"/>
    <w:rsid w:val="00706BD5"/>
    <w:rsid w:val="00706BEA"/>
    <w:rsid w:val="00707DDB"/>
    <w:rsid w:val="007110ED"/>
    <w:rsid w:val="00711181"/>
    <w:rsid w:val="007120CD"/>
    <w:rsid w:val="0071316F"/>
    <w:rsid w:val="007141BC"/>
    <w:rsid w:val="00714E7A"/>
    <w:rsid w:val="0071505F"/>
    <w:rsid w:val="0071526D"/>
    <w:rsid w:val="007154D4"/>
    <w:rsid w:val="0071598C"/>
    <w:rsid w:val="007160D2"/>
    <w:rsid w:val="00716486"/>
    <w:rsid w:val="00716CDB"/>
    <w:rsid w:val="00716FB8"/>
    <w:rsid w:val="0072004E"/>
    <w:rsid w:val="00720503"/>
    <w:rsid w:val="0072181D"/>
    <w:rsid w:val="00721D67"/>
    <w:rsid w:val="00721EFE"/>
    <w:rsid w:val="0072215B"/>
    <w:rsid w:val="0072282E"/>
    <w:rsid w:val="00722A0D"/>
    <w:rsid w:val="00723337"/>
    <w:rsid w:val="00723E1C"/>
    <w:rsid w:val="00723FBE"/>
    <w:rsid w:val="00724155"/>
    <w:rsid w:val="007241C5"/>
    <w:rsid w:val="00724C71"/>
    <w:rsid w:val="00726371"/>
    <w:rsid w:val="007275F0"/>
    <w:rsid w:val="007304CB"/>
    <w:rsid w:val="00730DD3"/>
    <w:rsid w:val="00731BD5"/>
    <w:rsid w:val="007325BC"/>
    <w:rsid w:val="00733096"/>
    <w:rsid w:val="007332F1"/>
    <w:rsid w:val="007337EE"/>
    <w:rsid w:val="007340F2"/>
    <w:rsid w:val="00734282"/>
    <w:rsid w:val="00734DF2"/>
    <w:rsid w:val="00736310"/>
    <w:rsid w:val="00736B1B"/>
    <w:rsid w:val="007372FF"/>
    <w:rsid w:val="00740359"/>
    <w:rsid w:val="00740CAC"/>
    <w:rsid w:val="00740D3D"/>
    <w:rsid w:val="00740E70"/>
    <w:rsid w:val="00740EE9"/>
    <w:rsid w:val="00741500"/>
    <w:rsid w:val="0074261D"/>
    <w:rsid w:val="00742733"/>
    <w:rsid w:val="00743459"/>
    <w:rsid w:val="00743D0B"/>
    <w:rsid w:val="00743EF6"/>
    <w:rsid w:val="007460CC"/>
    <w:rsid w:val="0074666F"/>
    <w:rsid w:val="00746E92"/>
    <w:rsid w:val="0074719E"/>
    <w:rsid w:val="00751969"/>
    <w:rsid w:val="007520EF"/>
    <w:rsid w:val="00752105"/>
    <w:rsid w:val="00752903"/>
    <w:rsid w:val="00753FE1"/>
    <w:rsid w:val="0075447A"/>
    <w:rsid w:val="0075455F"/>
    <w:rsid w:val="00754829"/>
    <w:rsid w:val="007552E0"/>
    <w:rsid w:val="007557ED"/>
    <w:rsid w:val="00757AA4"/>
    <w:rsid w:val="00757CC3"/>
    <w:rsid w:val="00757CE2"/>
    <w:rsid w:val="00760ACC"/>
    <w:rsid w:val="00760BC1"/>
    <w:rsid w:val="0076238E"/>
    <w:rsid w:val="00763AA5"/>
    <w:rsid w:val="00763E33"/>
    <w:rsid w:val="00764700"/>
    <w:rsid w:val="00764B7A"/>
    <w:rsid w:val="0076611A"/>
    <w:rsid w:val="00767240"/>
    <w:rsid w:val="00771223"/>
    <w:rsid w:val="00771F7C"/>
    <w:rsid w:val="00772296"/>
    <w:rsid w:val="00772951"/>
    <w:rsid w:val="00772A89"/>
    <w:rsid w:val="00773C1B"/>
    <w:rsid w:val="00773E4C"/>
    <w:rsid w:val="007741A2"/>
    <w:rsid w:val="007745B5"/>
    <w:rsid w:val="0077516A"/>
    <w:rsid w:val="00776642"/>
    <w:rsid w:val="00777009"/>
    <w:rsid w:val="00777A56"/>
    <w:rsid w:val="00777E5D"/>
    <w:rsid w:val="00780EA8"/>
    <w:rsid w:val="0078162F"/>
    <w:rsid w:val="00781EDF"/>
    <w:rsid w:val="0078269C"/>
    <w:rsid w:val="00782A33"/>
    <w:rsid w:val="007833D3"/>
    <w:rsid w:val="00783C0C"/>
    <w:rsid w:val="00784257"/>
    <w:rsid w:val="00784C37"/>
    <w:rsid w:val="00786CC7"/>
    <w:rsid w:val="00786EBC"/>
    <w:rsid w:val="00787E62"/>
    <w:rsid w:val="00790E3E"/>
    <w:rsid w:val="0079279E"/>
    <w:rsid w:val="00792DCD"/>
    <w:rsid w:val="00792FF8"/>
    <w:rsid w:val="0079387F"/>
    <w:rsid w:val="00795D9D"/>
    <w:rsid w:val="00796896"/>
    <w:rsid w:val="007968B8"/>
    <w:rsid w:val="007A02C5"/>
    <w:rsid w:val="007A1BFC"/>
    <w:rsid w:val="007A2043"/>
    <w:rsid w:val="007A2389"/>
    <w:rsid w:val="007A2C47"/>
    <w:rsid w:val="007A3A98"/>
    <w:rsid w:val="007A40D8"/>
    <w:rsid w:val="007A4553"/>
    <w:rsid w:val="007A4A22"/>
    <w:rsid w:val="007A4B30"/>
    <w:rsid w:val="007A4EEE"/>
    <w:rsid w:val="007A59BC"/>
    <w:rsid w:val="007A68AA"/>
    <w:rsid w:val="007A6CF4"/>
    <w:rsid w:val="007A7EED"/>
    <w:rsid w:val="007B01C7"/>
    <w:rsid w:val="007B11E1"/>
    <w:rsid w:val="007B179A"/>
    <w:rsid w:val="007B1D45"/>
    <w:rsid w:val="007B2422"/>
    <w:rsid w:val="007B244A"/>
    <w:rsid w:val="007B357B"/>
    <w:rsid w:val="007B3853"/>
    <w:rsid w:val="007B3AE6"/>
    <w:rsid w:val="007B3B3F"/>
    <w:rsid w:val="007B4051"/>
    <w:rsid w:val="007B4094"/>
    <w:rsid w:val="007B42DB"/>
    <w:rsid w:val="007B4B20"/>
    <w:rsid w:val="007B4C41"/>
    <w:rsid w:val="007B53D6"/>
    <w:rsid w:val="007B68BC"/>
    <w:rsid w:val="007B6DF8"/>
    <w:rsid w:val="007B760B"/>
    <w:rsid w:val="007C1C86"/>
    <w:rsid w:val="007C23A6"/>
    <w:rsid w:val="007C3015"/>
    <w:rsid w:val="007C330F"/>
    <w:rsid w:val="007C3AF1"/>
    <w:rsid w:val="007C46AE"/>
    <w:rsid w:val="007C4902"/>
    <w:rsid w:val="007C4C25"/>
    <w:rsid w:val="007C5086"/>
    <w:rsid w:val="007C6010"/>
    <w:rsid w:val="007C6486"/>
    <w:rsid w:val="007C6F61"/>
    <w:rsid w:val="007C7728"/>
    <w:rsid w:val="007C7989"/>
    <w:rsid w:val="007D09C2"/>
    <w:rsid w:val="007D0E51"/>
    <w:rsid w:val="007D111E"/>
    <w:rsid w:val="007D1134"/>
    <w:rsid w:val="007D1D27"/>
    <w:rsid w:val="007D2618"/>
    <w:rsid w:val="007D2ACA"/>
    <w:rsid w:val="007D2BB0"/>
    <w:rsid w:val="007D2C4D"/>
    <w:rsid w:val="007D30BD"/>
    <w:rsid w:val="007D3D66"/>
    <w:rsid w:val="007D436D"/>
    <w:rsid w:val="007D4440"/>
    <w:rsid w:val="007D446E"/>
    <w:rsid w:val="007D5CE9"/>
    <w:rsid w:val="007D6913"/>
    <w:rsid w:val="007D6F70"/>
    <w:rsid w:val="007D6F78"/>
    <w:rsid w:val="007D7714"/>
    <w:rsid w:val="007E019D"/>
    <w:rsid w:val="007E14E1"/>
    <w:rsid w:val="007E155F"/>
    <w:rsid w:val="007E1ECB"/>
    <w:rsid w:val="007E272D"/>
    <w:rsid w:val="007E2D59"/>
    <w:rsid w:val="007E2DC6"/>
    <w:rsid w:val="007E309F"/>
    <w:rsid w:val="007E30A3"/>
    <w:rsid w:val="007E329D"/>
    <w:rsid w:val="007E4509"/>
    <w:rsid w:val="007E4B87"/>
    <w:rsid w:val="007E5B23"/>
    <w:rsid w:val="007E6AEE"/>
    <w:rsid w:val="007E779E"/>
    <w:rsid w:val="007F004A"/>
    <w:rsid w:val="007F06B5"/>
    <w:rsid w:val="007F0E39"/>
    <w:rsid w:val="007F0F81"/>
    <w:rsid w:val="007F0FA2"/>
    <w:rsid w:val="007F4494"/>
    <w:rsid w:val="007F4AF4"/>
    <w:rsid w:val="007F57FC"/>
    <w:rsid w:val="007F58FB"/>
    <w:rsid w:val="007F5A8D"/>
    <w:rsid w:val="007F5AC8"/>
    <w:rsid w:val="007F63CD"/>
    <w:rsid w:val="007F6628"/>
    <w:rsid w:val="007F6BE4"/>
    <w:rsid w:val="007F74F1"/>
    <w:rsid w:val="007F791F"/>
    <w:rsid w:val="0080013D"/>
    <w:rsid w:val="00800378"/>
    <w:rsid w:val="0080057B"/>
    <w:rsid w:val="0080090F"/>
    <w:rsid w:val="00800E0E"/>
    <w:rsid w:val="00800EA3"/>
    <w:rsid w:val="0080101F"/>
    <w:rsid w:val="00801134"/>
    <w:rsid w:val="00801D1D"/>
    <w:rsid w:val="008025F0"/>
    <w:rsid w:val="00802966"/>
    <w:rsid w:val="00802BF1"/>
    <w:rsid w:val="00803841"/>
    <w:rsid w:val="00803965"/>
    <w:rsid w:val="00804541"/>
    <w:rsid w:val="0080487B"/>
    <w:rsid w:val="008049C9"/>
    <w:rsid w:val="00804C34"/>
    <w:rsid w:val="0081011E"/>
    <w:rsid w:val="008102BB"/>
    <w:rsid w:val="0081067A"/>
    <w:rsid w:val="00810B5B"/>
    <w:rsid w:val="00810DD4"/>
    <w:rsid w:val="0081227F"/>
    <w:rsid w:val="00812735"/>
    <w:rsid w:val="00813586"/>
    <w:rsid w:val="00814E83"/>
    <w:rsid w:val="00816985"/>
    <w:rsid w:val="00816CC1"/>
    <w:rsid w:val="00816DB0"/>
    <w:rsid w:val="008173EB"/>
    <w:rsid w:val="0081774A"/>
    <w:rsid w:val="0082003B"/>
    <w:rsid w:val="0082147B"/>
    <w:rsid w:val="00821A4B"/>
    <w:rsid w:val="00821DD3"/>
    <w:rsid w:val="0082276A"/>
    <w:rsid w:val="00822C5E"/>
    <w:rsid w:val="00823A4C"/>
    <w:rsid w:val="00825017"/>
    <w:rsid w:val="00826863"/>
    <w:rsid w:val="00827752"/>
    <w:rsid w:val="0082784F"/>
    <w:rsid w:val="00827B4C"/>
    <w:rsid w:val="008317D8"/>
    <w:rsid w:val="00831FCC"/>
    <w:rsid w:val="0083228E"/>
    <w:rsid w:val="008335F9"/>
    <w:rsid w:val="0083386F"/>
    <w:rsid w:val="00833B30"/>
    <w:rsid w:val="008344E6"/>
    <w:rsid w:val="00835504"/>
    <w:rsid w:val="00835C28"/>
    <w:rsid w:val="0083658F"/>
    <w:rsid w:val="008369F9"/>
    <w:rsid w:val="00836BE4"/>
    <w:rsid w:val="00836E73"/>
    <w:rsid w:val="00837236"/>
    <w:rsid w:val="00837A98"/>
    <w:rsid w:val="00837CB5"/>
    <w:rsid w:val="008400FB"/>
    <w:rsid w:val="0084093D"/>
    <w:rsid w:val="0084124E"/>
    <w:rsid w:val="0084177B"/>
    <w:rsid w:val="00843129"/>
    <w:rsid w:val="008435E3"/>
    <w:rsid w:val="008441DE"/>
    <w:rsid w:val="008446FF"/>
    <w:rsid w:val="008448BB"/>
    <w:rsid w:val="00844CC6"/>
    <w:rsid w:val="008454AE"/>
    <w:rsid w:val="00845916"/>
    <w:rsid w:val="00845D89"/>
    <w:rsid w:val="00845F62"/>
    <w:rsid w:val="008462D3"/>
    <w:rsid w:val="00846A75"/>
    <w:rsid w:val="00846F1C"/>
    <w:rsid w:val="008505AF"/>
    <w:rsid w:val="00850CB9"/>
    <w:rsid w:val="00850D2E"/>
    <w:rsid w:val="0085173F"/>
    <w:rsid w:val="00851C93"/>
    <w:rsid w:val="00851EF2"/>
    <w:rsid w:val="0085222C"/>
    <w:rsid w:val="00852A28"/>
    <w:rsid w:val="00852DF7"/>
    <w:rsid w:val="00853B97"/>
    <w:rsid w:val="00854AC1"/>
    <w:rsid w:val="00856016"/>
    <w:rsid w:val="00856CE2"/>
    <w:rsid w:val="0085748B"/>
    <w:rsid w:val="00857727"/>
    <w:rsid w:val="0086011F"/>
    <w:rsid w:val="008605A9"/>
    <w:rsid w:val="008614D8"/>
    <w:rsid w:val="008623DB"/>
    <w:rsid w:val="00862A22"/>
    <w:rsid w:val="00862CD7"/>
    <w:rsid w:val="00864673"/>
    <w:rsid w:val="008646EC"/>
    <w:rsid w:val="008655F3"/>
    <w:rsid w:val="00865756"/>
    <w:rsid w:val="00865D12"/>
    <w:rsid w:val="0086709C"/>
    <w:rsid w:val="00867565"/>
    <w:rsid w:val="00867F92"/>
    <w:rsid w:val="008702EA"/>
    <w:rsid w:val="00870428"/>
    <w:rsid w:val="008706FB"/>
    <w:rsid w:val="0087099E"/>
    <w:rsid w:val="00870DF2"/>
    <w:rsid w:val="0087125C"/>
    <w:rsid w:val="00871B0C"/>
    <w:rsid w:val="00871E3F"/>
    <w:rsid w:val="00872A20"/>
    <w:rsid w:val="00872B39"/>
    <w:rsid w:val="00872B3B"/>
    <w:rsid w:val="00872DE4"/>
    <w:rsid w:val="00874159"/>
    <w:rsid w:val="0087470F"/>
    <w:rsid w:val="00874A49"/>
    <w:rsid w:val="00875E2E"/>
    <w:rsid w:val="008800D7"/>
    <w:rsid w:val="0088033C"/>
    <w:rsid w:val="0088040B"/>
    <w:rsid w:val="00880F3D"/>
    <w:rsid w:val="00881EA9"/>
    <w:rsid w:val="008823D8"/>
    <w:rsid w:val="008824F0"/>
    <w:rsid w:val="00883C21"/>
    <w:rsid w:val="00884625"/>
    <w:rsid w:val="008847ED"/>
    <w:rsid w:val="0088498D"/>
    <w:rsid w:val="00884EA5"/>
    <w:rsid w:val="00885659"/>
    <w:rsid w:val="008856F3"/>
    <w:rsid w:val="008868B1"/>
    <w:rsid w:val="00886D37"/>
    <w:rsid w:val="00887975"/>
    <w:rsid w:val="00887F4A"/>
    <w:rsid w:val="0089001C"/>
    <w:rsid w:val="008905BB"/>
    <w:rsid w:val="008916F2"/>
    <w:rsid w:val="00891721"/>
    <w:rsid w:val="00891F73"/>
    <w:rsid w:val="00891FC0"/>
    <w:rsid w:val="008926DE"/>
    <w:rsid w:val="00893C59"/>
    <w:rsid w:val="00893C5F"/>
    <w:rsid w:val="008953D5"/>
    <w:rsid w:val="008954FC"/>
    <w:rsid w:val="00895AB6"/>
    <w:rsid w:val="00897FD2"/>
    <w:rsid w:val="008A1595"/>
    <w:rsid w:val="008A1AFD"/>
    <w:rsid w:val="008A2A86"/>
    <w:rsid w:val="008A38D8"/>
    <w:rsid w:val="008A4268"/>
    <w:rsid w:val="008A501C"/>
    <w:rsid w:val="008A6245"/>
    <w:rsid w:val="008A6DC7"/>
    <w:rsid w:val="008A72E6"/>
    <w:rsid w:val="008B36B6"/>
    <w:rsid w:val="008B3859"/>
    <w:rsid w:val="008B4D68"/>
    <w:rsid w:val="008B54F6"/>
    <w:rsid w:val="008B5800"/>
    <w:rsid w:val="008B72FE"/>
    <w:rsid w:val="008B74BB"/>
    <w:rsid w:val="008B7851"/>
    <w:rsid w:val="008C047F"/>
    <w:rsid w:val="008C0517"/>
    <w:rsid w:val="008C0F75"/>
    <w:rsid w:val="008C29D8"/>
    <w:rsid w:val="008C3354"/>
    <w:rsid w:val="008C3FAE"/>
    <w:rsid w:val="008C5084"/>
    <w:rsid w:val="008C5339"/>
    <w:rsid w:val="008C5C16"/>
    <w:rsid w:val="008C5E5A"/>
    <w:rsid w:val="008C6F3B"/>
    <w:rsid w:val="008C7161"/>
    <w:rsid w:val="008C75E2"/>
    <w:rsid w:val="008C7CDE"/>
    <w:rsid w:val="008D0F39"/>
    <w:rsid w:val="008D194A"/>
    <w:rsid w:val="008D1E33"/>
    <w:rsid w:val="008D25FF"/>
    <w:rsid w:val="008D3649"/>
    <w:rsid w:val="008D3A7C"/>
    <w:rsid w:val="008D4AA3"/>
    <w:rsid w:val="008D5788"/>
    <w:rsid w:val="008D5A60"/>
    <w:rsid w:val="008D5F67"/>
    <w:rsid w:val="008D6361"/>
    <w:rsid w:val="008D6668"/>
    <w:rsid w:val="008D7071"/>
    <w:rsid w:val="008D7839"/>
    <w:rsid w:val="008E028B"/>
    <w:rsid w:val="008E0847"/>
    <w:rsid w:val="008E1BD0"/>
    <w:rsid w:val="008E208E"/>
    <w:rsid w:val="008E2327"/>
    <w:rsid w:val="008E39D2"/>
    <w:rsid w:val="008E3FCA"/>
    <w:rsid w:val="008E4093"/>
    <w:rsid w:val="008E44A9"/>
    <w:rsid w:val="008E5AB7"/>
    <w:rsid w:val="008E6EED"/>
    <w:rsid w:val="008E79F5"/>
    <w:rsid w:val="008E7F5A"/>
    <w:rsid w:val="008F029E"/>
    <w:rsid w:val="008F1A8A"/>
    <w:rsid w:val="008F2C55"/>
    <w:rsid w:val="008F315E"/>
    <w:rsid w:val="008F3547"/>
    <w:rsid w:val="008F3FDC"/>
    <w:rsid w:val="008F410E"/>
    <w:rsid w:val="008F4E9A"/>
    <w:rsid w:val="008F528C"/>
    <w:rsid w:val="008F52E9"/>
    <w:rsid w:val="008F57EB"/>
    <w:rsid w:val="008F599E"/>
    <w:rsid w:val="008F5F4E"/>
    <w:rsid w:val="008F63C5"/>
    <w:rsid w:val="008F6A59"/>
    <w:rsid w:val="008F6D8E"/>
    <w:rsid w:val="008F712A"/>
    <w:rsid w:val="008F7349"/>
    <w:rsid w:val="009010A0"/>
    <w:rsid w:val="009015F9"/>
    <w:rsid w:val="00902DDC"/>
    <w:rsid w:val="00904CBA"/>
    <w:rsid w:val="009054CA"/>
    <w:rsid w:val="00905A4A"/>
    <w:rsid w:val="00905D86"/>
    <w:rsid w:val="00906027"/>
    <w:rsid w:val="009068A8"/>
    <w:rsid w:val="00907093"/>
    <w:rsid w:val="00907A1A"/>
    <w:rsid w:val="00910E81"/>
    <w:rsid w:val="00911B05"/>
    <w:rsid w:val="0091206A"/>
    <w:rsid w:val="00912603"/>
    <w:rsid w:val="00912A11"/>
    <w:rsid w:val="00912A62"/>
    <w:rsid w:val="00912C8E"/>
    <w:rsid w:val="0091373A"/>
    <w:rsid w:val="00913A6C"/>
    <w:rsid w:val="0091401E"/>
    <w:rsid w:val="00914693"/>
    <w:rsid w:val="00914DA7"/>
    <w:rsid w:val="00914FB0"/>
    <w:rsid w:val="00915DE3"/>
    <w:rsid w:val="0091661C"/>
    <w:rsid w:val="0091698E"/>
    <w:rsid w:val="00916A2C"/>
    <w:rsid w:val="0091702B"/>
    <w:rsid w:val="0091742D"/>
    <w:rsid w:val="00917BB1"/>
    <w:rsid w:val="009207C1"/>
    <w:rsid w:val="00920A91"/>
    <w:rsid w:val="009213F3"/>
    <w:rsid w:val="00922583"/>
    <w:rsid w:val="0092284C"/>
    <w:rsid w:val="00922DF9"/>
    <w:rsid w:val="00923127"/>
    <w:rsid w:val="00923130"/>
    <w:rsid w:val="0092359C"/>
    <w:rsid w:val="009239A5"/>
    <w:rsid w:val="00923BAA"/>
    <w:rsid w:val="00924354"/>
    <w:rsid w:val="00924435"/>
    <w:rsid w:val="00924D5D"/>
    <w:rsid w:val="00925C30"/>
    <w:rsid w:val="00925F50"/>
    <w:rsid w:val="00926193"/>
    <w:rsid w:val="00926A5C"/>
    <w:rsid w:val="00927A53"/>
    <w:rsid w:val="00927E3C"/>
    <w:rsid w:val="0093120B"/>
    <w:rsid w:val="0093141E"/>
    <w:rsid w:val="009314D6"/>
    <w:rsid w:val="00931A30"/>
    <w:rsid w:val="00931B33"/>
    <w:rsid w:val="009321FA"/>
    <w:rsid w:val="00932586"/>
    <w:rsid w:val="0093259C"/>
    <w:rsid w:val="00932969"/>
    <w:rsid w:val="00932982"/>
    <w:rsid w:val="009336AE"/>
    <w:rsid w:val="00934AE7"/>
    <w:rsid w:val="00934DB9"/>
    <w:rsid w:val="009355E6"/>
    <w:rsid w:val="00935D7B"/>
    <w:rsid w:val="00935EFB"/>
    <w:rsid w:val="0093653E"/>
    <w:rsid w:val="009365AA"/>
    <w:rsid w:val="009365C8"/>
    <w:rsid w:val="00936BF4"/>
    <w:rsid w:val="0093715F"/>
    <w:rsid w:val="00941F80"/>
    <w:rsid w:val="00942641"/>
    <w:rsid w:val="00944075"/>
    <w:rsid w:val="00945CAD"/>
    <w:rsid w:val="00945F2E"/>
    <w:rsid w:val="0094643C"/>
    <w:rsid w:val="009465B4"/>
    <w:rsid w:val="00946C03"/>
    <w:rsid w:val="00947340"/>
    <w:rsid w:val="00947451"/>
    <w:rsid w:val="009477AD"/>
    <w:rsid w:val="0095018F"/>
    <w:rsid w:val="00950B00"/>
    <w:rsid w:val="0095233E"/>
    <w:rsid w:val="00953AF1"/>
    <w:rsid w:val="00953BD9"/>
    <w:rsid w:val="009541D2"/>
    <w:rsid w:val="00954E8D"/>
    <w:rsid w:val="0095528F"/>
    <w:rsid w:val="009554CC"/>
    <w:rsid w:val="00955FAA"/>
    <w:rsid w:val="0095637E"/>
    <w:rsid w:val="00956588"/>
    <w:rsid w:val="00957B6D"/>
    <w:rsid w:val="00960001"/>
    <w:rsid w:val="00962521"/>
    <w:rsid w:val="00962757"/>
    <w:rsid w:val="0096336D"/>
    <w:rsid w:val="009638CA"/>
    <w:rsid w:val="00964705"/>
    <w:rsid w:val="00964C69"/>
    <w:rsid w:val="00964D13"/>
    <w:rsid w:val="00964D9A"/>
    <w:rsid w:val="009652EF"/>
    <w:rsid w:val="00966364"/>
    <w:rsid w:val="00966382"/>
    <w:rsid w:val="00966497"/>
    <w:rsid w:val="009676DA"/>
    <w:rsid w:val="00970035"/>
    <w:rsid w:val="009700BE"/>
    <w:rsid w:val="009702ED"/>
    <w:rsid w:val="009707BB"/>
    <w:rsid w:val="009719FD"/>
    <w:rsid w:val="00971DEC"/>
    <w:rsid w:val="00972A54"/>
    <w:rsid w:val="009731D6"/>
    <w:rsid w:val="0097326C"/>
    <w:rsid w:val="00975403"/>
    <w:rsid w:val="00976923"/>
    <w:rsid w:val="00976E65"/>
    <w:rsid w:val="00980352"/>
    <w:rsid w:val="00980EE1"/>
    <w:rsid w:val="00982AC4"/>
    <w:rsid w:val="00982B17"/>
    <w:rsid w:val="00982FB6"/>
    <w:rsid w:val="00984152"/>
    <w:rsid w:val="009848ED"/>
    <w:rsid w:val="00985A75"/>
    <w:rsid w:val="00985C5E"/>
    <w:rsid w:val="00986E4A"/>
    <w:rsid w:val="0098718A"/>
    <w:rsid w:val="00987437"/>
    <w:rsid w:val="009874E4"/>
    <w:rsid w:val="0099144B"/>
    <w:rsid w:val="0099165D"/>
    <w:rsid w:val="0099193E"/>
    <w:rsid w:val="00991DA9"/>
    <w:rsid w:val="00994078"/>
    <w:rsid w:val="00995119"/>
    <w:rsid w:val="00995B81"/>
    <w:rsid w:val="00995C68"/>
    <w:rsid w:val="00996673"/>
    <w:rsid w:val="00996932"/>
    <w:rsid w:val="00997C75"/>
    <w:rsid w:val="009A0E1C"/>
    <w:rsid w:val="009A122F"/>
    <w:rsid w:val="009A12B2"/>
    <w:rsid w:val="009A1755"/>
    <w:rsid w:val="009A1C47"/>
    <w:rsid w:val="009A1EE4"/>
    <w:rsid w:val="009A27FE"/>
    <w:rsid w:val="009A4005"/>
    <w:rsid w:val="009A463C"/>
    <w:rsid w:val="009A4E36"/>
    <w:rsid w:val="009A4F01"/>
    <w:rsid w:val="009A5773"/>
    <w:rsid w:val="009A708F"/>
    <w:rsid w:val="009A7A11"/>
    <w:rsid w:val="009A7C9E"/>
    <w:rsid w:val="009B025E"/>
    <w:rsid w:val="009B0334"/>
    <w:rsid w:val="009B0A56"/>
    <w:rsid w:val="009B19F0"/>
    <w:rsid w:val="009B1BBC"/>
    <w:rsid w:val="009B2890"/>
    <w:rsid w:val="009B2A74"/>
    <w:rsid w:val="009B2B0A"/>
    <w:rsid w:val="009B38A3"/>
    <w:rsid w:val="009B3B00"/>
    <w:rsid w:val="009B68E4"/>
    <w:rsid w:val="009B6C17"/>
    <w:rsid w:val="009B7D76"/>
    <w:rsid w:val="009B7DFE"/>
    <w:rsid w:val="009C00E3"/>
    <w:rsid w:val="009C0139"/>
    <w:rsid w:val="009C07E3"/>
    <w:rsid w:val="009C15FD"/>
    <w:rsid w:val="009C23A7"/>
    <w:rsid w:val="009C283A"/>
    <w:rsid w:val="009C37DA"/>
    <w:rsid w:val="009C438C"/>
    <w:rsid w:val="009C4CFB"/>
    <w:rsid w:val="009C4F2B"/>
    <w:rsid w:val="009C5F80"/>
    <w:rsid w:val="009C614E"/>
    <w:rsid w:val="009C64F2"/>
    <w:rsid w:val="009C6D3C"/>
    <w:rsid w:val="009C6EE6"/>
    <w:rsid w:val="009C783A"/>
    <w:rsid w:val="009C7D07"/>
    <w:rsid w:val="009C7DFF"/>
    <w:rsid w:val="009D0714"/>
    <w:rsid w:val="009D189B"/>
    <w:rsid w:val="009D2507"/>
    <w:rsid w:val="009D253B"/>
    <w:rsid w:val="009D2935"/>
    <w:rsid w:val="009D2E86"/>
    <w:rsid w:val="009D31B2"/>
    <w:rsid w:val="009D31E2"/>
    <w:rsid w:val="009D34A4"/>
    <w:rsid w:val="009D36FF"/>
    <w:rsid w:val="009D4086"/>
    <w:rsid w:val="009D4A1A"/>
    <w:rsid w:val="009D5C65"/>
    <w:rsid w:val="009D644C"/>
    <w:rsid w:val="009D69FC"/>
    <w:rsid w:val="009D7425"/>
    <w:rsid w:val="009E0649"/>
    <w:rsid w:val="009E0948"/>
    <w:rsid w:val="009E1215"/>
    <w:rsid w:val="009E2470"/>
    <w:rsid w:val="009E327F"/>
    <w:rsid w:val="009E3C38"/>
    <w:rsid w:val="009E4943"/>
    <w:rsid w:val="009E7C6C"/>
    <w:rsid w:val="009F0B56"/>
    <w:rsid w:val="009F2FA6"/>
    <w:rsid w:val="009F3020"/>
    <w:rsid w:val="009F3CA4"/>
    <w:rsid w:val="009F4B9A"/>
    <w:rsid w:val="009F51E5"/>
    <w:rsid w:val="009F709B"/>
    <w:rsid w:val="009F7161"/>
    <w:rsid w:val="009F7EE8"/>
    <w:rsid w:val="00A0100F"/>
    <w:rsid w:val="00A01546"/>
    <w:rsid w:val="00A017AC"/>
    <w:rsid w:val="00A022F0"/>
    <w:rsid w:val="00A02C90"/>
    <w:rsid w:val="00A0346F"/>
    <w:rsid w:val="00A03F4F"/>
    <w:rsid w:val="00A0507D"/>
    <w:rsid w:val="00A051CE"/>
    <w:rsid w:val="00A0568E"/>
    <w:rsid w:val="00A05A6F"/>
    <w:rsid w:val="00A07A5C"/>
    <w:rsid w:val="00A10849"/>
    <w:rsid w:val="00A10AE4"/>
    <w:rsid w:val="00A11486"/>
    <w:rsid w:val="00A11CF6"/>
    <w:rsid w:val="00A11EE2"/>
    <w:rsid w:val="00A123FA"/>
    <w:rsid w:val="00A12EE6"/>
    <w:rsid w:val="00A1328E"/>
    <w:rsid w:val="00A13B75"/>
    <w:rsid w:val="00A145D6"/>
    <w:rsid w:val="00A145E9"/>
    <w:rsid w:val="00A14765"/>
    <w:rsid w:val="00A16047"/>
    <w:rsid w:val="00A16B3B"/>
    <w:rsid w:val="00A17453"/>
    <w:rsid w:val="00A1774A"/>
    <w:rsid w:val="00A17A3A"/>
    <w:rsid w:val="00A17A76"/>
    <w:rsid w:val="00A210AE"/>
    <w:rsid w:val="00A21C5E"/>
    <w:rsid w:val="00A2212E"/>
    <w:rsid w:val="00A23384"/>
    <w:rsid w:val="00A23F89"/>
    <w:rsid w:val="00A24071"/>
    <w:rsid w:val="00A2460E"/>
    <w:rsid w:val="00A246C4"/>
    <w:rsid w:val="00A2476A"/>
    <w:rsid w:val="00A25279"/>
    <w:rsid w:val="00A27BAE"/>
    <w:rsid w:val="00A3049A"/>
    <w:rsid w:val="00A3061E"/>
    <w:rsid w:val="00A30FC6"/>
    <w:rsid w:val="00A315D3"/>
    <w:rsid w:val="00A31778"/>
    <w:rsid w:val="00A31E0C"/>
    <w:rsid w:val="00A31E61"/>
    <w:rsid w:val="00A326D9"/>
    <w:rsid w:val="00A335B8"/>
    <w:rsid w:val="00A335BF"/>
    <w:rsid w:val="00A337B6"/>
    <w:rsid w:val="00A34BBA"/>
    <w:rsid w:val="00A3502C"/>
    <w:rsid w:val="00A350FF"/>
    <w:rsid w:val="00A35296"/>
    <w:rsid w:val="00A3588B"/>
    <w:rsid w:val="00A3676C"/>
    <w:rsid w:val="00A36C6B"/>
    <w:rsid w:val="00A37BA2"/>
    <w:rsid w:val="00A40203"/>
    <w:rsid w:val="00A40640"/>
    <w:rsid w:val="00A4079C"/>
    <w:rsid w:val="00A40FF9"/>
    <w:rsid w:val="00A41B52"/>
    <w:rsid w:val="00A41B58"/>
    <w:rsid w:val="00A449E2"/>
    <w:rsid w:val="00A44AA9"/>
    <w:rsid w:val="00A4507E"/>
    <w:rsid w:val="00A454D6"/>
    <w:rsid w:val="00A459F7"/>
    <w:rsid w:val="00A47D99"/>
    <w:rsid w:val="00A5196A"/>
    <w:rsid w:val="00A51C60"/>
    <w:rsid w:val="00A54E00"/>
    <w:rsid w:val="00A55E2C"/>
    <w:rsid w:val="00A5786C"/>
    <w:rsid w:val="00A57E78"/>
    <w:rsid w:val="00A624C1"/>
    <w:rsid w:val="00A62E23"/>
    <w:rsid w:val="00A63235"/>
    <w:rsid w:val="00A65139"/>
    <w:rsid w:val="00A652C4"/>
    <w:rsid w:val="00A6541A"/>
    <w:rsid w:val="00A666AE"/>
    <w:rsid w:val="00A669DD"/>
    <w:rsid w:val="00A66E42"/>
    <w:rsid w:val="00A67D31"/>
    <w:rsid w:val="00A67D6F"/>
    <w:rsid w:val="00A714C5"/>
    <w:rsid w:val="00A725B6"/>
    <w:rsid w:val="00A72F38"/>
    <w:rsid w:val="00A73206"/>
    <w:rsid w:val="00A73403"/>
    <w:rsid w:val="00A736F4"/>
    <w:rsid w:val="00A75E59"/>
    <w:rsid w:val="00A76373"/>
    <w:rsid w:val="00A76A61"/>
    <w:rsid w:val="00A77249"/>
    <w:rsid w:val="00A776E8"/>
    <w:rsid w:val="00A77779"/>
    <w:rsid w:val="00A77B3E"/>
    <w:rsid w:val="00A77C9A"/>
    <w:rsid w:val="00A8062C"/>
    <w:rsid w:val="00A81C90"/>
    <w:rsid w:val="00A8241D"/>
    <w:rsid w:val="00A827DF"/>
    <w:rsid w:val="00A8296F"/>
    <w:rsid w:val="00A839CD"/>
    <w:rsid w:val="00A83EB1"/>
    <w:rsid w:val="00A860F3"/>
    <w:rsid w:val="00A87AF4"/>
    <w:rsid w:val="00A87F06"/>
    <w:rsid w:val="00A87F71"/>
    <w:rsid w:val="00A9055F"/>
    <w:rsid w:val="00A90AAB"/>
    <w:rsid w:val="00A90EBB"/>
    <w:rsid w:val="00A92110"/>
    <w:rsid w:val="00A92A24"/>
    <w:rsid w:val="00A92BDD"/>
    <w:rsid w:val="00A94690"/>
    <w:rsid w:val="00A9626B"/>
    <w:rsid w:val="00A967EB"/>
    <w:rsid w:val="00A97464"/>
    <w:rsid w:val="00A97B56"/>
    <w:rsid w:val="00A97BB8"/>
    <w:rsid w:val="00A97E89"/>
    <w:rsid w:val="00AA028F"/>
    <w:rsid w:val="00AA040D"/>
    <w:rsid w:val="00AA07A0"/>
    <w:rsid w:val="00AA11B4"/>
    <w:rsid w:val="00AA275F"/>
    <w:rsid w:val="00AA2A73"/>
    <w:rsid w:val="00AA47B0"/>
    <w:rsid w:val="00AA48E0"/>
    <w:rsid w:val="00AA5013"/>
    <w:rsid w:val="00AA549B"/>
    <w:rsid w:val="00AA69D3"/>
    <w:rsid w:val="00AA6E2D"/>
    <w:rsid w:val="00AA7028"/>
    <w:rsid w:val="00AA71A8"/>
    <w:rsid w:val="00AA7EB8"/>
    <w:rsid w:val="00AB2585"/>
    <w:rsid w:val="00AB2AF5"/>
    <w:rsid w:val="00AB50EA"/>
    <w:rsid w:val="00AB5248"/>
    <w:rsid w:val="00AB52AB"/>
    <w:rsid w:val="00AB6107"/>
    <w:rsid w:val="00AB721D"/>
    <w:rsid w:val="00AC0FE6"/>
    <w:rsid w:val="00AC1586"/>
    <w:rsid w:val="00AC163D"/>
    <w:rsid w:val="00AC3D14"/>
    <w:rsid w:val="00AC3FFF"/>
    <w:rsid w:val="00AC4017"/>
    <w:rsid w:val="00AC5EB4"/>
    <w:rsid w:val="00AC705C"/>
    <w:rsid w:val="00AC7273"/>
    <w:rsid w:val="00AC7993"/>
    <w:rsid w:val="00AD0677"/>
    <w:rsid w:val="00AD0CE4"/>
    <w:rsid w:val="00AD1D1D"/>
    <w:rsid w:val="00AD1EE5"/>
    <w:rsid w:val="00AD25D7"/>
    <w:rsid w:val="00AD29FF"/>
    <w:rsid w:val="00AD315A"/>
    <w:rsid w:val="00AD3346"/>
    <w:rsid w:val="00AD3939"/>
    <w:rsid w:val="00AD3E57"/>
    <w:rsid w:val="00AD466A"/>
    <w:rsid w:val="00AD4718"/>
    <w:rsid w:val="00AD4DB3"/>
    <w:rsid w:val="00AD51AC"/>
    <w:rsid w:val="00AD572B"/>
    <w:rsid w:val="00AD590A"/>
    <w:rsid w:val="00AD5929"/>
    <w:rsid w:val="00AD5B04"/>
    <w:rsid w:val="00AD5F23"/>
    <w:rsid w:val="00AD6E69"/>
    <w:rsid w:val="00AD750F"/>
    <w:rsid w:val="00AD797B"/>
    <w:rsid w:val="00AE1C57"/>
    <w:rsid w:val="00AE2022"/>
    <w:rsid w:val="00AE460C"/>
    <w:rsid w:val="00AE4D10"/>
    <w:rsid w:val="00AE5D3C"/>
    <w:rsid w:val="00AE5F36"/>
    <w:rsid w:val="00AE7D0D"/>
    <w:rsid w:val="00AE7EC8"/>
    <w:rsid w:val="00AF176E"/>
    <w:rsid w:val="00AF19B2"/>
    <w:rsid w:val="00AF1BE5"/>
    <w:rsid w:val="00AF345B"/>
    <w:rsid w:val="00AF37E2"/>
    <w:rsid w:val="00AF391C"/>
    <w:rsid w:val="00AF411E"/>
    <w:rsid w:val="00AF541D"/>
    <w:rsid w:val="00AF5F19"/>
    <w:rsid w:val="00AF653D"/>
    <w:rsid w:val="00AF678B"/>
    <w:rsid w:val="00AF6B9C"/>
    <w:rsid w:val="00B0049F"/>
    <w:rsid w:val="00B005AE"/>
    <w:rsid w:val="00B00EC8"/>
    <w:rsid w:val="00B00F61"/>
    <w:rsid w:val="00B03D7A"/>
    <w:rsid w:val="00B03DFE"/>
    <w:rsid w:val="00B04010"/>
    <w:rsid w:val="00B040DE"/>
    <w:rsid w:val="00B04AD5"/>
    <w:rsid w:val="00B05801"/>
    <w:rsid w:val="00B05842"/>
    <w:rsid w:val="00B05AC3"/>
    <w:rsid w:val="00B0601C"/>
    <w:rsid w:val="00B063BD"/>
    <w:rsid w:val="00B0747C"/>
    <w:rsid w:val="00B0789D"/>
    <w:rsid w:val="00B07971"/>
    <w:rsid w:val="00B07B3F"/>
    <w:rsid w:val="00B106A8"/>
    <w:rsid w:val="00B1157D"/>
    <w:rsid w:val="00B1183E"/>
    <w:rsid w:val="00B11C14"/>
    <w:rsid w:val="00B12194"/>
    <w:rsid w:val="00B124F0"/>
    <w:rsid w:val="00B13C50"/>
    <w:rsid w:val="00B15C97"/>
    <w:rsid w:val="00B15D40"/>
    <w:rsid w:val="00B1601D"/>
    <w:rsid w:val="00B1610B"/>
    <w:rsid w:val="00B16FF5"/>
    <w:rsid w:val="00B1760A"/>
    <w:rsid w:val="00B20437"/>
    <w:rsid w:val="00B21430"/>
    <w:rsid w:val="00B21E07"/>
    <w:rsid w:val="00B2210F"/>
    <w:rsid w:val="00B22447"/>
    <w:rsid w:val="00B2253B"/>
    <w:rsid w:val="00B22E0B"/>
    <w:rsid w:val="00B22E31"/>
    <w:rsid w:val="00B2585F"/>
    <w:rsid w:val="00B2642B"/>
    <w:rsid w:val="00B2689D"/>
    <w:rsid w:val="00B30DC7"/>
    <w:rsid w:val="00B30F96"/>
    <w:rsid w:val="00B31BBE"/>
    <w:rsid w:val="00B31C27"/>
    <w:rsid w:val="00B32E29"/>
    <w:rsid w:val="00B341E4"/>
    <w:rsid w:val="00B34502"/>
    <w:rsid w:val="00B34D42"/>
    <w:rsid w:val="00B34D57"/>
    <w:rsid w:val="00B34FB3"/>
    <w:rsid w:val="00B358DF"/>
    <w:rsid w:val="00B35AAA"/>
    <w:rsid w:val="00B35E1C"/>
    <w:rsid w:val="00B36734"/>
    <w:rsid w:val="00B37739"/>
    <w:rsid w:val="00B37C9C"/>
    <w:rsid w:val="00B4026B"/>
    <w:rsid w:val="00B403DC"/>
    <w:rsid w:val="00B408E0"/>
    <w:rsid w:val="00B40B24"/>
    <w:rsid w:val="00B40ED9"/>
    <w:rsid w:val="00B41336"/>
    <w:rsid w:val="00B414CE"/>
    <w:rsid w:val="00B4198A"/>
    <w:rsid w:val="00B41A8B"/>
    <w:rsid w:val="00B4326D"/>
    <w:rsid w:val="00B43FF8"/>
    <w:rsid w:val="00B44731"/>
    <w:rsid w:val="00B451C6"/>
    <w:rsid w:val="00B453FA"/>
    <w:rsid w:val="00B45999"/>
    <w:rsid w:val="00B4796A"/>
    <w:rsid w:val="00B5047C"/>
    <w:rsid w:val="00B505A6"/>
    <w:rsid w:val="00B508DA"/>
    <w:rsid w:val="00B5090A"/>
    <w:rsid w:val="00B50B87"/>
    <w:rsid w:val="00B533F5"/>
    <w:rsid w:val="00B53D5F"/>
    <w:rsid w:val="00B5409E"/>
    <w:rsid w:val="00B54710"/>
    <w:rsid w:val="00B547C1"/>
    <w:rsid w:val="00B549A7"/>
    <w:rsid w:val="00B54D2E"/>
    <w:rsid w:val="00B5742B"/>
    <w:rsid w:val="00B57AAA"/>
    <w:rsid w:val="00B57BC3"/>
    <w:rsid w:val="00B60267"/>
    <w:rsid w:val="00B61EFB"/>
    <w:rsid w:val="00B61FBC"/>
    <w:rsid w:val="00B6246A"/>
    <w:rsid w:val="00B62681"/>
    <w:rsid w:val="00B6307D"/>
    <w:rsid w:val="00B64CFE"/>
    <w:rsid w:val="00B6513C"/>
    <w:rsid w:val="00B66066"/>
    <w:rsid w:val="00B6639F"/>
    <w:rsid w:val="00B67566"/>
    <w:rsid w:val="00B7110C"/>
    <w:rsid w:val="00B715C7"/>
    <w:rsid w:val="00B71FC5"/>
    <w:rsid w:val="00B73148"/>
    <w:rsid w:val="00B73205"/>
    <w:rsid w:val="00B738C6"/>
    <w:rsid w:val="00B74181"/>
    <w:rsid w:val="00B74294"/>
    <w:rsid w:val="00B7444C"/>
    <w:rsid w:val="00B74A74"/>
    <w:rsid w:val="00B7681D"/>
    <w:rsid w:val="00B76948"/>
    <w:rsid w:val="00B76D51"/>
    <w:rsid w:val="00B76DB7"/>
    <w:rsid w:val="00B77469"/>
    <w:rsid w:val="00B800FD"/>
    <w:rsid w:val="00B80E19"/>
    <w:rsid w:val="00B81C8E"/>
    <w:rsid w:val="00B8268C"/>
    <w:rsid w:val="00B826B0"/>
    <w:rsid w:val="00B82DC7"/>
    <w:rsid w:val="00B83398"/>
    <w:rsid w:val="00B839E3"/>
    <w:rsid w:val="00B83B8A"/>
    <w:rsid w:val="00B84563"/>
    <w:rsid w:val="00B85355"/>
    <w:rsid w:val="00B864A3"/>
    <w:rsid w:val="00B87968"/>
    <w:rsid w:val="00B87D6D"/>
    <w:rsid w:val="00B9002F"/>
    <w:rsid w:val="00B904AD"/>
    <w:rsid w:val="00B905B4"/>
    <w:rsid w:val="00B90FF1"/>
    <w:rsid w:val="00B91F9D"/>
    <w:rsid w:val="00B92582"/>
    <w:rsid w:val="00B92B2F"/>
    <w:rsid w:val="00B92C74"/>
    <w:rsid w:val="00B931B2"/>
    <w:rsid w:val="00B9456D"/>
    <w:rsid w:val="00B95DF8"/>
    <w:rsid w:val="00B95EBC"/>
    <w:rsid w:val="00B962F5"/>
    <w:rsid w:val="00B966A4"/>
    <w:rsid w:val="00B96DD6"/>
    <w:rsid w:val="00B972E0"/>
    <w:rsid w:val="00B97383"/>
    <w:rsid w:val="00B9742A"/>
    <w:rsid w:val="00B9747B"/>
    <w:rsid w:val="00B977DD"/>
    <w:rsid w:val="00B97910"/>
    <w:rsid w:val="00BA0882"/>
    <w:rsid w:val="00BA0F58"/>
    <w:rsid w:val="00BA2243"/>
    <w:rsid w:val="00BA2ED4"/>
    <w:rsid w:val="00BA4DF7"/>
    <w:rsid w:val="00BA527F"/>
    <w:rsid w:val="00BA59E8"/>
    <w:rsid w:val="00BA603B"/>
    <w:rsid w:val="00BA67CF"/>
    <w:rsid w:val="00BA6856"/>
    <w:rsid w:val="00BA6F6E"/>
    <w:rsid w:val="00BA7A75"/>
    <w:rsid w:val="00BA7C8B"/>
    <w:rsid w:val="00BA7F7A"/>
    <w:rsid w:val="00BB02A4"/>
    <w:rsid w:val="00BB0A08"/>
    <w:rsid w:val="00BB17CF"/>
    <w:rsid w:val="00BB3472"/>
    <w:rsid w:val="00BB39EA"/>
    <w:rsid w:val="00BB481D"/>
    <w:rsid w:val="00BB4EA8"/>
    <w:rsid w:val="00BB5AB4"/>
    <w:rsid w:val="00BB7214"/>
    <w:rsid w:val="00BC0734"/>
    <w:rsid w:val="00BC0927"/>
    <w:rsid w:val="00BC0965"/>
    <w:rsid w:val="00BC0CC9"/>
    <w:rsid w:val="00BC0D6F"/>
    <w:rsid w:val="00BC1245"/>
    <w:rsid w:val="00BC1C7D"/>
    <w:rsid w:val="00BC28EA"/>
    <w:rsid w:val="00BC2F9D"/>
    <w:rsid w:val="00BC3E6C"/>
    <w:rsid w:val="00BC4465"/>
    <w:rsid w:val="00BC4ABF"/>
    <w:rsid w:val="00BC572A"/>
    <w:rsid w:val="00BC5A7C"/>
    <w:rsid w:val="00BC5C43"/>
    <w:rsid w:val="00BC61F1"/>
    <w:rsid w:val="00BC6813"/>
    <w:rsid w:val="00BD105E"/>
    <w:rsid w:val="00BD1B44"/>
    <w:rsid w:val="00BD326D"/>
    <w:rsid w:val="00BD3A64"/>
    <w:rsid w:val="00BD3BE8"/>
    <w:rsid w:val="00BD54D4"/>
    <w:rsid w:val="00BD64EC"/>
    <w:rsid w:val="00BD6690"/>
    <w:rsid w:val="00BD7675"/>
    <w:rsid w:val="00BD7CC2"/>
    <w:rsid w:val="00BE0675"/>
    <w:rsid w:val="00BE15E0"/>
    <w:rsid w:val="00BE24CD"/>
    <w:rsid w:val="00BE2910"/>
    <w:rsid w:val="00BE5973"/>
    <w:rsid w:val="00BE653D"/>
    <w:rsid w:val="00BE69FA"/>
    <w:rsid w:val="00BF0D1E"/>
    <w:rsid w:val="00BF2447"/>
    <w:rsid w:val="00BF2C5D"/>
    <w:rsid w:val="00BF2E47"/>
    <w:rsid w:val="00BF2F00"/>
    <w:rsid w:val="00BF3FD4"/>
    <w:rsid w:val="00BF4E84"/>
    <w:rsid w:val="00BF5991"/>
    <w:rsid w:val="00BF6CBB"/>
    <w:rsid w:val="00BF740C"/>
    <w:rsid w:val="00BF7CEC"/>
    <w:rsid w:val="00BF7FBE"/>
    <w:rsid w:val="00C0112B"/>
    <w:rsid w:val="00C011A0"/>
    <w:rsid w:val="00C0243E"/>
    <w:rsid w:val="00C031B8"/>
    <w:rsid w:val="00C0365A"/>
    <w:rsid w:val="00C04D1D"/>
    <w:rsid w:val="00C04E56"/>
    <w:rsid w:val="00C0660A"/>
    <w:rsid w:val="00C0705D"/>
    <w:rsid w:val="00C0744D"/>
    <w:rsid w:val="00C07519"/>
    <w:rsid w:val="00C07E99"/>
    <w:rsid w:val="00C10B9A"/>
    <w:rsid w:val="00C1109A"/>
    <w:rsid w:val="00C119B0"/>
    <w:rsid w:val="00C12A3B"/>
    <w:rsid w:val="00C1301F"/>
    <w:rsid w:val="00C13E89"/>
    <w:rsid w:val="00C14A66"/>
    <w:rsid w:val="00C15CB2"/>
    <w:rsid w:val="00C17376"/>
    <w:rsid w:val="00C176D1"/>
    <w:rsid w:val="00C17902"/>
    <w:rsid w:val="00C204BE"/>
    <w:rsid w:val="00C20A7B"/>
    <w:rsid w:val="00C20CFE"/>
    <w:rsid w:val="00C21D33"/>
    <w:rsid w:val="00C22D4B"/>
    <w:rsid w:val="00C22DA3"/>
    <w:rsid w:val="00C22E5E"/>
    <w:rsid w:val="00C23E25"/>
    <w:rsid w:val="00C2433C"/>
    <w:rsid w:val="00C246A7"/>
    <w:rsid w:val="00C2536E"/>
    <w:rsid w:val="00C30221"/>
    <w:rsid w:val="00C30A5C"/>
    <w:rsid w:val="00C31806"/>
    <w:rsid w:val="00C32D3A"/>
    <w:rsid w:val="00C334A5"/>
    <w:rsid w:val="00C339A5"/>
    <w:rsid w:val="00C33BAC"/>
    <w:rsid w:val="00C33E2A"/>
    <w:rsid w:val="00C33EE2"/>
    <w:rsid w:val="00C33F73"/>
    <w:rsid w:val="00C35A91"/>
    <w:rsid w:val="00C3600B"/>
    <w:rsid w:val="00C36AED"/>
    <w:rsid w:val="00C370EE"/>
    <w:rsid w:val="00C37C0E"/>
    <w:rsid w:val="00C37D84"/>
    <w:rsid w:val="00C4028B"/>
    <w:rsid w:val="00C402C2"/>
    <w:rsid w:val="00C40496"/>
    <w:rsid w:val="00C40AF9"/>
    <w:rsid w:val="00C40C01"/>
    <w:rsid w:val="00C40EF7"/>
    <w:rsid w:val="00C41224"/>
    <w:rsid w:val="00C413DD"/>
    <w:rsid w:val="00C41EDD"/>
    <w:rsid w:val="00C443CA"/>
    <w:rsid w:val="00C45118"/>
    <w:rsid w:val="00C45157"/>
    <w:rsid w:val="00C46CC3"/>
    <w:rsid w:val="00C472C5"/>
    <w:rsid w:val="00C47E4D"/>
    <w:rsid w:val="00C506A1"/>
    <w:rsid w:val="00C51521"/>
    <w:rsid w:val="00C517E9"/>
    <w:rsid w:val="00C52BED"/>
    <w:rsid w:val="00C53135"/>
    <w:rsid w:val="00C532D4"/>
    <w:rsid w:val="00C53755"/>
    <w:rsid w:val="00C5381C"/>
    <w:rsid w:val="00C53924"/>
    <w:rsid w:val="00C56AFB"/>
    <w:rsid w:val="00C56E39"/>
    <w:rsid w:val="00C5754E"/>
    <w:rsid w:val="00C60125"/>
    <w:rsid w:val="00C605E7"/>
    <w:rsid w:val="00C60908"/>
    <w:rsid w:val="00C60959"/>
    <w:rsid w:val="00C61316"/>
    <w:rsid w:val="00C61616"/>
    <w:rsid w:val="00C61C51"/>
    <w:rsid w:val="00C62816"/>
    <w:rsid w:val="00C63533"/>
    <w:rsid w:val="00C64823"/>
    <w:rsid w:val="00C66048"/>
    <w:rsid w:val="00C660E0"/>
    <w:rsid w:val="00C66A71"/>
    <w:rsid w:val="00C709AC"/>
    <w:rsid w:val="00C713EF"/>
    <w:rsid w:val="00C71B79"/>
    <w:rsid w:val="00C7266A"/>
    <w:rsid w:val="00C72BB3"/>
    <w:rsid w:val="00C73EC5"/>
    <w:rsid w:val="00C74823"/>
    <w:rsid w:val="00C75A4F"/>
    <w:rsid w:val="00C76441"/>
    <w:rsid w:val="00C76509"/>
    <w:rsid w:val="00C76E30"/>
    <w:rsid w:val="00C77080"/>
    <w:rsid w:val="00C809F5"/>
    <w:rsid w:val="00C82132"/>
    <w:rsid w:val="00C8245E"/>
    <w:rsid w:val="00C8260F"/>
    <w:rsid w:val="00C82C4B"/>
    <w:rsid w:val="00C82FED"/>
    <w:rsid w:val="00C837EB"/>
    <w:rsid w:val="00C84422"/>
    <w:rsid w:val="00C848C2"/>
    <w:rsid w:val="00C848C5"/>
    <w:rsid w:val="00C84B6F"/>
    <w:rsid w:val="00C84D96"/>
    <w:rsid w:val="00C851DC"/>
    <w:rsid w:val="00C85310"/>
    <w:rsid w:val="00C8717E"/>
    <w:rsid w:val="00C87444"/>
    <w:rsid w:val="00C87EA0"/>
    <w:rsid w:val="00C87FE4"/>
    <w:rsid w:val="00C91D84"/>
    <w:rsid w:val="00C9260B"/>
    <w:rsid w:val="00C93084"/>
    <w:rsid w:val="00C94282"/>
    <w:rsid w:val="00C945FC"/>
    <w:rsid w:val="00C94CF0"/>
    <w:rsid w:val="00C9519A"/>
    <w:rsid w:val="00C96071"/>
    <w:rsid w:val="00C96119"/>
    <w:rsid w:val="00C96F7D"/>
    <w:rsid w:val="00CA02C3"/>
    <w:rsid w:val="00CA0AD1"/>
    <w:rsid w:val="00CA0BA6"/>
    <w:rsid w:val="00CA260C"/>
    <w:rsid w:val="00CA3FC4"/>
    <w:rsid w:val="00CA496F"/>
    <w:rsid w:val="00CA53DC"/>
    <w:rsid w:val="00CA6358"/>
    <w:rsid w:val="00CA6BCD"/>
    <w:rsid w:val="00CB104A"/>
    <w:rsid w:val="00CB3988"/>
    <w:rsid w:val="00CB3BCC"/>
    <w:rsid w:val="00CB44E3"/>
    <w:rsid w:val="00CB4ADF"/>
    <w:rsid w:val="00CB5B51"/>
    <w:rsid w:val="00CB6AF5"/>
    <w:rsid w:val="00CB768B"/>
    <w:rsid w:val="00CB7EBF"/>
    <w:rsid w:val="00CC019C"/>
    <w:rsid w:val="00CC06F1"/>
    <w:rsid w:val="00CC0981"/>
    <w:rsid w:val="00CC347B"/>
    <w:rsid w:val="00CC4311"/>
    <w:rsid w:val="00CC475A"/>
    <w:rsid w:val="00CC526E"/>
    <w:rsid w:val="00CC583A"/>
    <w:rsid w:val="00CC682A"/>
    <w:rsid w:val="00CC68BB"/>
    <w:rsid w:val="00CC791E"/>
    <w:rsid w:val="00CD01CD"/>
    <w:rsid w:val="00CD1D29"/>
    <w:rsid w:val="00CD28E4"/>
    <w:rsid w:val="00CD44A9"/>
    <w:rsid w:val="00CD5162"/>
    <w:rsid w:val="00CD55CB"/>
    <w:rsid w:val="00CD6613"/>
    <w:rsid w:val="00CD6AA6"/>
    <w:rsid w:val="00CE122B"/>
    <w:rsid w:val="00CE1693"/>
    <w:rsid w:val="00CE2268"/>
    <w:rsid w:val="00CE3CC4"/>
    <w:rsid w:val="00CE3DFE"/>
    <w:rsid w:val="00CE4798"/>
    <w:rsid w:val="00CE4B68"/>
    <w:rsid w:val="00CE4D58"/>
    <w:rsid w:val="00CE5140"/>
    <w:rsid w:val="00CE5BB5"/>
    <w:rsid w:val="00CE5D59"/>
    <w:rsid w:val="00CF0898"/>
    <w:rsid w:val="00CF0A2E"/>
    <w:rsid w:val="00CF1041"/>
    <w:rsid w:val="00CF29D5"/>
    <w:rsid w:val="00CF2A26"/>
    <w:rsid w:val="00CF4046"/>
    <w:rsid w:val="00CF41B6"/>
    <w:rsid w:val="00CF6527"/>
    <w:rsid w:val="00CF71FA"/>
    <w:rsid w:val="00CF7758"/>
    <w:rsid w:val="00CF7B74"/>
    <w:rsid w:val="00D0005F"/>
    <w:rsid w:val="00D00621"/>
    <w:rsid w:val="00D00A5C"/>
    <w:rsid w:val="00D01ADF"/>
    <w:rsid w:val="00D02780"/>
    <w:rsid w:val="00D0373D"/>
    <w:rsid w:val="00D039D7"/>
    <w:rsid w:val="00D03C62"/>
    <w:rsid w:val="00D04E05"/>
    <w:rsid w:val="00D05738"/>
    <w:rsid w:val="00D058BE"/>
    <w:rsid w:val="00D05BC8"/>
    <w:rsid w:val="00D06147"/>
    <w:rsid w:val="00D0629F"/>
    <w:rsid w:val="00D070E0"/>
    <w:rsid w:val="00D07827"/>
    <w:rsid w:val="00D0782F"/>
    <w:rsid w:val="00D108DF"/>
    <w:rsid w:val="00D11B77"/>
    <w:rsid w:val="00D12103"/>
    <w:rsid w:val="00D122E5"/>
    <w:rsid w:val="00D12407"/>
    <w:rsid w:val="00D13EFD"/>
    <w:rsid w:val="00D142EF"/>
    <w:rsid w:val="00D146D6"/>
    <w:rsid w:val="00D14E36"/>
    <w:rsid w:val="00D15229"/>
    <w:rsid w:val="00D163E4"/>
    <w:rsid w:val="00D16C78"/>
    <w:rsid w:val="00D2022A"/>
    <w:rsid w:val="00D208A2"/>
    <w:rsid w:val="00D212EF"/>
    <w:rsid w:val="00D2162A"/>
    <w:rsid w:val="00D2210F"/>
    <w:rsid w:val="00D2246A"/>
    <w:rsid w:val="00D23192"/>
    <w:rsid w:val="00D2382E"/>
    <w:rsid w:val="00D23D76"/>
    <w:rsid w:val="00D25346"/>
    <w:rsid w:val="00D2537F"/>
    <w:rsid w:val="00D257D4"/>
    <w:rsid w:val="00D25E2F"/>
    <w:rsid w:val="00D278F5"/>
    <w:rsid w:val="00D3127A"/>
    <w:rsid w:val="00D31ED5"/>
    <w:rsid w:val="00D3361C"/>
    <w:rsid w:val="00D3386B"/>
    <w:rsid w:val="00D33AEA"/>
    <w:rsid w:val="00D34FB4"/>
    <w:rsid w:val="00D34FEE"/>
    <w:rsid w:val="00D353CB"/>
    <w:rsid w:val="00D356CF"/>
    <w:rsid w:val="00D3570E"/>
    <w:rsid w:val="00D35F9A"/>
    <w:rsid w:val="00D36D5F"/>
    <w:rsid w:val="00D36F8D"/>
    <w:rsid w:val="00D4329D"/>
    <w:rsid w:val="00D43DB9"/>
    <w:rsid w:val="00D44C87"/>
    <w:rsid w:val="00D45D3A"/>
    <w:rsid w:val="00D46043"/>
    <w:rsid w:val="00D4670B"/>
    <w:rsid w:val="00D469F4"/>
    <w:rsid w:val="00D47311"/>
    <w:rsid w:val="00D4737A"/>
    <w:rsid w:val="00D47BAC"/>
    <w:rsid w:val="00D47E3D"/>
    <w:rsid w:val="00D508EB"/>
    <w:rsid w:val="00D51A43"/>
    <w:rsid w:val="00D52250"/>
    <w:rsid w:val="00D52C08"/>
    <w:rsid w:val="00D53188"/>
    <w:rsid w:val="00D53335"/>
    <w:rsid w:val="00D53D1E"/>
    <w:rsid w:val="00D53DD9"/>
    <w:rsid w:val="00D53DDC"/>
    <w:rsid w:val="00D54387"/>
    <w:rsid w:val="00D546F5"/>
    <w:rsid w:val="00D54D38"/>
    <w:rsid w:val="00D54DAC"/>
    <w:rsid w:val="00D57554"/>
    <w:rsid w:val="00D57A0C"/>
    <w:rsid w:val="00D57A95"/>
    <w:rsid w:val="00D605DF"/>
    <w:rsid w:val="00D620E5"/>
    <w:rsid w:val="00D621A1"/>
    <w:rsid w:val="00D62A23"/>
    <w:rsid w:val="00D64560"/>
    <w:rsid w:val="00D650C7"/>
    <w:rsid w:val="00D6511E"/>
    <w:rsid w:val="00D65158"/>
    <w:rsid w:val="00D65B50"/>
    <w:rsid w:val="00D673A9"/>
    <w:rsid w:val="00D677CD"/>
    <w:rsid w:val="00D67C55"/>
    <w:rsid w:val="00D712E5"/>
    <w:rsid w:val="00D7145D"/>
    <w:rsid w:val="00D72511"/>
    <w:rsid w:val="00D72626"/>
    <w:rsid w:val="00D72CE3"/>
    <w:rsid w:val="00D730D1"/>
    <w:rsid w:val="00D73824"/>
    <w:rsid w:val="00D739E0"/>
    <w:rsid w:val="00D73FAB"/>
    <w:rsid w:val="00D744CF"/>
    <w:rsid w:val="00D751AD"/>
    <w:rsid w:val="00D7537A"/>
    <w:rsid w:val="00D754A3"/>
    <w:rsid w:val="00D75F8F"/>
    <w:rsid w:val="00D75FA9"/>
    <w:rsid w:val="00D76026"/>
    <w:rsid w:val="00D76197"/>
    <w:rsid w:val="00D76272"/>
    <w:rsid w:val="00D76B70"/>
    <w:rsid w:val="00D7799A"/>
    <w:rsid w:val="00D77F6C"/>
    <w:rsid w:val="00D80F29"/>
    <w:rsid w:val="00D81209"/>
    <w:rsid w:val="00D81A4C"/>
    <w:rsid w:val="00D81CDF"/>
    <w:rsid w:val="00D82756"/>
    <w:rsid w:val="00D82FDA"/>
    <w:rsid w:val="00D830F7"/>
    <w:rsid w:val="00D83438"/>
    <w:rsid w:val="00D84304"/>
    <w:rsid w:val="00D84C84"/>
    <w:rsid w:val="00D84D96"/>
    <w:rsid w:val="00D85480"/>
    <w:rsid w:val="00D85AFE"/>
    <w:rsid w:val="00D86209"/>
    <w:rsid w:val="00D87267"/>
    <w:rsid w:val="00D879FC"/>
    <w:rsid w:val="00D90045"/>
    <w:rsid w:val="00D901FC"/>
    <w:rsid w:val="00D9086F"/>
    <w:rsid w:val="00D91577"/>
    <w:rsid w:val="00D926E7"/>
    <w:rsid w:val="00D92778"/>
    <w:rsid w:val="00D929D7"/>
    <w:rsid w:val="00D935D4"/>
    <w:rsid w:val="00D9378B"/>
    <w:rsid w:val="00D93DC8"/>
    <w:rsid w:val="00D94B65"/>
    <w:rsid w:val="00D95165"/>
    <w:rsid w:val="00D95429"/>
    <w:rsid w:val="00D954A7"/>
    <w:rsid w:val="00D95AB9"/>
    <w:rsid w:val="00D977A2"/>
    <w:rsid w:val="00DA1823"/>
    <w:rsid w:val="00DA2871"/>
    <w:rsid w:val="00DA2F20"/>
    <w:rsid w:val="00DA3467"/>
    <w:rsid w:val="00DA35F9"/>
    <w:rsid w:val="00DA390E"/>
    <w:rsid w:val="00DA3966"/>
    <w:rsid w:val="00DA3BBA"/>
    <w:rsid w:val="00DA412B"/>
    <w:rsid w:val="00DA5F18"/>
    <w:rsid w:val="00DA6447"/>
    <w:rsid w:val="00DA7232"/>
    <w:rsid w:val="00DA7245"/>
    <w:rsid w:val="00DA7F97"/>
    <w:rsid w:val="00DB15BF"/>
    <w:rsid w:val="00DB1AED"/>
    <w:rsid w:val="00DB1ED6"/>
    <w:rsid w:val="00DB20F5"/>
    <w:rsid w:val="00DB2D43"/>
    <w:rsid w:val="00DB3031"/>
    <w:rsid w:val="00DB3D94"/>
    <w:rsid w:val="00DB3FA9"/>
    <w:rsid w:val="00DB4305"/>
    <w:rsid w:val="00DB46DA"/>
    <w:rsid w:val="00DB6FC9"/>
    <w:rsid w:val="00DB7F85"/>
    <w:rsid w:val="00DC27D0"/>
    <w:rsid w:val="00DC2DF5"/>
    <w:rsid w:val="00DC45B3"/>
    <w:rsid w:val="00DC547B"/>
    <w:rsid w:val="00DC68D9"/>
    <w:rsid w:val="00DC69C8"/>
    <w:rsid w:val="00DC6D83"/>
    <w:rsid w:val="00DC775C"/>
    <w:rsid w:val="00DC78EA"/>
    <w:rsid w:val="00DD00BE"/>
    <w:rsid w:val="00DD069B"/>
    <w:rsid w:val="00DD0A5E"/>
    <w:rsid w:val="00DD37E6"/>
    <w:rsid w:val="00DD4460"/>
    <w:rsid w:val="00DD723F"/>
    <w:rsid w:val="00DE010B"/>
    <w:rsid w:val="00DE3A80"/>
    <w:rsid w:val="00DE45CD"/>
    <w:rsid w:val="00DE500E"/>
    <w:rsid w:val="00DE7B8E"/>
    <w:rsid w:val="00DE7C7E"/>
    <w:rsid w:val="00DE7DB0"/>
    <w:rsid w:val="00DE7FF2"/>
    <w:rsid w:val="00DF0232"/>
    <w:rsid w:val="00DF0A05"/>
    <w:rsid w:val="00DF0ABB"/>
    <w:rsid w:val="00DF0BC6"/>
    <w:rsid w:val="00DF0EBC"/>
    <w:rsid w:val="00DF0EE6"/>
    <w:rsid w:val="00DF139C"/>
    <w:rsid w:val="00DF155E"/>
    <w:rsid w:val="00DF24D5"/>
    <w:rsid w:val="00DF39BB"/>
    <w:rsid w:val="00DF41A9"/>
    <w:rsid w:val="00DF4B0A"/>
    <w:rsid w:val="00DF4DCE"/>
    <w:rsid w:val="00DF5335"/>
    <w:rsid w:val="00DF630C"/>
    <w:rsid w:val="00DF71AA"/>
    <w:rsid w:val="00DF71ED"/>
    <w:rsid w:val="00DF76A0"/>
    <w:rsid w:val="00DF79FA"/>
    <w:rsid w:val="00E00BA5"/>
    <w:rsid w:val="00E01C23"/>
    <w:rsid w:val="00E02082"/>
    <w:rsid w:val="00E022BF"/>
    <w:rsid w:val="00E0282B"/>
    <w:rsid w:val="00E02A95"/>
    <w:rsid w:val="00E02DE5"/>
    <w:rsid w:val="00E03284"/>
    <w:rsid w:val="00E03757"/>
    <w:rsid w:val="00E05371"/>
    <w:rsid w:val="00E05C50"/>
    <w:rsid w:val="00E07A06"/>
    <w:rsid w:val="00E07D88"/>
    <w:rsid w:val="00E07E97"/>
    <w:rsid w:val="00E1012F"/>
    <w:rsid w:val="00E10658"/>
    <w:rsid w:val="00E1094C"/>
    <w:rsid w:val="00E11CB0"/>
    <w:rsid w:val="00E133EE"/>
    <w:rsid w:val="00E13DCA"/>
    <w:rsid w:val="00E15465"/>
    <w:rsid w:val="00E1581C"/>
    <w:rsid w:val="00E15DE5"/>
    <w:rsid w:val="00E21027"/>
    <w:rsid w:val="00E214AF"/>
    <w:rsid w:val="00E21C44"/>
    <w:rsid w:val="00E22ADB"/>
    <w:rsid w:val="00E23A7C"/>
    <w:rsid w:val="00E23A91"/>
    <w:rsid w:val="00E24BF3"/>
    <w:rsid w:val="00E24D14"/>
    <w:rsid w:val="00E250F8"/>
    <w:rsid w:val="00E2600F"/>
    <w:rsid w:val="00E27068"/>
    <w:rsid w:val="00E31966"/>
    <w:rsid w:val="00E31B7C"/>
    <w:rsid w:val="00E323BC"/>
    <w:rsid w:val="00E336E1"/>
    <w:rsid w:val="00E34885"/>
    <w:rsid w:val="00E356BA"/>
    <w:rsid w:val="00E35C6D"/>
    <w:rsid w:val="00E35F83"/>
    <w:rsid w:val="00E35F90"/>
    <w:rsid w:val="00E36291"/>
    <w:rsid w:val="00E364A4"/>
    <w:rsid w:val="00E36F78"/>
    <w:rsid w:val="00E37089"/>
    <w:rsid w:val="00E3769F"/>
    <w:rsid w:val="00E403EE"/>
    <w:rsid w:val="00E412CD"/>
    <w:rsid w:val="00E41BC0"/>
    <w:rsid w:val="00E41CC7"/>
    <w:rsid w:val="00E432BE"/>
    <w:rsid w:val="00E43390"/>
    <w:rsid w:val="00E435C2"/>
    <w:rsid w:val="00E441DE"/>
    <w:rsid w:val="00E44215"/>
    <w:rsid w:val="00E45DBF"/>
    <w:rsid w:val="00E461B8"/>
    <w:rsid w:val="00E46579"/>
    <w:rsid w:val="00E468D0"/>
    <w:rsid w:val="00E472D5"/>
    <w:rsid w:val="00E5199D"/>
    <w:rsid w:val="00E51AA8"/>
    <w:rsid w:val="00E5271F"/>
    <w:rsid w:val="00E53692"/>
    <w:rsid w:val="00E549A4"/>
    <w:rsid w:val="00E55780"/>
    <w:rsid w:val="00E55EA7"/>
    <w:rsid w:val="00E56CF4"/>
    <w:rsid w:val="00E56F72"/>
    <w:rsid w:val="00E57567"/>
    <w:rsid w:val="00E5794F"/>
    <w:rsid w:val="00E60986"/>
    <w:rsid w:val="00E6150D"/>
    <w:rsid w:val="00E62D4E"/>
    <w:rsid w:val="00E63079"/>
    <w:rsid w:val="00E63114"/>
    <w:rsid w:val="00E6384F"/>
    <w:rsid w:val="00E64931"/>
    <w:rsid w:val="00E65E45"/>
    <w:rsid w:val="00E66186"/>
    <w:rsid w:val="00E66ECA"/>
    <w:rsid w:val="00E67018"/>
    <w:rsid w:val="00E6702A"/>
    <w:rsid w:val="00E67861"/>
    <w:rsid w:val="00E70CF4"/>
    <w:rsid w:val="00E73A9E"/>
    <w:rsid w:val="00E747E3"/>
    <w:rsid w:val="00E74A25"/>
    <w:rsid w:val="00E74B5B"/>
    <w:rsid w:val="00E76A62"/>
    <w:rsid w:val="00E80C0C"/>
    <w:rsid w:val="00E80FA7"/>
    <w:rsid w:val="00E8144D"/>
    <w:rsid w:val="00E820B0"/>
    <w:rsid w:val="00E823C4"/>
    <w:rsid w:val="00E82657"/>
    <w:rsid w:val="00E82D7B"/>
    <w:rsid w:val="00E83B78"/>
    <w:rsid w:val="00E85420"/>
    <w:rsid w:val="00E856EE"/>
    <w:rsid w:val="00E85872"/>
    <w:rsid w:val="00E85D8B"/>
    <w:rsid w:val="00E8668B"/>
    <w:rsid w:val="00E86FFB"/>
    <w:rsid w:val="00E870EE"/>
    <w:rsid w:val="00E90653"/>
    <w:rsid w:val="00E90E0F"/>
    <w:rsid w:val="00E913DA"/>
    <w:rsid w:val="00E91570"/>
    <w:rsid w:val="00E9163B"/>
    <w:rsid w:val="00E91DEC"/>
    <w:rsid w:val="00E924B3"/>
    <w:rsid w:val="00E925E9"/>
    <w:rsid w:val="00E92FC6"/>
    <w:rsid w:val="00E931AE"/>
    <w:rsid w:val="00E93282"/>
    <w:rsid w:val="00E934CC"/>
    <w:rsid w:val="00E94864"/>
    <w:rsid w:val="00E95549"/>
    <w:rsid w:val="00E95C28"/>
    <w:rsid w:val="00E95DD8"/>
    <w:rsid w:val="00E95E4C"/>
    <w:rsid w:val="00E96120"/>
    <w:rsid w:val="00E97909"/>
    <w:rsid w:val="00E97CC7"/>
    <w:rsid w:val="00EA0A07"/>
    <w:rsid w:val="00EA195B"/>
    <w:rsid w:val="00EA2578"/>
    <w:rsid w:val="00EA301D"/>
    <w:rsid w:val="00EA3082"/>
    <w:rsid w:val="00EA318F"/>
    <w:rsid w:val="00EA4E1D"/>
    <w:rsid w:val="00EA539F"/>
    <w:rsid w:val="00EA5C30"/>
    <w:rsid w:val="00EA5C81"/>
    <w:rsid w:val="00EA5CE8"/>
    <w:rsid w:val="00EA784D"/>
    <w:rsid w:val="00EA7DEC"/>
    <w:rsid w:val="00EB007B"/>
    <w:rsid w:val="00EB018A"/>
    <w:rsid w:val="00EB0C72"/>
    <w:rsid w:val="00EB1BBE"/>
    <w:rsid w:val="00EB261C"/>
    <w:rsid w:val="00EB2DB6"/>
    <w:rsid w:val="00EB396C"/>
    <w:rsid w:val="00EB39DB"/>
    <w:rsid w:val="00EB4818"/>
    <w:rsid w:val="00EB5AEA"/>
    <w:rsid w:val="00EB6015"/>
    <w:rsid w:val="00EC00BC"/>
    <w:rsid w:val="00EC00D6"/>
    <w:rsid w:val="00EC073C"/>
    <w:rsid w:val="00EC08BA"/>
    <w:rsid w:val="00EC195C"/>
    <w:rsid w:val="00EC2090"/>
    <w:rsid w:val="00EC219D"/>
    <w:rsid w:val="00EC385A"/>
    <w:rsid w:val="00EC3EDB"/>
    <w:rsid w:val="00EC52AD"/>
    <w:rsid w:val="00EC5507"/>
    <w:rsid w:val="00EC5DB3"/>
    <w:rsid w:val="00EC5F26"/>
    <w:rsid w:val="00EC5FC9"/>
    <w:rsid w:val="00EC705D"/>
    <w:rsid w:val="00EC7841"/>
    <w:rsid w:val="00ED0CC1"/>
    <w:rsid w:val="00ED1642"/>
    <w:rsid w:val="00ED17B4"/>
    <w:rsid w:val="00ED1B08"/>
    <w:rsid w:val="00ED1C97"/>
    <w:rsid w:val="00ED1D17"/>
    <w:rsid w:val="00ED2245"/>
    <w:rsid w:val="00ED277F"/>
    <w:rsid w:val="00ED338E"/>
    <w:rsid w:val="00ED3610"/>
    <w:rsid w:val="00ED4105"/>
    <w:rsid w:val="00ED4DE6"/>
    <w:rsid w:val="00ED5C85"/>
    <w:rsid w:val="00ED6BDE"/>
    <w:rsid w:val="00ED701B"/>
    <w:rsid w:val="00ED7052"/>
    <w:rsid w:val="00ED7676"/>
    <w:rsid w:val="00EE0802"/>
    <w:rsid w:val="00EE0A6A"/>
    <w:rsid w:val="00EE0C5C"/>
    <w:rsid w:val="00EE14F3"/>
    <w:rsid w:val="00EE329A"/>
    <w:rsid w:val="00EE3A45"/>
    <w:rsid w:val="00EE4DA0"/>
    <w:rsid w:val="00EE6E25"/>
    <w:rsid w:val="00EE7AD0"/>
    <w:rsid w:val="00EE7BE1"/>
    <w:rsid w:val="00EF102C"/>
    <w:rsid w:val="00EF19AB"/>
    <w:rsid w:val="00EF2850"/>
    <w:rsid w:val="00EF3E68"/>
    <w:rsid w:val="00EF5B9D"/>
    <w:rsid w:val="00EF5E59"/>
    <w:rsid w:val="00EF5F2B"/>
    <w:rsid w:val="00EF601E"/>
    <w:rsid w:val="00F00451"/>
    <w:rsid w:val="00F01636"/>
    <w:rsid w:val="00F03455"/>
    <w:rsid w:val="00F035B3"/>
    <w:rsid w:val="00F035EE"/>
    <w:rsid w:val="00F04379"/>
    <w:rsid w:val="00F04759"/>
    <w:rsid w:val="00F04B5B"/>
    <w:rsid w:val="00F05EB5"/>
    <w:rsid w:val="00F060A1"/>
    <w:rsid w:val="00F06705"/>
    <w:rsid w:val="00F07282"/>
    <w:rsid w:val="00F07A64"/>
    <w:rsid w:val="00F1060B"/>
    <w:rsid w:val="00F1091F"/>
    <w:rsid w:val="00F10CCD"/>
    <w:rsid w:val="00F1100F"/>
    <w:rsid w:val="00F11CAC"/>
    <w:rsid w:val="00F1369D"/>
    <w:rsid w:val="00F13899"/>
    <w:rsid w:val="00F13D19"/>
    <w:rsid w:val="00F14623"/>
    <w:rsid w:val="00F14DE4"/>
    <w:rsid w:val="00F158E1"/>
    <w:rsid w:val="00F168EB"/>
    <w:rsid w:val="00F16C9B"/>
    <w:rsid w:val="00F16FB9"/>
    <w:rsid w:val="00F177C0"/>
    <w:rsid w:val="00F2036F"/>
    <w:rsid w:val="00F204D3"/>
    <w:rsid w:val="00F20C62"/>
    <w:rsid w:val="00F21866"/>
    <w:rsid w:val="00F22B1D"/>
    <w:rsid w:val="00F22C02"/>
    <w:rsid w:val="00F23529"/>
    <w:rsid w:val="00F23953"/>
    <w:rsid w:val="00F242C7"/>
    <w:rsid w:val="00F24822"/>
    <w:rsid w:val="00F25DF3"/>
    <w:rsid w:val="00F25FBD"/>
    <w:rsid w:val="00F260EF"/>
    <w:rsid w:val="00F2653F"/>
    <w:rsid w:val="00F268A6"/>
    <w:rsid w:val="00F26AFB"/>
    <w:rsid w:val="00F27213"/>
    <w:rsid w:val="00F272BA"/>
    <w:rsid w:val="00F273F8"/>
    <w:rsid w:val="00F2794F"/>
    <w:rsid w:val="00F27A2B"/>
    <w:rsid w:val="00F27EA5"/>
    <w:rsid w:val="00F312E2"/>
    <w:rsid w:val="00F3172A"/>
    <w:rsid w:val="00F31FB5"/>
    <w:rsid w:val="00F325FB"/>
    <w:rsid w:val="00F358D4"/>
    <w:rsid w:val="00F36E15"/>
    <w:rsid w:val="00F4003F"/>
    <w:rsid w:val="00F40431"/>
    <w:rsid w:val="00F40B2D"/>
    <w:rsid w:val="00F421BA"/>
    <w:rsid w:val="00F431A0"/>
    <w:rsid w:val="00F450EE"/>
    <w:rsid w:val="00F45981"/>
    <w:rsid w:val="00F46104"/>
    <w:rsid w:val="00F461DD"/>
    <w:rsid w:val="00F4646B"/>
    <w:rsid w:val="00F465CA"/>
    <w:rsid w:val="00F4721D"/>
    <w:rsid w:val="00F5063C"/>
    <w:rsid w:val="00F5081F"/>
    <w:rsid w:val="00F50876"/>
    <w:rsid w:val="00F50A57"/>
    <w:rsid w:val="00F50EF7"/>
    <w:rsid w:val="00F50FE8"/>
    <w:rsid w:val="00F517DF"/>
    <w:rsid w:val="00F52157"/>
    <w:rsid w:val="00F52816"/>
    <w:rsid w:val="00F52BFC"/>
    <w:rsid w:val="00F53065"/>
    <w:rsid w:val="00F544C5"/>
    <w:rsid w:val="00F54B6F"/>
    <w:rsid w:val="00F54E10"/>
    <w:rsid w:val="00F568A8"/>
    <w:rsid w:val="00F56BEF"/>
    <w:rsid w:val="00F57F89"/>
    <w:rsid w:val="00F61420"/>
    <w:rsid w:val="00F64050"/>
    <w:rsid w:val="00F64CB1"/>
    <w:rsid w:val="00F66201"/>
    <w:rsid w:val="00F66606"/>
    <w:rsid w:val="00F666DE"/>
    <w:rsid w:val="00F670A4"/>
    <w:rsid w:val="00F67421"/>
    <w:rsid w:val="00F67E3F"/>
    <w:rsid w:val="00F716B7"/>
    <w:rsid w:val="00F71925"/>
    <w:rsid w:val="00F72E5C"/>
    <w:rsid w:val="00F731B2"/>
    <w:rsid w:val="00F732E8"/>
    <w:rsid w:val="00F74401"/>
    <w:rsid w:val="00F74481"/>
    <w:rsid w:val="00F75D55"/>
    <w:rsid w:val="00F75E55"/>
    <w:rsid w:val="00F7680F"/>
    <w:rsid w:val="00F76B56"/>
    <w:rsid w:val="00F76B99"/>
    <w:rsid w:val="00F76C24"/>
    <w:rsid w:val="00F77509"/>
    <w:rsid w:val="00F77D11"/>
    <w:rsid w:val="00F804A0"/>
    <w:rsid w:val="00F8081D"/>
    <w:rsid w:val="00F81B16"/>
    <w:rsid w:val="00F83423"/>
    <w:rsid w:val="00F84059"/>
    <w:rsid w:val="00F841BE"/>
    <w:rsid w:val="00F84288"/>
    <w:rsid w:val="00F85463"/>
    <w:rsid w:val="00F87154"/>
    <w:rsid w:val="00F87351"/>
    <w:rsid w:val="00F87375"/>
    <w:rsid w:val="00F87D79"/>
    <w:rsid w:val="00F91D1F"/>
    <w:rsid w:val="00F91DE7"/>
    <w:rsid w:val="00F92090"/>
    <w:rsid w:val="00F93CF9"/>
    <w:rsid w:val="00F94310"/>
    <w:rsid w:val="00F945C0"/>
    <w:rsid w:val="00F948F7"/>
    <w:rsid w:val="00F94EF8"/>
    <w:rsid w:val="00F94F85"/>
    <w:rsid w:val="00F950A6"/>
    <w:rsid w:val="00F951DE"/>
    <w:rsid w:val="00F9658E"/>
    <w:rsid w:val="00F969A0"/>
    <w:rsid w:val="00F96FA3"/>
    <w:rsid w:val="00F97089"/>
    <w:rsid w:val="00F9767A"/>
    <w:rsid w:val="00F97B1D"/>
    <w:rsid w:val="00FA0116"/>
    <w:rsid w:val="00FA0159"/>
    <w:rsid w:val="00FA1236"/>
    <w:rsid w:val="00FA1BC0"/>
    <w:rsid w:val="00FA2123"/>
    <w:rsid w:val="00FA2EAB"/>
    <w:rsid w:val="00FA32AB"/>
    <w:rsid w:val="00FA33E3"/>
    <w:rsid w:val="00FA44AA"/>
    <w:rsid w:val="00FA4FEE"/>
    <w:rsid w:val="00FA687D"/>
    <w:rsid w:val="00FA71F0"/>
    <w:rsid w:val="00FA7478"/>
    <w:rsid w:val="00FA7ADB"/>
    <w:rsid w:val="00FA7B4F"/>
    <w:rsid w:val="00FA7B56"/>
    <w:rsid w:val="00FB1207"/>
    <w:rsid w:val="00FB160B"/>
    <w:rsid w:val="00FB174D"/>
    <w:rsid w:val="00FB1C41"/>
    <w:rsid w:val="00FB269F"/>
    <w:rsid w:val="00FB279B"/>
    <w:rsid w:val="00FB35CB"/>
    <w:rsid w:val="00FB35D5"/>
    <w:rsid w:val="00FB3C50"/>
    <w:rsid w:val="00FB5585"/>
    <w:rsid w:val="00FB6106"/>
    <w:rsid w:val="00FB63D3"/>
    <w:rsid w:val="00FB64BA"/>
    <w:rsid w:val="00FB691B"/>
    <w:rsid w:val="00FB6C72"/>
    <w:rsid w:val="00FB6CEA"/>
    <w:rsid w:val="00FB6D9F"/>
    <w:rsid w:val="00FC1129"/>
    <w:rsid w:val="00FC16BC"/>
    <w:rsid w:val="00FC2879"/>
    <w:rsid w:val="00FC2AEC"/>
    <w:rsid w:val="00FC393B"/>
    <w:rsid w:val="00FC4AA1"/>
    <w:rsid w:val="00FC4E8C"/>
    <w:rsid w:val="00FC5541"/>
    <w:rsid w:val="00FC578D"/>
    <w:rsid w:val="00FC5933"/>
    <w:rsid w:val="00FC595A"/>
    <w:rsid w:val="00FC5B0F"/>
    <w:rsid w:val="00FC68E7"/>
    <w:rsid w:val="00FC6C88"/>
    <w:rsid w:val="00FD01AD"/>
    <w:rsid w:val="00FD069D"/>
    <w:rsid w:val="00FD0A73"/>
    <w:rsid w:val="00FD22EA"/>
    <w:rsid w:val="00FD4021"/>
    <w:rsid w:val="00FD4697"/>
    <w:rsid w:val="00FD486F"/>
    <w:rsid w:val="00FD488B"/>
    <w:rsid w:val="00FD6201"/>
    <w:rsid w:val="00FD6D13"/>
    <w:rsid w:val="00FD745E"/>
    <w:rsid w:val="00FD77C8"/>
    <w:rsid w:val="00FE1137"/>
    <w:rsid w:val="00FE1425"/>
    <w:rsid w:val="00FE22B8"/>
    <w:rsid w:val="00FE2C42"/>
    <w:rsid w:val="00FE3291"/>
    <w:rsid w:val="00FE3478"/>
    <w:rsid w:val="00FE46A9"/>
    <w:rsid w:val="00FE4A31"/>
    <w:rsid w:val="00FE5286"/>
    <w:rsid w:val="00FE57FF"/>
    <w:rsid w:val="00FE6836"/>
    <w:rsid w:val="00FE6E31"/>
    <w:rsid w:val="00FF150C"/>
    <w:rsid w:val="00FF2694"/>
    <w:rsid w:val="00FF2FD1"/>
    <w:rsid w:val="00FF39DB"/>
    <w:rsid w:val="00FF42EB"/>
    <w:rsid w:val="00FF4685"/>
    <w:rsid w:val="00FF4974"/>
    <w:rsid w:val="00FF6462"/>
    <w:rsid w:val="00FF7931"/>
    <w:rsid w:val="5E9223B8"/>
    <w:rsid w:val="7D4922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18"/>
      <w:szCs w:val="1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hAnsi="Courier New"/>
      <w:sz w:val="21"/>
      <w:szCs w:val="21"/>
    </w:rPr>
  </w:style>
  <w:style w:type="paragraph" w:styleId="3">
    <w:name w:val="Balloon Text"/>
    <w:basedOn w:val="1"/>
    <w:link w:val="9"/>
    <w:semiHidden/>
    <w:qFormat/>
    <w:uiPriority w:val="99"/>
  </w:style>
  <w:style w:type="paragraph" w:styleId="4">
    <w:name w:val="footer"/>
    <w:basedOn w:val="1"/>
    <w:link w:val="11"/>
    <w:qFormat/>
    <w:uiPriority w:val="99"/>
    <w:pPr>
      <w:tabs>
        <w:tab w:val="center" w:pos="4153"/>
        <w:tab w:val="right" w:pos="8306"/>
      </w:tabs>
      <w:snapToGrid w:val="0"/>
      <w:jc w:val="left"/>
    </w:p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style>
  <w:style w:type="character" w:customStyle="1" w:styleId="8">
    <w:name w:val="纯文本 Char"/>
    <w:basedOn w:val="7"/>
    <w:link w:val="2"/>
    <w:qFormat/>
    <w:locked/>
    <w:uiPriority w:val="99"/>
    <w:rPr>
      <w:rFonts w:hAnsi="Courier New"/>
      <w:sz w:val="21"/>
      <w:szCs w:val="21"/>
    </w:rPr>
  </w:style>
  <w:style w:type="character" w:customStyle="1" w:styleId="9">
    <w:name w:val="批注框文本 Char"/>
    <w:basedOn w:val="7"/>
    <w:link w:val="3"/>
    <w:semiHidden/>
    <w:qFormat/>
    <w:locked/>
    <w:uiPriority w:val="99"/>
    <w:rPr>
      <w:sz w:val="18"/>
      <w:szCs w:val="18"/>
    </w:rPr>
  </w:style>
  <w:style w:type="character" w:customStyle="1" w:styleId="10">
    <w:name w:val="页眉 Char"/>
    <w:basedOn w:val="7"/>
    <w:link w:val="5"/>
    <w:semiHidden/>
    <w:qFormat/>
    <w:locked/>
    <w:uiPriority w:val="99"/>
    <w:rPr>
      <w:sz w:val="18"/>
      <w:szCs w:val="18"/>
    </w:rPr>
  </w:style>
  <w:style w:type="character" w:customStyle="1" w:styleId="11">
    <w:name w:val="页脚 Char"/>
    <w:basedOn w:val="7"/>
    <w:link w:val="4"/>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676</Words>
  <Characters>3858</Characters>
  <Lines>32</Lines>
  <Paragraphs>9</Paragraphs>
  <TotalTime>120</TotalTime>
  <ScaleCrop>false</ScaleCrop>
  <LinksUpToDate>false</LinksUpToDate>
  <CharactersWithSpaces>4525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2020-06-01T05:17:00Z</dcterms:created>
  <dc:creator>王利国</dc:creator>
  <cp:lastModifiedBy>Caviare是鱼子酱哦</cp:lastModifiedBy>
  <cp:lastPrinted>2020-06-08T04:00:00Z</cp:lastPrinted>
  <dcterms:modified xsi:type="dcterms:W3CDTF">2020-06-08T08:37:13Z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