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A1" w:rsidRDefault="00FC03A1" w:rsidP="00FC03A1">
      <w:pPr>
        <w:adjustRightInd w:val="0"/>
        <w:snapToGrid w:val="0"/>
        <w:spacing w:line="540" w:lineRule="exact"/>
        <w:jc w:val="center"/>
        <w:rPr>
          <w:rFonts w:eastAsia="方正小标宋简体" w:cs="方正小标宋简体"/>
          <w:sz w:val="44"/>
          <w:szCs w:val="44"/>
        </w:rPr>
      </w:pPr>
      <w:r>
        <w:rPr>
          <w:rFonts w:eastAsia="方正小标宋简体" w:cs="方正小标宋简体" w:hint="eastAsia"/>
          <w:sz w:val="44"/>
          <w:szCs w:val="44"/>
        </w:rPr>
        <w:t>《</w:t>
      </w:r>
      <w:r>
        <w:rPr>
          <w:rFonts w:eastAsia="方正小标宋简体" w:cs="方正小标宋简体" w:hint="eastAsia"/>
          <w:sz w:val="44"/>
          <w:szCs w:val="44"/>
        </w:rPr>
        <w:t>关于</w:t>
      </w:r>
      <w:r>
        <w:rPr>
          <w:rFonts w:eastAsia="方正小标宋简体" w:cs="方正小标宋简体"/>
          <w:sz w:val="44"/>
          <w:szCs w:val="44"/>
        </w:rPr>
        <w:t>2019</w:t>
      </w:r>
      <w:r>
        <w:rPr>
          <w:rFonts w:eastAsia="方正小标宋简体" w:cs="方正小标宋简体" w:hint="eastAsia"/>
          <w:sz w:val="44"/>
          <w:szCs w:val="44"/>
        </w:rPr>
        <w:t>年度张家港市财政预算执行</w:t>
      </w:r>
    </w:p>
    <w:p w:rsidR="00A267E9" w:rsidRDefault="00FC03A1" w:rsidP="00FC03A1">
      <w:pPr>
        <w:adjustRightInd w:val="0"/>
        <w:snapToGrid w:val="0"/>
        <w:spacing w:line="540" w:lineRule="exact"/>
        <w:jc w:val="center"/>
        <w:rPr>
          <w:rFonts w:ascii="黑体" w:eastAsia="黑体" w:hAnsi="黑体"/>
          <w:sz w:val="44"/>
          <w:szCs w:val="44"/>
        </w:rPr>
      </w:pPr>
      <w:r>
        <w:rPr>
          <w:rFonts w:eastAsia="方正小标宋简体" w:cs="方正小标宋简体" w:hint="eastAsia"/>
          <w:sz w:val="44"/>
          <w:szCs w:val="44"/>
        </w:rPr>
        <w:t>及其他财政收支的审计工作报告</w:t>
      </w:r>
      <w:r>
        <w:rPr>
          <w:rFonts w:eastAsia="方正小标宋简体" w:cs="方正小标宋简体" w:hint="eastAsia"/>
          <w:sz w:val="44"/>
          <w:szCs w:val="44"/>
        </w:rPr>
        <w:t>》</w:t>
      </w:r>
      <w:bookmarkStart w:id="0" w:name="_GoBack"/>
      <w:bookmarkEnd w:id="0"/>
      <w:r w:rsidR="00A267E9" w:rsidRPr="00F13A1F">
        <w:rPr>
          <w:rFonts w:ascii="黑体" w:eastAsia="黑体" w:hAnsi="黑体" w:hint="eastAsia"/>
          <w:sz w:val="44"/>
          <w:szCs w:val="44"/>
        </w:rPr>
        <w:t>解读</w:t>
      </w:r>
    </w:p>
    <w:p w:rsidR="00336D7D" w:rsidRPr="00F13A1F" w:rsidRDefault="00336D7D" w:rsidP="00F13A1F">
      <w:pPr>
        <w:snapToGrid w:val="0"/>
        <w:spacing w:line="360" w:lineRule="auto"/>
        <w:ind w:firstLineChars="600" w:firstLine="2615"/>
        <w:rPr>
          <w:rFonts w:ascii="黑体" w:eastAsia="黑体" w:hAnsi="黑体"/>
          <w:sz w:val="44"/>
          <w:szCs w:val="44"/>
        </w:rPr>
      </w:pPr>
    </w:p>
    <w:p w:rsidR="0056753B" w:rsidRDefault="00336D7D" w:rsidP="00336D7D">
      <w:pPr>
        <w:pStyle w:val="a5"/>
        <w:spacing w:before="0" w:beforeAutospacing="0" w:after="0" w:afterAutospacing="0" w:line="401" w:lineRule="atLeast"/>
        <w:ind w:firstLineChars="200" w:firstLine="632"/>
        <w:jc w:val="both"/>
        <w:rPr>
          <w:rFonts w:ascii="仿宋_GB2312" w:eastAsia="仿宋_GB2312" w:cs="Tahoma"/>
          <w:color w:val="000000"/>
          <w:sz w:val="32"/>
          <w:szCs w:val="32"/>
        </w:rPr>
      </w:pPr>
      <w:r>
        <w:rPr>
          <w:rFonts w:ascii="仿宋_GB2312" w:eastAsia="仿宋_GB2312" w:cs="Tahoma" w:hint="eastAsia"/>
          <w:color w:val="000000"/>
          <w:sz w:val="32"/>
          <w:szCs w:val="32"/>
        </w:rPr>
        <w:t>2020年7月29日，受市人民政府委托，张家港市审计局负责人向</w:t>
      </w:r>
      <w:r w:rsidRPr="00336D7D">
        <w:rPr>
          <w:rFonts w:ascii="仿宋_GB2312" w:eastAsia="仿宋_GB2312" w:cs="Tahoma" w:hint="eastAsia"/>
          <w:color w:val="000000"/>
          <w:sz w:val="32"/>
          <w:szCs w:val="32"/>
        </w:rPr>
        <w:t>市十四届人大常委会第三十次会议作了2019年度市级财政预算执行及其他财政收支的审计工作报告</w:t>
      </w:r>
      <w:r>
        <w:rPr>
          <w:rFonts w:ascii="仿宋_GB2312" w:eastAsia="仿宋_GB2312" w:cs="Tahoma" w:hint="eastAsia"/>
          <w:color w:val="000000"/>
          <w:sz w:val="32"/>
          <w:szCs w:val="32"/>
        </w:rPr>
        <w:t>。一年以来，</w:t>
      </w:r>
      <w:r w:rsidR="0056753B" w:rsidRPr="0056753B">
        <w:rPr>
          <w:rFonts w:ascii="仿宋_GB2312" w:eastAsia="仿宋_GB2312" w:cs="Tahoma" w:hint="eastAsia"/>
          <w:color w:val="000000"/>
          <w:sz w:val="32"/>
          <w:szCs w:val="32"/>
        </w:rPr>
        <w:t>张家港市审计局</w:t>
      </w:r>
      <w:r w:rsidR="0056753B">
        <w:rPr>
          <w:rFonts w:ascii="仿宋_GB2312" w:eastAsia="仿宋_GB2312" w:hAnsi="仿宋" w:hint="eastAsia"/>
          <w:sz w:val="32"/>
          <w:szCs w:val="32"/>
        </w:rPr>
        <w:t>紧紧围绕上级审计工作会议精神和市委市政府工作中心</w:t>
      </w:r>
      <w:r w:rsidR="0056753B" w:rsidRPr="00FD3EB8">
        <w:rPr>
          <w:rFonts w:ascii="仿宋_GB2312" w:eastAsia="仿宋_GB2312" w:hAnsi="仿宋" w:hint="eastAsia"/>
          <w:sz w:val="32"/>
          <w:szCs w:val="32"/>
        </w:rPr>
        <w:t>，</w:t>
      </w:r>
      <w:r w:rsidR="0056753B" w:rsidRPr="0056753B">
        <w:rPr>
          <w:rFonts w:ascii="仿宋_GB2312" w:eastAsia="仿宋_GB2312" w:cs="Tahoma" w:hint="eastAsia"/>
          <w:color w:val="000000"/>
          <w:sz w:val="32"/>
          <w:szCs w:val="32"/>
        </w:rPr>
        <w:t>全面服务经济社会高质量发展，</w:t>
      </w:r>
      <w:r>
        <w:rPr>
          <w:rFonts w:ascii="仿宋_GB2312" w:eastAsia="仿宋_GB2312" w:cs="Tahoma" w:hint="eastAsia"/>
          <w:color w:val="000000"/>
          <w:sz w:val="32"/>
          <w:szCs w:val="32"/>
        </w:rPr>
        <w:t>不断拓展审计全覆盖的深度和广度，</w:t>
      </w:r>
      <w:r w:rsidR="0056753B" w:rsidRPr="0056753B">
        <w:rPr>
          <w:rFonts w:ascii="仿宋_GB2312" w:eastAsia="仿宋_GB2312" w:cs="Tahoma" w:hint="eastAsia"/>
          <w:color w:val="000000"/>
          <w:sz w:val="32"/>
          <w:szCs w:val="32"/>
        </w:rPr>
        <w:t>严格依法履行审计监督职责，</w:t>
      </w:r>
      <w:r w:rsidR="0056753B">
        <w:rPr>
          <w:rFonts w:ascii="仿宋_GB2312" w:eastAsia="仿宋_GB2312" w:hAnsi="仿宋" w:hint="eastAsia"/>
          <w:sz w:val="32"/>
          <w:szCs w:val="32"/>
        </w:rPr>
        <w:t>围绕财政资金绩效管理、重大政策措施落实情况、预算单位审计全覆盖、三大攻坚战等重点内容加大审计力度，进一步发挥审计建设性作用</w:t>
      </w:r>
      <w:r w:rsidR="00E119D6">
        <w:rPr>
          <w:rFonts w:ascii="仿宋_GB2312" w:eastAsia="仿宋_GB2312" w:hAnsi="仿宋" w:hint="eastAsia"/>
          <w:sz w:val="32"/>
          <w:szCs w:val="32"/>
        </w:rPr>
        <w:t>。</w:t>
      </w:r>
    </w:p>
    <w:p w:rsidR="0056753B" w:rsidRDefault="00336D7D" w:rsidP="0056753B">
      <w:pPr>
        <w:pStyle w:val="a5"/>
        <w:spacing w:before="0" w:beforeAutospacing="0" w:after="0" w:afterAutospacing="0" w:line="401" w:lineRule="atLeast"/>
        <w:ind w:firstLineChars="200" w:firstLine="632"/>
        <w:jc w:val="both"/>
        <w:rPr>
          <w:rFonts w:ascii="仿宋_GB2312" w:eastAsia="仿宋_GB2312" w:cs="Tahoma"/>
          <w:color w:val="000000"/>
          <w:sz w:val="32"/>
          <w:szCs w:val="32"/>
        </w:rPr>
      </w:pPr>
      <w:r>
        <w:rPr>
          <w:rFonts w:ascii="仿宋_GB2312" w:eastAsia="仿宋_GB2312" w:hAnsi="仿宋" w:hint="eastAsia"/>
          <w:sz w:val="32"/>
          <w:szCs w:val="32"/>
        </w:rPr>
        <w:t>今年的</w:t>
      </w:r>
      <w:r w:rsidR="0056753B" w:rsidRPr="0056753B">
        <w:rPr>
          <w:rFonts w:ascii="仿宋_GB2312" w:eastAsia="仿宋_GB2312" w:cs="Tahoma" w:hint="eastAsia"/>
          <w:color w:val="000000"/>
          <w:sz w:val="32"/>
          <w:szCs w:val="32"/>
        </w:rPr>
        <w:t>审计工作报告集中反映了决算草案和本级预算管理审计情况、保税区财政管理审计情况、市级部门预算执行审计情况、重大政策执行跟踪和专项资金审计情况、市属国有企业运行情况专项审计调查、政务信息系统专题审计情况、自然资源资产管理和生态环境保护责任履行审计情况、工程造价审计情况、去年审计工作报告反映的有关问题整改情况以及加强和改进财政管理的意见等十个方面，报告反映的问题准确、数据翔实，提出的意见和建议切实可行，为深化改革提供了决策依据</w:t>
      </w:r>
      <w:r w:rsidR="009B7E0E">
        <w:rPr>
          <w:rFonts w:ascii="仿宋_GB2312" w:eastAsia="仿宋_GB2312" w:cs="Tahoma" w:hint="eastAsia"/>
          <w:color w:val="000000"/>
          <w:sz w:val="32"/>
          <w:szCs w:val="32"/>
        </w:rPr>
        <w:t>。今年的报告</w:t>
      </w:r>
      <w:r>
        <w:rPr>
          <w:rFonts w:ascii="仿宋_GB2312" w:eastAsia="仿宋_GB2312" w:hAnsi="仿宋" w:hint="eastAsia"/>
          <w:sz w:val="32"/>
          <w:szCs w:val="32"/>
        </w:rPr>
        <w:t>主要有以下几个方面特点：</w:t>
      </w:r>
    </w:p>
    <w:p w:rsidR="00336D7D" w:rsidRPr="00963313" w:rsidRDefault="00336D7D" w:rsidP="00336D7D">
      <w:pPr>
        <w:snapToGrid w:val="0"/>
        <w:spacing w:line="540" w:lineRule="exact"/>
        <w:ind w:firstLineChars="200" w:firstLine="632"/>
        <w:rPr>
          <w:rFonts w:eastAsia="黑体"/>
          <w:szCs w:val="32"/>
        </w:rPr>
      </w:pPr>
      <w:r>
        <w:rPr>
          <w:rFonts w:ascii="楷体_GB2312" w:eastAsia="楷体_GB2312" w:hAnsi="仿宋" w:hint="eastAsia"/>
          <w:szCs w:val="32"/>
        </w:rPr>
        <w:t>一、</w:t>
      </w:r>
      <w:r w:rsidRPr="00FF745C">
        <w:rPr>
          <w:rFonts w:ascii="楷体_GB2312" w:eastAsia="楷体_GB2312" w:hAnsi="仿宋" w:hint="eastAsia"/>
          <w:szCs w:val="32"/>
        </w:rPr>
        <w:t>突出绩效审计理念，助推财政资金绩效管理。</w:t>
      </w:r>
      <w:r>
        <w:rPr>
          <w:rFonts w:ascii="仿宋_GB2312" w:hAnsi="仿宋" w:hint="eastAsia"/>
          <w:szCs w:val="32"/>
        </w:rPr>
        <w:t>市审计局</w:t>
      </w:r>
      <w:r>
        <w:rPr>
          <w:rFonts w:ascii="仿宋_GB2312" w:hAnsi="仿宋" w:hint="eastAsia"/>
          <w:szCs w:val="32"/>
        </w:rPr>
        <w:lastRenderedPageBreak/>
        <w:t>将</w:t>
      </w:r>
      <w:r w:rsidRPr="00FF745C">
        <w:rPr>
          <w:rFonts w:ascii="仿宋_GB2312" w:hAnsi="仿宋" w:hint="eastAsia"/>
          <w:szCs w:val="32"/>
        </w:rPr>
        <w:t>绩效审计理念贯穿审计工作的全过程和各环节，持续强化对预算绩效管理的审计监督</w:t>
      </w:r>
      <w:r>
        <w:rPr>
          <w:rFonts w:ascii="仿宋_GB2312" w:hAnsi="仿宋" w:hint="eastAsia"/>
          <w:szCs w:val="32"/>
        </w:rPr>
        <w:t>。除一如既往的紧盯预算编制、执行环节外，更</w:t>
      </w:r>
      <w:r w:rsidRPr="00FF745C">
        <w:rPr>
          <w:rFonts w:ascii="仿宋_GB2312" w:hAnsi="仿宋" w:hint="eastAsia"/>
          <w:szCs w:val="32"/>
        </w:rPr>
        <w:t>重点</w:t>
      </w:r>
      <w:r>
        <w:rPr>
          <w:rFonts w:ascii="仿宋_GB2312" w:hAnsi="仿宋" w:hint="eastAsia"/>
          <w:szCs w:val="32"/>
        </w:rPr>
        <w:t>关注预算绩效事后管理环节，主要审查部门单位重点专项</w:t>
      </w:r>
      <w:r w:rsidRPr="00B942C5">
        <w:rPr>
          <w:rFonts w:ascii="仿宋_GB2312" w:hAnsi="仿宋" w:hint="eastAsia"/>
          <w:szCs w:val="32"/>
        </w:rPr>
        <w:t>资金绩效</w:t>
      </w:r>
      <w:r>
        <w:rPr>
          <w:rFonts w:ascii="仿宋_GB2312" w:hAnsi="仿宋" w:hint="eastAsia"/>
          <w:szCs w:val="32"/>
        </w:rPr>
        <w:t>自评情况、</w:t>
      </w:r>
      <w:r w:rsidRPr="00FF745C">
        <w:rPr>
          <w:rFonts w:ascii="仿宋_GB2312" w:hAnsi="仿宋" w:hint="eastAsia"/>
          <w:szCs w:val="32"/>
        </w:rPr>
        <w:t>财政部门</w:t>
      </w:r>
      <w:r>
        <w:rPr>
          <w:rFonts w:ascii="仿宋_GB2312" w:hAnsi="仿宋" w:hint="eastAsia"/>
          <w:szCs w:val="32"/>
        </w:rPr>
        <w:t>对部门自评情况的审核管理、绩效</w:t>
      </w:r>
      <w:r w:rsidRPr="00FF745C">
        <w:rPr>
          <w:rFonts w:ascii="仿宋_GB2312" w:hAnsi="仿宋" w:hint="eastAsia"/>
          <w:szCs w:val="32"/>
        </w:rPr>
        <w:t>评价结果的应用情况、</w:t>
      </w:r>
      <w:r>
        <w:rPr>
          <w:rFonts w:ascii="仿宋_GB2312" w:hAnsi="仿宋" w:hint="eastAsia"/>
          <w:szCs w:val="32"/>
        </w:rPr>
        <w:t>政府购买服务绩效评价等方面</w:t>
      </w:r>
      <w:r w:rsidRPr="00FF745C">
        <w:rPr>
          <w:rFonts w:ascii="仿宋_GB2312" w:hAnsi="仿宋" w:hint="eastAsia"/>
          <w:szCs w:val="32"/>
        </w:rPr>
        <w:t>，揭示</w:t>
      </w:r>
      <w:r>
        <w:rPr>
          <w:rFonts w:ascii="仿宋_GB2312" w:hAnsi="仿宋" w:hint="eastAsia"/>
          <w:szCs w:val="32"/>
        </w:rPr>
        <w:t>了部分绩效自评价报告质量不高、绩效目标设定不够准确、政府购买服务绩效评价工作推进缓慢等问题，得到财政局及相关单位的积极整改，</w:t>
      </w:r>
      <w:r w:rsidRPr="00FF745C">
        <w:rPr>
          <w:rFonts w:ascii="仿宋_GB2312" w:hAnsi="仿宋" w:hint="eastAsia"/>
          <w:szCs w:val="32"/>
        </w:rPr>
        <w:t>有力提升</w:t>
      </w:r>
      <w:r>
        <w:rPr>
          <w:rFonts w:ascii="仿宋_GB2312" w:hAnsi="仿宋" w:hint="eastAsia"/>
          <w:szCs w:val="32"/>
        </w:rPr>
        <w:t>了</w:t>
      </w:r>
      <w:r w:rsidRPr="00FF745C">
        <w:rPr>
          <w:rFonts w:ascii="仿宋_GB2312" w:hAnsi="仿宋" w:hint="eastAsia"/>
          <w:szCs w:val="32"/>
        </w:rPr>
        <w:t>财政资金使用效益。</w:t>
      </w:r>
    </w:p>
    <w:p w:rsidR="00336D7D" w:rsidRPr="00336D7D" w:rsidRDefault="00336D7D" w:rsidP="00336D7D">
      <w:pPr>
        <w:snapToGrid w:val="0"/>
        <w:spacing w:line="540" w:lineRule="exact"/>
        <w:ind w:firstLineChars="200" w:firstLine="632"/>
        <w:rPr>
          <w:rFonts w:ascii="楷体_GB2312" w:eastAsia="楷体_GB2312" w:hAnsi="仿宋"/>
          <w:szCs w:val="32"/>
        </w:rPr>
      </w:pPr>
      <w:r>
        <w:rPr>
          <w:rFonts w:ascii="楷体_GB2312" w:eastAsia="楷体_GB2312" w:hAnsi="仿宋" w:hint="eastAsia"/>
          <w:szCs w:val="32"/>
        </w:rPr>
        <w:t>二、</w:t>
      </w:r>
      <w:r w:rsidRPr="003A090F">
        <w:rPr>
          <w:rFonts w:ascii="楷体_GB2312" w:eastAsia="楷体_GB2312" w:hAnsi="仿宋" w:hint="eastAsia"/>
          <w:szCs w:val="32"/>
        </w:rPr>
        <w:t>多措并举，扎实推进审计全覆盖。</w:t>
      </w:r>
      <w:r>
        <w:rPr>
          <w:rFonts w:ascii="仿宋_GB2312" w:hAnsi="仿宋" w:hint="eastAsia"/>
          <w:szCs w:val="32"/>
        </w:rPr>
        <w:t>一是持续</w:t>
      </w:r>
      <w:r w:rsidRPr="002058D7">
        <w:rPr>
          <w:rFonts w:ascii="仿宋_GB2312" w:hAnsi="仿宋" w:hint="eastAsia"/>
          <w:szCs w:val="32"/>
        </w:rPr>
        <w:t>运用大数据审计方式</w:t>
      </w:r>
      <w:r>
        <w:rPr>
          <w:rFonts w:ascii="仿宋_GB2312" w:hAnsi="仿宋" w:hint="eastAsia"/>
          <w:szCs w:val="32"/>
        </w:rPr>
        <w:t>，</w:t>
      </w:r>
      <w:r w:rsidRPr="00FD4FF8">
        <w:rPr>
          <w:rFonts w:ascii="仿宋_GB2312" w:hAnsi="仿宋" w:hint="eastAsia"/>
          <w:szCs w:val="32"/>
        </w:rPr>
        <w:t>以财政数据为基础，以资金流向为主线，采取集中核查与分散核实相结合的方式，充分利用数据分析模型</w:t>
      </w:r>
      <w:r>
        <w:rPr>
          <w:rFonts w:ascii="仿宋_GB2312" w:hAnsi="仿宋" w:hint="eastAsia"/>
          <w:szCs w:val="32"/>
        </w:rPr>
        <w:t>对纳入市本级预算管理的全部预算单位进行了全过程和全覆盖审计，</w:t>
      </w:r>
      <w:r w:rsidRPr="007A7F0C">
        <w:rPr>
          <w:rFonts w:ascii="仿宋_GB2312" w:hAnsi="仿宋" w:hint="eastAsia"/>
          <w:szCs w:val="32"/>
        </w:rPr>
        <w:t>并根据分析结果对30家单位的政府采购情况、15家单位专项资金支出绩效评价情况、13家单位的食堂账进行了现场核查</w:t>
      </w:r>
      <w:r>
        <w:rPr>
          <w:rFonts w:ascii="仿宋_GB2312" w:hAnsi="仿宋" w:hint="eastAsia"/>
          <w:szCs w:val="32"/>
        </w:rPr>
        <w:t>，查出共计17家单位公务接待费及培训费、会议费超预算支出、68家单位公车加油结算方式不规范等问题；二是</w:t>
      </w:r>
      <w:r w:rsidRPr="00182EC2">
        <w:rPr>
          <w:rFonts w:ascii="仿宋_GB2312" w:hAnsi="仿宋" w:hint="eastAsia"/>
          <w:szCs w:val="32"/>
        </w:rPr>
        <w:t>探索“经济责任+”新模式</w:t>
      </w:r>
      <w:r>
        <w:rPr>
          <w:rFonts w:ascii="仿宋_GB2312" w:hAnsi="仿宋" w:hint="eastAsia"/>
          <w:szCs w:val="32"/>
        </w:rPr>
        <w:t>，</w:t>
      </w:r>
      <w:r w:rsidRPr="002058D7">
        <w:rPr>
          <w:rFonts w:ascii="仿宋_GB2312" w:hAnsi="仿宋" w:hint="eastAsia"/>
          <w:szCs w:val="32"/>
        </w:rPr>
        <w:t>以经济责任审计为载体，</w:t>
      </w:r>
      <w:r>
        <w:rPr>
          <w:rFonts w:ascii="仿宋_GB2312" w:hAnsi="仿宋" w:hint="eastAsia"/>
          <w:szCs w:val="32"/>
        </w:rPr>
        <w:t>对9个部门单位的预算执行情况开展了融合审计，</w:t>
      </w:r>
      <w:r w:rsidRPr="001F23E9">
        <w:rPr>
          <w:rFonts w:ascii="仿宋_GB2312" w:hAnsi="仿宋" w:hint="eastAsia"/>
          <w:szCs w:val="32"/>
        </w:rPr>
        <w:t>检查</w:t>
      </w:r>
      <w:r>
        <w:rPr>
          <w:rFonts w:ascii="仿宋_GB2312" w:hAnsi="仿宋" w:hint="eastAsia"/>
          <w:szCs w:val="32"/>
        </w:rPr>
        <w:t>了收支预算执行情况、公务支出和公款消费情况、政府采购政策执行</w:t>
      </w:r>
      <w:r w:rsidRPr="001F23E9">
        <w:rPr>
          <w:rFonts w:ascii="仿宋_GB2312" w:hAnsi="仿宋" w:hint="eastAsia"/>
          <w:szCs w:val="32"/>
        </w:rPr>
        <w:t>情况</w:t>
      </w:r>
      <w:r>
        <w:rPr>
          <w:rFonts w:ascii="仿宋_GB2312" w:hAnsi="仿宋" w:hint="eastAsia"/>
          <w:szCs w:val="32"/>
        </w:rPr>
        <w:t>等</w:t>
      </w:r>
      <w:r w:rsidRPr="001F23E9">
        <w:rPr>
          <w:rFonts w:ascii="仿宋_GB2312" w:hAnsi="仿宋" w:hint="eastAsia"/>
          <w:szCs w:val="32"/>
        </w:rPr>
        <w:t>，</w:t>
      </w:r>
      <w:r>
        <w:rPr>
          <w:rFonts w:ascii="仿宋_GB2312" w:hAnsi="仿宋" w:hint="eastAsia"/>
          <w:szCs w:val="32"/>
        </w:rPr>
        <w:t>深入推进预算执行审计全覆盖，</w:t>
      </w:r>
      <w:r w:rsidRPr="00441EFB">
        <w:rPr>
          <w:rFonts w:ascii="仿宋_GB2312" w:hAnsi="仿宋" w:hint="eastAsia"/>
          <w:szCs w:val="32"/>
        </w:rPr>
        <w:t>有效提升了审计质效</w:t>
      </w:r>
      <w:r>
        <w:rPr>
          <w:rFonts w:ascii="仿宋_GB2312" w:hAnsi="仿宋" w:hint="eastAsia"/>
          <w:szCs w:val="32"/>
        </w:rPr>
        <w:t>。</w:t>
      </w:r>
    </w:p>
    <w:p w:rsidR="00336D7D" w:rsidRPr="00336D7D" w:rsidRDefault="00336D7D" w:rsidP="00336D7D">
      <w:pPr>
        <w:snapToGrid w:val="0"/>
        <w:spacing w:line="540" w:lineRule="exact"/>
        <w:ind w:firstLineChars="200" w:firstLine="632"/>
        <w:rPr>
          <w:rFonts w:ascii="仿宋" w:eastAsia="仿宋" w:hAnsi="仿宋"/>
          <w:szCs w:val="32"/>
        </w:rPr>
      </w:pPr>
      <w:r>
        <w:rPr>
          <w:rFonts w:ascii="楷体_GB2312" w:eastAsia="楷体_GB2312" w:hAnsi="仿宋" w:hint="eastAsia"/>
          <w:szCs w:val="32"/>
        </w:rPr>
        <w:t>三、</w:t>
      </w:r>
      <w:r w:rsidRPr="00441EFB">
        <w:rPr>
          <w:rFonts w:ascii="楷体_GB2312" w:eastAsia="楷体_GB2312" w:hAnsi="仿宋" w:hint="eastAsia"/>
          <w:szCs w:val="32"/>
        </w:rPr>
        <w:t>深化专项资金审计，提升专题审计深度。</w:t>
      </w:r>
      <w:r w:rsidRPr="00927355">
        <w:rPr>
          <w:rFonts w:ascii="仿宋_GB2312" w:hAnsi="仿宋" w:hint="eastAsia"/>
          <w:szCs w:val="32"/>
        </w:rPr>
        <w:t>2020年“同级审”中，除统一部署开展的应对新冠肺炎疫情防控财政资金和捐赠款物专项审计、企业职工基本养老保险基金审计外，我们聚焦</w:t>
      </w:r>
      <w:r w:rsidRPr="00927355">
        <w:rPr>
          <w:rFonts w:ascii="仿宋_GB2312" w:hAnsi="仿宋" w:hint="eastAsia"/>
          <w:szCs w:val="32"/>
        </w:rPr>
        <w:lastRenderedPageBreak/>
        <w:t>优化营商环境，密切关注援企政策落实，自定选取商务发展专项资金进行了审计，从专项资金绩效层面指出了资金拨付时效性有待加强、商贸流通相关优惠政策引导作用有待发挥、绩效评价个别指标数据不准确等问题。此外单独立项市属国有企业运行情况专项审计调查，提前谋划，深入调查研究，指出了12家市属一级国企在企业制度运行、国企考核制度、投后管理等方面存在的诸多问题</w:t>
      </w:r>
      <w:r>
        <w:rPr>
          <w:rFonts w:ascii="仿宋_GB2312" w:hAnsi="仿宋" w:hint="eastAsia"/>
          <w:szCs w:val="32"/>
        </w:rPr>
        <w:t>。</w:t>
      </w:r>
    </w:p>
    <w:p w:rsidR="00336D7D" w:rsidRPr="00336D7D" w:rsidRDefault="00336D7D" w:rsidP="00336D7D">
      <w:pPr>
        <w:spacing w:line="560" w:lineRule="exact"/>
        <w:ind w:firstLineChars="200" w:firstLine="632"/>
        <w:rPr>
          <w:rFonts w:ascii="楷体_GB2312" w:eastAsia="楷体_GB2312" w:hAnsi="仿宋"/>
          <w:szCs w:val="32"/>
        </w:rPr>
      </w:pPr>
      <w:r>
        <w:rPr>
          <w:rFonts w:ascii="楷体_GB2312" w:eastAsia="楷体_GB2312" w:hAnsi="仿宋" w:hint="eastAsia"/>
          <w:szCs w:val="32"/>
        </w:rPr>
        <w:t>四、统筹推进</w:t>
      </w:r>
      <w:r w:rsidRPr="00FC4EC2">
        <w:rPr>
          <w:rFonts w:ascii="楷体_GB2312" w:eastAsia="楷体_GB2312" w:hAnsi="仿宋" w:hint="eastAsia"/>
          <w:szCs w:val="32"/>
        </w:rPr>
        <w:t>信息系统审计</w:t>
      </w:r>
      <w:r>
        <w:rPr>
          <w:rFonts w:ascii="楷体_GB2312" w:eastAsia="楷体_GB2312" w:hAnsi="仿宋" w:hint="eastAsia"/>
          <w:szCs w:val="32"/>
        </w:rPr>
        <w:t>，拓展</w:t>
      </w:r>
      <w:r w:rsidRPr="00FC4EC2">
        <w:rPr>
          <w:rFonts w:ascii="楷体_GB2312" w:eastAsia="楷体_GB2312" w:hAnsi="仿宋" w:hint="eastAsia"/>
          <w:szCs w:val="32"/>
        </w:rPr>
        <w:t>智慧审计</w:t>
      </w:r>
      <w:r>
        <w:rPr>
          <w:rFonts w:ascii="楷体_GB2312" w:eastAsia="楷体_GB2312" w:hAnsi="仿宋" w:hint="eastAsia"/>
          <w:szCs w:val="32"/>
        </w:rPr>
        <w:t>深度与广度</w:t>
      </w:r>
      <w:r w:rsidRPr="00FC4EC2">
        <w:rPr>
          <w:rFonts w:ascii="楷体_GB2312" w:eastAsia="楷体_GB2312" w:hAnsi="仿宋" w:hint="eastAsia"/>
          <w:szCs w:val="32"/>
        </w:rPr>
        <w:t>。</w:t>
      </w:r>
      <w:r>
        <w:rPr>
          <w:rFonts w:ascii="仿宋_GB2312" w:hAnsi="仿宋" w:hint="eastAsia"/>
          <w:szCs w:val="32"/>
        </w:rPr>
        <w:t>全面贯彻落实苏州市审计局“科技强审”实施方案，在开展“同级审”相关项目时，</w:t>
      </w:r>
      <w:r w:rsidRPr="003E6E44">
        <w:rPr>
          <w:rFonts w:ascii="仿宋_GB2312" w:hAnsi="仿宋" w:hint="eastAsia"/>
          <w:szCs w:val="32"/>
        </w:rPr>
        <w:t>紧扣信息系统建设管理、应用绩效、信息安全</w:t>
      </w:r>
      <w:r>
        <w:rPr>
          <w:rFonts w:ascii="仿宋_GB2312" w:hAnsi="仿宋" w:hint="eastAsia"/>
          <w:szCs w:val="32"/>
        </w:rPr>
        <w:t>等方面开展审计工作，查出信息系统安全管理有待加强、信息系统功能模块尚未建设完成或存在缺陷、信息系统用户管理不规范等</w:t>
      </w:r>
      <w:r w:rsidRPr="004664C4">
        <w:rPr>
          <w:rFonts w:ascii="仿宋_GB2312" w:hAnsi="仿宋" w:hint="eastAsia"/>
          <w:szCs w:val="32"/>
        </w:rPr>
        <w:t>信息化建设中存在的突出问题和重大风险隐患</w:t>
      </w:r>
      <w:r>
        <w:rPr>
          <w:rFonts w:ascii="仿宋_GB2312" w:hAnsi="仿宋" w:hint="eastAsia"/>
          <w:szCs w:val="32"/>
        </w:rPr>
        <w:t>问题，促使被审计单位通过完善</w:t>
      </w:r>
      <w:r w:rsidRPr="004664C4">
        <w:rPr>
          <w:rFonts w:ascii="仿宋_GB2312" w:hAnsi="仿宋" w:hint="eastAsia"/>
          <w:szCs w:val="32"/>
        </w:rPr>
        <w:t>网络安全</w:t>
      </w:r>
      <w:r>
        <w:rPr>
          <w:rFonts w:ascii="仿宋_GB2312" w:hAnsi="仿宋" w:hint="eastAsia"/>
          <w:szCs w:val="32"/>
        </w:rPr>
        <w:t>管理机制、对功能模块进行优化等整改措施及时堵住信息系统建设漏洞</w:t>
      </w:r>
      <w:r w:rsidRPr="004664C4">
        <w:rPr>
          <w:rFonts w:ascii="仿宋_GB2312" w:hAnsi="仿宋" w:hint="eastAsia"/>
          <w:szCs w:val="32"/>
        </w:rPr>
        <w:t>，保障</w:t>
      </w:r>
      <w:r>
        <w:rPr>
          <w:rFonts w:ascii="仿宋_GB2312" w:hAnsi="仿宋" w:hint="eastAsia"/>
          <w:szCs w:val="32"/>
        </w:rPr>
        <w:t>了</w:t>
      </w:r>
      <w:r w:rsidRPr="004664C4">
        <w:rPr>
          <w:rFonts w:ascii="仿宋_GB2312" w:hAnsi="仿宋" w:hint="eastAsia"/>
          <w:szCs w:val="32"/>
        </w:rPr>
        <w:t>重要网络和应用系统安全可靠</w:t>
      </w:r>
      <w:r>
        <w:rPr>
          <w:rFonts w:ascii="仿宋_GB2312" w:hAnsi="仿宋" w:hint="eastAsia"/>
          <w:szCs w:val="32"/>
        </w:rPr>
        <w:t>。</w:t>
      </w:r>
    </w:p>
    <w:p w:rsidR="00336D7D" w:rsidRPr="00385A97" w:rsidRDefault="00336D7D" w:rsidP="00336D7D">
      <w:pPr>
        <w:pStyle w:val="a5"/>
        <w:spacing w:before="0" w:beforeAutospacing="0" w:after="0" w:afterAutospacing="0" w:line="401" w:lineRule="atLeast"/>
        <w:ind w:firstLineChars="200" w:firstLine="632"/>
        <w:jc w:val="both"/>
        <w:rPr>
          <w:rFonts w:ascii="楷体_GB2312" w:eastAsia="楷体_GB2312" w:hAnsi="仿宋"/>
          <w:sz w:val="32"/>
          <w:szCs w:val="32"/>
        </w:rPr>
      </w:pPr>
      <w:r>
        <w:rPr>
          <w:rFonts w:ascii="楷体_GB2312" w:eastAsia="楷体_GB2312" w:hAnsi="仿宋" w:hint="eastAsia"/>
          <w:sz w:val="32"/>
          <w:szCs w:val="32"/>
        </w:rPr>
        <w:t>五、</w:t>
      </w:r>
      <w:r w:rsidRPr="00DE2A83">
        <w:rPr>
          <w:rFonts w:ascii="楷体_GB2312" w:eastAsia="楷体_GB2312" w:hAnsi="仿宋" w:hint="eastAsia"/>
          <w:sz w:val="32"/>
          <w:szCs w:val="32"/>
        </w:rPr>
        <w:t>齐抓共管审计整改，确保整改</w:t>
      </w:r>
      <w:r>
        <w:rPr>
          <w:rFonts w:ascii="楷体_GB2312" w:eastAsia="楷体_GB2312" w:hAnsi="仿宋" w:hint="eastAsia"/>
          <w:sz w:val="32"/>
          <w:szCs w:val="32"/>
        </w:rPr>
        <w:t>有力有效</w:t>
      </w:r>
      <w:r w:rsidRPr="00DE2A83">
        <w:rPr>
          <w:rFonts w:ascii="楷体_GB2312" w:eastAsia="楷体_GB2312" w:hAnsi="仿宋" w:hint="eastAsia"/>
          <w:sz w:val="32"/>
          <w:szCs w:val="32"/>
        </w:rPr>
        <w:t>。</w:t>
      </w:r>
      <w:r>
        <w:rPr>
          <w:rFonts w:ascii="仿宋_GB2312" w:eastAsia="仿宋_GB2312" w:hAnsi="仿宋" w:hint="eastAsia"/>
          <w:sz w:val="32"/>
          <w:szCs w:val="32"/>
        </w:rPr>
        <w:t>今年“同级审”整改工作形成了人大、政府、审计、纪委监委等多方密切协作、齐抓共管的合力，市政府高度重视“同级审</w:t>
      </w:r>
      <w:r>
        <w:rPr>
          <w:rFonts w:ascii="仿宋_GB2312" w:eastAsia="仿宋_GB2312" w:hAnsi="仿宋"/>
          <w:sz w:val="32"/>
          <w:szCs w:val="32"/>
        </w:rPr>
        <w:t>”</w:t>
      </w:r>
      <w:r>
        <w:rPr>
          <w:rFonts w:ascii="仿宋_GB2312" w:eastAsia="仿宋_GB2312" w:hAnsi="仿宋" w:hint="eastAsia"/>
          <w:sz w:val="32"/>
          <w:szCs w:val="32"/>
        </w:rPr>
        <w:t>整改工作，要求政府办会同审计限时落实整改情况并上报，并</w:t>
      </w:r>
      <w:r w:rsidRPr="001E5CEA">
        <w:rPr>
          <w:rFonts w:ascii="仿宋_GB2312" w:eastAsia="仿宋_GB2312" w:hAnsi="仿宋" w:hint="eastAsia"/>
          <w:sz w:val="32"/>
          <w:szCs w:val="32"/>
        </w:rPr>
        <w:t>召开审计整改工作推进会，明确整改工作的具体举措，确保被审计单位作为审计整改主要责任部门，一个不漏地落实审计查出问题的整改</w:t>
      </w:r>
      <w:r w:rsidR="00095216">
        <w:rPr>
          <w:rFonts w:ascii="仿宋_GB2312" w:eastAsia="仿宋_GB2312" w:hAnsi="仿宋" w:hint="eastAsia"/>
          <w:sz w:val="32"/>
          <w:szCs w:val="32"/>
        </w:rPr>
        <w:t>，审计机关</w:t>
      </w:r>
      <w:r w:rsidR="00095216">
        <w:rPr>
          <w:rFonts w:ascii="仿宋_GB2312" w:eastAsia="仿宋_GB2312" w:hAnsi="仿宋" w:hint="eastAsia"/>
          <w:sz w:val="32"/>
          <w:szCs w:val="32"/>
        </w:rPr>
        <w:lastRenderedPageBreak/>
        <w:t>认真落实“治已病，防未病”要求，定期组织审计整改“回头看”，</w:t>
      </w:r>
      <w:r>
        <w:rPr>
          <w:rFonts w:ascii="仿宋_GB2312" w:eastAsia="仿宋_GB2312" w:hAnsi="仿宋" w:hint="eastAsia"/>
          <w:sz w:val="32"/>
          <w:szCs w:val="32"/>
        </w:rPr>
        <w:t>真正做到</w:t>
      </w:r>
      <w:r w:rsidRPr="001E5CEA">
        <w:rPr>
          <w:rFonts w:ascii="仿宋_GB2312" w:eastAsia="仿宋_GB2312" w:hAnsi="仿宋" w:hint="eastAsia"/>
          <w:sz w:val="32"/>
          <w:szCs w:val="32"/>
        </w:rPr>
        <w:t>以审促改，以改促建。</w:t>
      </w:r>
    </w:p>
    <w:p w:rsidR="00A267E9" w:rsidRPr="00DC216D" w:rsidRDefault="00A267E9" w:rsidP="0056753B">
      <w:pPr>
        <w:snapToGrid w:val="0"/>
        <w:spacing w:line="360" w:lineRule="auto"/>
        <w:ind w:firstLineChars="200" w:firstLine="634"/>
        <w:rPr>
          <w:rFonts w:ascii="仿宋" w:eastAsia="仿宋" w:hAnsi="仿宋"/>
          <w:b/>
          <w:szCs w:val="32"/>
        </w:rPr>
      </w:pPr>
    </w:p>
    <w:sectPr w:rsidR="00A267E9" w:rsidRPr="00DC216D" w:rsidSect="00A267E9">
      <w:headerReference w:type="default" r:id="rId7"/>
      <w:pgSz w:w="11907" w:h="16840" w:code="9"/>
      <w:pgMar w:top="2098" w:right="1474" w:bottom="1985" w:left="1588" w:header="0" w:footer="1361" w:gutter="0"/>
      <w:cols w:space="425"/>
      <w:titlePg/>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C8A" w:rsidRDefault="00DE5C8A" w:rsidP="00EA65EF">
      <w:r>
        <w:separator/>
      </w:r>
    </w:p>
  </w:endnote>
  <w:endnote w:type="continuationSeparator" w:id="0">
    <w:p w:rsidR="00DE5C8A" w:rsidRDefault="00DE5C8A" w:rsidP="00EA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C8A" w:rsidRDefault="00DE5C8A" w:rsidP="00EA65EF">
      <w:r>
        <w:separator/>
      </w:r>
    </w:p>
  </w:footnote>
  <w:footnote w:type="continuationSeparator" w:id="0">
    <w:p w:rsidR="00DE5C8A" w:rsidRDefault="00DE5C8A" w:rsidP="00EA6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A1" w:rsidRDefault="00FC03A1" w:rsidP="00FC03A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58"/>
  <w:drawingGridVerticalSpacing w:val="57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67E9"/>
    <w:rsid w:val="00003FA6"/>
    <w:rsid w:val="00007D3C"/>
    <w:rsid w:val="0002124D"/>
    <w:rsid w:val="00026A2D"/>
    <w:rsid w:val="00046AD6"/>
    <w:rsid w:val="00046C0B"/>
    <w:rsid w:val="00066666"/>
    <w:rsid w:val="000707A2"/>
    <w:rsid w:val="00071E6D"/>
    <w:rsid w:val="00080A4A"/>
    <w:rsid w:val="00086254"/>
    <w:rsid w:val="00095216"/>
    <w:rsid w:val="000A17D6"/>
    <w:rsid w:val="000A34B5"/>
    <w:rsid w:val="000B6FC5"/>
    <w:rsid w:val="000B7904"/>
    <w:rsid w:val="000C308F"/>
    <w:rsid w:val="000C3ACF"/>
    <w:rsid w:val="000C43BE"/>
    <w:rsid w:val="000D4885"/>
    <w:rsid w:val="000F02CD"/>
    <w:rsid w:val="000F3FCD"/>
    <w:rsid w:val="0010174C"/>
    <w:rsid w:val="0010238A"/>
    <w:rsid w:val="00103600"/>
    <w:rsid w:val="0010629E"/>
    <w:rsid w:val="0011623A"/>
    <w:rsid w:val="00116746"/>
    <w:rsid w:val="001216EE"/>
    <w:rsid w:val="00122571"/>
    <w:rsid w:val="00122C0E"/>
    <w:rsid w:val="001302D8"/>
    <w:rsid w:val="00136632"/>
    <w:rsid w:val="0015237A"/>
    <w:rsid w:val="00153532"/>
    <w:rsid w:val="00176889"/>
    <w:rsid w:val="0018577E"/>
    <w:rsid w:val="001A4E60"/>
    <w:rsid w:val="001A61B7"/>
    <w:rsid w:val="001B603E"/>
    <w:rsid w:val="001C5A00"/>
    <w:rsid w:val="001C6A51"/>
    <w:rsid w:val="001D26A1"/>
    <w:rsid w:val="001D51FD"/>
    <w:rsid w:val="001F189A"/>
    <w:rsid w:val="001F36AF"/>
    <w:rsid w:val="001F4E10"/>
    <w:rsid w:val="001F6B0E"/>
    <w:rsid w:val="002057AA"/>
    <w:rsid w:val="002061AD"/>
    <w:rsid w:val="002123C0"/>
    <w:rsid w:val="00230E73"/>
    <w:rsid w:val="002330DD"/>
    <w:rsid w:val="0024086A"/>
    <w:rsid w:val="00260D4F"/>
    <w:rsid w:val="002808E3"/>
    <w:rsid w:val="00280A5F"/>
    <w:rsid w:val="002A1BA3"/>
    <w:rsid w:val="002B6832"/>
    <w:rsid w:val="002B7C54"/>
    <w:rsid w:val="002C5539"/>
    <w:rsid w:val="002D1838"/>
    <w:rsid w:val="002D6776"/>
    <w:rsid w:val="002E171B"/>
    <w:rsid w:val="002E30CB"/>
    <w:rsid w:val="002E5512"/>
    <w:rsid w:val="002F24F6"/>
    <w:rsid w:val="002F5F58"/>
    <w:rsid w:val="00307B0F"/>
    <w:rsid w:val="00323F12"/>
    <w:rsid w:val="0033225F"/>
    <w:rsid w:val="00336D7D"/>
    <w:rsid w:val="00351CE9"/>
    <w:rsid w:val="00360755"/>
    <w:rsid w:val="003621CA"/>
    <w:rsid w:val="00362801"/>
    <w:rsid w:val="00374731"/>
    <w:rsid w:val="0037508E"/>
    <w:rsid w:val="003771EE"/>
    <w:rsid w:val="0038396D"/>
    <w:rsid w:val="00384678"/>
    <w:rsid w:val="0039269F"/>
    <w:rsid w:val="00395CC8"/>
    <w:rsid w:val="003A022B"/>
    <w:rsid w:val="003A5C19"/>
    <w:rsid w:val="003B47EC"/>
    <w:rsid w:val="003B69B6"/>
    <w:rsid w:val="003D3A95"/>
    <w:rsid w:val="003D759F"/>
    <w:rsid w:val="003E4EBC"/>
    <w:rsid w:val="003E71B8"/>
    <w:rsid w:val="003F3BF1"/>
    <w:rsid w:val="00402890"/>
    <w:rsid w:val="00420D6E"/>
    <w:rsid w:val="00420F16"/>
    <w:rsid w:val="004218C2"/>
    <w:rsid w:val="00422C13"/>
    <w:rsid w:val="00425CB8"/>
    <w:rsid w:val="004401AB"/>
    <w:rsid w:val="0044609B"/>
    <w:rsid w:val="004462F1"/>
    <w:rsid w:val="004558F9"/>
    <w:rsid w:val="00456D62"/>
    <w:rsid w:val="00465193"/>
    <w:rsid w:val="00472E8A"/>
    <w:rsid w:val="00475BB1"/>
    <w:rsid w:val="0048165B"/>
    <w:rsid w:val="0048165E"/>
    <w:rsid w:val="004C04AE"/>
    <w:rsid w:val="004C539B"/>
    <w:rsid w:val="004D57AE"/>
    <w:rsid w:val="004F29AC"/>
    <w:rsid w:val="004F3B75"/>
    <w:rsid w:val="004F4341"/>
    <w:rsid w:val="004F6537"/>
    <w:rsid w:val="005052AD"/>
    <w:rsid w:val="00505721"/>
    <w:rsid w:val="005078E3"/>
    <w:rsid w:val="00514237"/>
    <w:rsid w:val="00516419"/>
    <w:rsid w:val="00516C56"/>
    <w:rsid w:val="005226BE"/>
    <w:rsid w:val="00541EEB"/>
    <w:rsid w:val="0054358B"/>
    <w:rsid w:val="00563186"/>
    <w:rsid w:val="0056753B"/>
    <w:rsid w:val="005706CC"/>
    <w:rsid w:val="00573C22"/>
    <w:rsid w:val="00595ABE"/>
    <w:rsid w:val="00596D4A"/>
    <w:rsid w:val="0059784D"/>
    <w:rsid w:val="005A2B4C"/>
    <w:rsid w:val="005A7BA1"/>
    <w:rsid w:val="005B25D9"/>
    <w:rsid w:val="005B75F8"/>
    <w:rsid w:val="005C25F1"/>
    <w:rsid w:val="005C26BE"/>
    <w:rsid w:val="005C4490"/>
    <w:rsid w:val="005D3EF9"/>
    <w:rsid w:val="005D6CF0"/>
    <w:rsid w:val="005D7AAA"/>
    <w:rsid w:val="005E4E04"/>
    <w:rsid w:val="005F455D"/>
    <w:rsid w:val="00602994"/>
    <w:rsid w:val="006030DA"/>
    <w:rsid w:val="00607F34"/>
    <w:rsid w:val="006265FF"/>
    <w:rsid w:val="00631D22"/>
    <w:rsid w:val="00637285"/>
    <w:rsid w:val="00682F91"/>
    <w:rsid w:val="0069022A"/>
    <w:rsid w:val="006911A0"/>
    <w:rsid w:val="0069162D"/>
    <w:rsid w:val="00695F1B"/>
    <w:rsid w:val="00697B73"/>
    <w:rsid w:val="006B01A5"/>
    <w:rsid w:val="006B295A"/>
    <w:rsid w:val="006B30EF"/>
    <w:rsid w:val="006B614B"/>
    <w:rsid w:val="006B79DB"/>
    <w:rsid w:val="006D3FA4"/>
    <w:rsid w:val="006D5555"/>
    <w:rsid w:val="006F083A"/>
    <w:rsid w:val="00707C9B"/>
    <w:rsid w:val="0072146C"/>
    <w:rsid w:val="00721829"/>
    <w:rsid w:val="0072746E"/>
    <w:rsid w:val="007315C6"/>
    <w:rsid w:val="0073334C"/>
    <w:rsid w:val="00743483"/>
    <w:rsid w:val="00746393"/>
    <w:rsid w:val="00751B04"/>
    <w:rsid w:val="007526D5"/>
    <w:rsid w:val="00754B4B"/>
    <w:rsid w:val="00761BB2"/>
    <w:rsid w:val="00765D89"/>
    <w:rsid w:val="00765E60"/>
    <w:rsid w:val="00772E83"/>
    <w:rsid w:val="00776D14"/>
    <w:rsid w:val="007835F7"/>
    <w:rsid w:val="007B3D3B"/>
    <w:rsid w:val="007B5D6A"/>
    <w:rsid w:val="007C6055"/>
    <w:rsid w:val="007C79BC"/>
    <w:rsid w:val="007D2A88"/>
    <w:rsid w:val="007D754B"/>
    <w:rsid w:val="007E6B07"/>
    <w:rsid w:val="007F5797"/>
    <w:rsid w:val="0080107C"/>
    <w:rsid w:val="00817DB0"/>
    <w:rsid w:val="00820BD7"/>
    <w:rsid w:val="00824615"/>
    <w:rsid w:val="00824E5B"/>
    <w:rsid w:val="00825654"/>
    <w:rsid w:val="00833485"/>
    <w:rsid w:val="00837BF3"/>
    <w:rsid w:val="00866D82"/>
    <w:rsid w:val="00873C86"/>
    <w:rsid w:val="00896E6B"/>
    <w:rsid w:val="008A2E3B"/>
    <w:rsid w:val="008B01D1"/>
    <w:rsid w:val="008B10C8"/>
    <w:rsid w:val="008B230D"/>
    <w:rsid w:val="008C3D34"/>
    <w:rsid w:val="008C7383"/>
    <w:rsid w:val="008D350C"/>
    <w:rsid w:val="008E28C8"/>
    <w:rsid w:val="008E6727"/>
    <w:rsid w:val="008F0253"/>
    <w:rsid w:val="008F0EA0"/>
    <w:rsid w:val="008F609B"/>
    <w:rsid w:val="008F61BE"/>
    <w:rsid w:val="00900891"/>
    <w:rsid w:val="00904346"/>
    <w:rsid w:val="00910644"/>
    <w:rsid w:val="0091567A"/>
    <w:rsid w:val="0092039E"/>
    <w:rsid w:val="0092166C"/>
    <w:rsid w:val="00921ACC"/>
    <w:rsid w:val="00927A0E"/>
    <w:rsid w:val="00936E3B"/>
    <w:rsid w:val="00943A9C"/>
    <w:rsid w:val="009472D9"/>
    <w:rsid w:val="00950FB1"/>
    <w:rsid w:val="009542A0"/>
    <w:rsid w:val="00981388"/>
    <w:rsid w:val="00991F89"/>
    <w:rsid w:val="0099245B"/>
    <w:rsid w:val="009A4A4E"/>
    <w:rsid w:val="009A641C"/>
    <w:rsid w:val="009B0264"/>
    <w:rsid w:val="009B3E70"/>
    <w:rsid w:val="009B7E0E"/>
    <w:rsid w:val="009B7F28"/>
    <w:rsid w:val="009C1C75"/>
    <w:rsid w:val="009D3CCE"/>
    <w:rsid w:val="009E1707"/>
    <w:rsid w:val="009F4206"/>
    <w:rsid w:val="00A00750"/>
    <w:rsid w:val="00A02248"/>
    <w:rsid w:val="00A03072"/>
    <w:rsid w:val="00A24F85"/>
    <w:rsid w:val="00A267E9"/>
    <w:rsid w:val="00A41898"/>
    <w:rsid w:val="00A420FE"/>
    <w:rsid w:val="00A44F50"/>
    <w:rsid w:val="00A473B7"/>
    <w:rsid w:val="00A51FC4"/>
    <w:rsid w:val="00A56544"/>
    <w:rsid w:val="00A6291D"/>
    <w:rsid w:val="00A648F0"/>
    <w:rsid w:val="00A86198"/>
    <w:rsid w:val="00A92457"/>
    <w:rsid w:val="00AA44E3"/>
    <w:rsid w:val="00AB0C10"/>
    <w:rsid w:val="00AC639E"/>
    <w:rsid w:val="00AE43C6"/>
    <w:rsid w:val="00AE7066"/>
    <w:rsid w:val="00AF0360"/>
    <w:rsid w:val="00AF2461"/>
    <w:rsid w:val="00AF347F"/>
    <w:rsid w:val="00B029E5"/>
    <w:rsid w:val="00B04AA0"/>
    <w:rsid w:val="00B10B46"/>
    <w:rsid w:val="00B150AA"/>
    <w:rsid w:val="00B24CB4"/>
    <w:rsid w:val="00B30246"/>
    <w:rsid w:val="00B326EB"/>
    <w:rsid w:val="00B35811"/>
    <w:rsid w:val="00B46BF1"/>
    <w:rsid w:val="00B508D7"/>
    <w:rsid w:val="00B52477"/>
    <w:rsid w:val="00B54A31"/>
    <w:rsid w:val="00B72816"/>
    <w:rsid w:val="00B8792D"/>
    <w:rsid w:val="00B91782"/>
    <w:rsid w:val="00B91F67"/>
    <w:rsid w:val="00B954C7"/>
    <w:rsid w:val="00BA1259"/>
    <w:rsid w:val="00BC4B82"/>
    <w:rsid w:val="00BD132F"/>
    <w:rsid w:val="00BD350B"/>
    <w:rsid w:val="00BE0895"/>
    <w:rsid w:val="00BE1004"/>
    <w:rsid w:val="00BE1D5B"/>
    <w:rsid w:val="00BE2E1B"/>
    <w:rsid w:val="00BF605D"/>
    <w:rsid w:val="00C05D50"/>
    <w:rsid w:val="00C170A5"/>
    <w:rsid w:val="00C20838"/>
    <w:rsid w:val="00C2218B"/>
    <w:rsid w:val="00C22204"/>
    <w:rsid w:val="00C27B38"/>
    <w:rsid w:val="00C313B3"/>
    <w:rsid w:val="00C404B5"/>
    <w:rsid w:val="00C4283E"/>
    <w:rsid w:val="00C44DD3"/>
    <w:rsid w:val="00C468CA"/>
    <w:rsid w:val="00C5678B"/>
    <w:rsid w:val="00C6764B"/>
    <w:rsid w:val="00C7049F"/>
    <w:rsid w:val="00C70E9E"/>
    <w:rsid w:val="00C73E27"/>
    <w:rsid w:val="00C74263"/>
    <w:rsid w:val="00C74B67"/>
    <w:rsid w:val="00C74DD0"/>
    <w:rsid w:val="00C82F69"/>
    <w:rsid w:val="00C903EC"/>
    <w:rsid w:val="00C94A52"/>
    <w:rsid w:val="00C96301"/>
    <w:rsid w:val="00CA3132"/>
    <w:rsid w:val="00CA4CC3"/>
    <w:rsid w:val="00CA5C4C"/>
    <w:rsid w:val="00CB0DE4"/>
    <w:rsid w:val="00CC49DD"/>
    <w:rsid w:val="00CD2EDC"/>
    <w:rsid w:val="00CD53AB"/>
    <w:rsid w:val="00CD6640"/>
    <w:rsid w:val="00CF4AFC"/>
    <w:rsid w:val="00D02753"/>
    <w:rsid w:val="00D10DF5"/>
    <w:rsid w:val="00D156F3"/>
    <w:rsid w:val="00D20C51"/>
    <w:rsid w:val="00D24830"/>
    <w:rsid w:val="00D33BBB"/>
    <w:rsid w:val="00D36E39"/>
    <w:rsid w:val="00D43138"/>
    <w:rsid w:val="00D6480E"/>
    <w:rsid w:val="00D66036"/>
    <w:rsid w:val="00D70419"/>
    <w:rsid w:val="00D717F2"/>
    <w:rsid w:val="00D73C5B"/>
    <w:rsid w:val="00D953AB"/>
    <w:rsid w:val="00D96E8B"/>
    <w:rsid w:val="00DA11A8"/>
    <w:rsid w:val="00DA14AC"/>
    <w:rsid w:val="00DB00B6"/>
    <w:rsid w:val="00DC246F"/>
    <w:rsid w:val="00DC7241"/>
    <w:rsid w:val="00DD2579"/>
    <w:rsid w:val="00DD3CD6"/>
    <w:rsid w:val="00DE562D"/>
    <w:rsid w:val="00DE56A9"/>
    <w:rsid w:val="00DE5C8A"/>
    <w:rsid w:val="00DF2BE6"/>
    <w:rsid w:val="00E119D6"/>
    <w:rsid w:val="00E1758B"/>
    <w:rsid w:val="00E22D6C"/>
    <w:rsid w:val="00E4255D"/>
    <w:rsid w:val="00E446EB"/>
    <w:rsid w:val="00E53EB7"/>
    <w:rsid w:val="00E61035"/>
    <w:rsid w:val="00E61CD2"/>
    <w:rsid w:val="00E62AD4"/>
    <w:rsid w:val="00E675D1"/>
    <w:rsid w:val="00E74F05"/>
    <w:rsid w:val="00E770E3"/>
    <w:rsid w:val="00E879AF"/>
    <w:rsid w:val="00E929F2"/>
    <w:rsid w:val="00EA1C9C"/>
    <w:rsid w:val="00EA65EF"/>
    <w:rsid w:val="00EA79BA"/>
    <w:rsid w:val="00EB005C"/>
    <w:rsid w:val="00EB0A39"/>
    <w:rsid w:val="00EB39AD"/>
    <w:rsid w:val="00EB4DE0"/>
    <w:rsid w:val="00EC1032"/>
    <w:rsid w:val="00EC5A26"/>
    <w:rsid w:val="00EC62BF"/>
    <w:rsid w:val="00EC6699"/>
    <w:rsid w:val="00EC7722"/>
    <w:rsid w:val="00ED01AB"/>
    <w:rsid w:val="00ED09F5"/>
    <w:rsid w:val="00ED0ECA"/>
    <w:rsid w:val="00EE56A0"/>
    <w:rsid w:val="00EF7401"/>
    <w:rsid w:val="00F02A8F"/>
    <w:rsid w:val="00F07DFC"/>
    <w:rsid w:val="00F13A1F"/>
    <w:rsid w:val="00F1425E"/>
    <w:rsid w:val="00F1429E"/>
    <w:rsid w:val="00F336F6"/>
    <w:rsid w:val="00F37E1E"/>
    <w:rsid w:val="00F4481F"/>
    <w:rsid w:val="00F4672D"/>
    <w:rsid w:val="00F46967"/>
    <w:rsid w:val="00F51A56"/>
    <w:rsid w:val="00F56B1C"/>
    <w:rsid w:val="00F66A06"/>
    <w:rsid w:val="00F76411"/>
    <w:rsid w:val="00F97268"/>
    <w:rsid w:val="00FC03A1"/>
    <w:rsid w:val="00FD3F8A"/>
    <w:rsid w:val="00FD4C12"/>
    <w:rsid w:val="00FD5228"/>
    <w:rsid w:val="00FD7CB1"/>
    <w:rsid w:val="00FE15BD"/>
    <w:rsid w:val="00FE6D52"/>
    <w:rsid w:val="00FE7561"/>
    <w:rsid w:val="00FF3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E9"/>
    <w:pPr>
      <w:widowControl w:val="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65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65EF"/>
    <w:rPr>
      <w:rFonts w:ascii="Times New Roman" w:eastAsia="仿宋_GB2312" w:hAnsi="Times New Roman"/>
      <w:sz w:val="18"/>
      <w:szCs w:val="18"/>
    </w:rPr>
  </w:style>
  <w:style w:type="paragraph" w:styleId="a4">
    <w:name w:val="footer"/>
    <w:basedOn w:val="a"/>
    <w:link w:val="Char0"/>
    <w:uiPriority w:val="99"/>
    <w:unhideWhenUsed/>
    <w:rsid w:val="00EA65EF"/>
    <w:pPr>
      <w:tabs>
        <w:tab w:val="center" w:pos="4153"/>
        <w:tab w:val="right" w:pos="8306"/>
      </w:tabs>
      <w:snapToGrid w:val="0"/>
      <w:jc w:val="left"/>
    </w:pPr>
    <w:rPr>
      <w:sz w:val="18"/>
      <w:szCs w:val="18"/>
    </w:rPr>
  </w:style>
  <w:style w:type="character" w:customStyle="1" w:styleId="Char0">
    <w:name w:val="页脚 Char"/>
    <w:basedOn w:val="a0"/>
    <w:link w:val="a4"/>
    <w:uiPriority w:val="99"/>
    <w:rsid w:val="00EA65EF"/>
    <w:rPr>
      <w:rFonts w:ascii="Times New Roman" w:eastAsia="仿宋_GB2312" w:hAnsi="Times New Roman"/>
      <w:sz w:val="18"/>
      <w:szCs w:val="18"/>
    </w:rPr>
  </w:style>
  <w:style w:type="paragraph" w:styleId="a5">
    <w:name w:val="Normal (Web)"/>
    <w:basedOn w:val="a"/>
    <w:uiPriority w:val="99"/>
    <w:unhideWhenUsed/>
    <w:rsid w:val="0056753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261</Words>
  <Characters>1493</Characters>
  <Application>Microsoft Office Word</Application>
  <DocSecurity>0</DocSecurity>
  <Lines>12</Lines>
  <Paragraphs>3</Paragraphs>
  <ScaleCrop>false</ScaleCrop>
  <Company>Microsoft</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戴文辉</dc:creator>
  <cp:lastModifiedBy>张家港市审计局</cp:lastModifiedBy>
  <cp:revision>24</cp:revision>
  <dcterms:created xsi:type="dcterms:W3CDTF">2019-06-14T01:50:00Z</dcterms:created>
  <dcterms:modified xsi:type="dcterms:W3CDTF">2020-12-15T05:40:00Z</dcterms:modified>
</cp:coreProperties>
</file>