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20" w:lineRule="exact"/>
        <w:jc w:val="center"/>
        <w:rPr>
          <w:rFonts w:ascii="楷体" w:hAnsi="楷体" w:eastAsia="楷体" w:cs="方正小标宋简体"/>
          <w:sz w:val="30"/>
          <w:szCs w:val="30"/>
        </w:rPr>
      </w:pPr>
      <w:r>
        <w:rPr>
          <w:rFonts w:hint="eastAsia" w:ascii="方正小标宋简体" w:hAnsi="方正小标宋简体" w:eastAsia="方正小标宋简体" w:cs="方正小标宋简体"/>
          <w:sz w:val="44"/>
          <w:szCs w:val="44"/>
        </w:rPr>
        <w:t>张家港市市场监管局企业行政合规指导清单</w:t>
      </w:r>
      <w:bookmarkStart w:id="0" w:name="_GoBack"/>
      <w:bookmarkEnd w:id="0"/>
    </w:p>
    <w:p>
      <w:pPr>
        <w:overflowPunct w:val="0"/>
        <w:autoSpaceDE w:val="0"/>
        <w:autoSpaceDN w:val="0"/>
        <w:spacing w:line="520" w:lineRule="exact"/>
        <w:rPr>
          <w:rFonts w:ascii="楷体" w:hAnsi="楷体" w:eastAsia="楷体" w:cs="方正小标宋简体"/>
          <w:sz w:val="30"/>
          <w:szCs w:val="30"/>
        </w:rPr>
      </w:pPr>
    </w:p>
    <w:tbl>
      <w:tblPr>
        <w:tblStyle w:val="11"/>
        <w:tblW w:w="489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40"/>
        <w:gridCol w:w="1586"/>
        <w:gridCol w:w="4301"/>
        <w:gridCol w:w="6371"/>
        <w:gridCol w:w="1427"/>
        <w:gridCol w:w="4435"/>
        <w:gridCol w:w="21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trPr>
        <w:tc>
          <w:tcPr>
            <w:tcW w:w="176"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序号</w:t>
            </w:r>
          </w:p>
        </w:tc>
        <w:tc>
          <w:tcPr>
            <w:tcW w:w="377"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合规事项</w:t>
            </w:r>
          </w:p>
        </w:tc>
        <w:tc>
          <w:tcPr>
            <w:tcW w:w="1022"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常见违法行为表现</w:t>
            </w:r>
          </w:p>
        </w:tc>
        <w:tc>
          <w:tcPr>
            <w:tcW w:w="1514"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法律依据及违法责任</w:t>
            </w:r>
          </w:p>
        </w:tc>
        <w:tc>
          <w:tcPr>
            <w:tcW w:w="339"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发生频率</w:t>
            </w:r>
          </w:p>
        </w:tc>
        <w:tc>
          <w:tcPr>
            <w:tcW w:w="1054"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合规建议</w:t>
            </w:r>
          </w:p>
        </w:tc>
        <w:tc>
          <w:tcPr>
            <w:tcW w:w="517" w:type="pct"/>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指导部门</w:t>
            </w:r>
          </w:p>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含有商品或者服务不存在的</w:t>
            </w:r>
            <w:r>
              <w:rPr>
                <w:rFonts w:cs="宋体" w:asciiTheme="minorEastAsia" w:hAnsiTheme="minorEastAsia"/>
                <w:color w:val="000000"/>
                <w:sz w:val="24"/>
              </w:rPr>
              <w:t>虚假内容。</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1．此类广告虚构了商品或服务本身，客观上没有任何商品、服务；</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2．发布者主观上没有提供任何商品或服务的打算；</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3．诱使消费者对商品或服务产生错误理解，骗取钱财。</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kern w:val="0"/>
                <w:sz w:val="24"/>
              </w:rPr>
              <w:t>如，以广告宣传的商品或服务为诱饵吸引消费者前来购买，当消费者想购买时则以广告商品已售完为由表示不能出售，同时向消费者推荐其他商品；以寻求“加工”“接产”或转让传授技术以及出售具有实用价值的技术资料或者致富信息为名骗取钱财。</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第二十八条第二款第（一）项 广告有下列情形之一的，为虚假广告：（一）商品或者服务不存在的；</w:t>
            </w:r>
          </w:p>
          <w:p>
            <w:pPr>
              <w:overflowPunct w:val="0"/>
              <w:autoSpaceDE w:val="0"/>
              <w:autoSpaceDN w:val="0"/>
              <w:adjustRightInd w:val="0"/>
              <w:snapToGrid w:val="0"/>
              <w:spacing w:line="420" w:lineRule="exact"/>
              <w:ind w:firstLine="480" w:firstLineChars="200"/>
              <w:rPr>
                <w:rFonts w:cs="仿宋" w:asciiTheme="minorEastAsia" w:hAnsiTheme="minorEastAsia"/>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广告活动必须符合法律的规定，真实、客观地宣传有关商品或者服务，不得含有商品或者服务不存在的虚假或者引人误解的内容，不得欺骗、误导消费者。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广告不得含有</w:t>
            </w:r>
            <w:r>
              <w:rPr>
                <w:rFonts w:hint="eastAsia" w:cs="宋体" w:asciiTheme="minorEastAsia" w:hAnsiTheme="minorEastAsia"/>
                <w:color w:val="000000"/>
                <w:sz w:val="24"/>
              </w:rPr>
              <w:t>商品或者服务与实际情况不符的虚假内容</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1．对商品或者服务内容进行编造、伪造、虚夸，与实际情况明显不符；</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2．诱使消费者对商品或者服务产生错误理解，影响其选择。</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如，国产产品虚假宣传为日本进口；某商品实际制冷量为2660W，虚假宣传为“9000W制冷量”；房地产广告将公共绿地虚假宣传为“院子”“私家庭院”“私家花园”；虚假宣传“质量信得过产品”“国家高新技术企业认定”“诚信示范企业”；虚假宣传与各大银行、保险公司等机构建立长期战略合作关系；虚假宣传“近三万人好评”；虚假宣传商品为“中科院联合研制”；虚假宣传某口罩为“灭菌级”“防雾霾-防沙尘-防病菌-抗过敏”等。</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第二十八条第二款第（二）项 广告有下列情形之一的，为虚假广告：（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pPr>
              <w:overflowPunct w:val="0"/>
              <w:autoSpaceDE w:val="0"/>
              <w:autoSpaceDN w:val="0"/>
              <w:adjustRightInd w:val="0"/>
              <w:snapToGrid w:val="0"/>
              <w:spacing w:line="420" w:lineRule="exact"/>
              <w:ind w:firstLine="480" w:firstLineChars="200"/>
              <w:rPr>
                <w:rFonts w:cs="仿宋" w:asciiTheme="minorEastAsia" w:hAnsiTheme="minorEastAsia"/>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广告活动必须符合法律的规定，真实、客观地宣传有关商品或者服务：</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1</w:t>
            </w:r>
            <w:r>
              <w:rPr>
                <w:rFonts w:hint="eastAsia" w:cs="宋体" w:asciiTheme="minorEastAsia" w:hAnsiTheme="minorEastAsia"/>
                <w:color w:val="000000"/>
                <w:kern w:val="0"/>
                <w:sz w:val="24"/>
              </w:rPr>
              <w:t>．</w:t>
            </w:r>
            <w:r>
              <w:rPr>
                <w:rFonts w:hint="eastAsia" w:cs="宋体" w:asciiTheme="minorEastAsia" w:hAnsiTheme="minorEastAsia"/>
                <w:color w:val="000000"/>
                <w:sz w:val="24"/>
              </w:rPr>
              <w:t>商品性能、功能、产地、用途、质量、规格、成分、价格、生产者、有效期限、销售状况、曾获荣誉等信息不得与实际情况不符；</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2</w:t>
            </w:r>
            <w:r>
              <w:rPr>
                <w:rFonts w:hint="eastAsia" w:cs="宋体" w:asciiTheme="minorEastAsia" w:hAnsiTheme="minorEastAsia"/>
                <w:color w:val="000000"/>
                <w:kern w:val="0"/>
                <w:sz w:val="24"/>
              </w:rPr>
              <w:t>．服务</w:t>
            </w:r>
            <w:r>
              <w:rPr>
                <w:rFonts w:hint="eastAsia" w:cs="宋体" w:asciiTheme="minorEastAsia" w:hAnsiTheme="minorEastAsia"/>
                <w:color w:val="000000"/>
                <w:sz w:val="24"/>
              </w:rPr>
              <w:t>内容、提供者、形式、质量、价格、销售状况、曾获荣誉等信息不得与实际情况不符；</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3</w:t>
            </w:r>
            <w:r>
              <w:rPr>
                <w:rFonts w:hint="eastAsia" w:cs="宋体" w:asciiTheme="minorEastAsia" w:hAnsiTheme="minorEastAsia"/>
                <w:color w:val="000000"/>
                <w:kern w:val="0"/>
                <w:sz w:val="24"/>
              </w:rPr>
              <w:t>．</w:t>
            </w:r>
            <w:r>
              <w:rPr>
                <w:rFonts w:hint="eastAsia" w:cs="宋体" w:asciiTheme="minorEastAsia" w:hAnsiTheme="minorEastAsia"/>
                <w:color w:val="000000"/>
                <w:sz w:val="24"/>
              </w:rPr>
              <w:t>商品或者服务有关的允诺等信息</w:t>
            </w:r>
            <w:r>
              <w:rPr>
                <w:rFonts w:hint="eastAsia" w:cs="宋体" w:asciiTheme="minorEastAsia" w:hAnsiTheme="minorEastAsia"/>
                <w:color w:val="000000"/>
                <w:kern w:val="0"/>
                <w:sz w:val="24"/>
              </w:rPr>
              <w:t>不得</w:t>
            </w:r>
            <w:r>
              <w:rPr>
                <w:rFonts w:hint="eastAsia" w:cs="宋体" w:asciiTheme="minorEastAsia" w:hAnsiTheme="minorEastAsia"/>
                <w:color w:val="000000"/>
                <w:sz w:val="24"/>
              </w:rPr>
              <w:t>与实际情况不符；</w:t>
            </w:r>
          </w:p>
          <w:p>
            <w:pPr>
              <w:overflowPunct w:val="0"/>
              <w:autoSpaceDE w:val="0"/>
              <w:autoSpaceDN w:val="0"/>
              <w:adjustRightInd w:val="0"/>
              <w:snapToGrid w:val="0"/>
              <w:spacing w:line="420" w:lineRule="exact"/>
              <w:ind w:firstLine="480" w:firstLineChars="200"/>
              <w:rPr>
                <w:rFonts w:cs="仿宋" w:asciiTheme="minorEastAsia" w:hAnsiTheme="minorEastAsia"/>
                <w:sz w:val="24"/>
              </w:rPr>
            </w:pPr>
            <w:r>
              <w:rPr>
                <w:rFonts w:hint="eastAsia" w:cs="宋体" w:asciiTheme="minorEastAsia" w:hAnsiTheme="minorEastAsia"/>
                <w:color w:val="000000"/>
                <w:sz w:val="24"/>
              </w:rPr>
              <w:t>4</w:t>
            </w:r>
            <w:r>
              <w:rPr>
                <w:rFonts w:hint="eastAsia" w:cs="宋体" w:asciiTheme="minorEastAsia" w:hAnsiTheme="minorEastAsia"/>
                <w:color w:val="000000"/>
                <w:kern w:val="0"/>
                <w:sz w:val="24"/>
              </w:rPr>
              <w:t>．不得含有</w:t>
            </w:r>
            <w:r>
              <w:rPr>
                <w:rFonts w:hint="eastAsia" w:cs="宋体" w:asciiTheme="minorEastAsia" w:hAnsiTheme="minorEastAsia"/>
                <w:color w:val="000000"/>
                <w:sz w:val="24"/>
              </w:rPr>
              <w:t>对购买行为有实质性影响的虚假或者引人误解的内容，不得欺骗、误导消费者。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3</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使用虚构、伪造、无法验证的信息作证明材料</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此类广告中</w:t>
            </w:r>
            <w:r>
              <w:rPr>
                <w:rFonts w:cs="宋体" w:asciiTheme="minorEastAsia" w:hAnsiTheme="minorEastAsia"/>
                <w:color w:val="000000"/>
                <w:sz w:val="24"/>
              </w:rPr>
              <w:t>使用虚构、伪造或者无法验证的科研成果、统计资料、调查结果、文摘、引用语等信息作</w:t>
            </w:r>
            <w:r>
              <w:rPr>
                <w:rFonts w:hint="eastAsia" w:cs="宋体" w:asciiTheme="minorEastAsia" w:hAnsiTheme="minorEastAsia"/>
                <w:color w:val="000000"/>
                <w:sz w:val="24"/>
              </w:rPr>
              <w:t>为</w:t>
            </w:r>
            <w:r>
              <w:rPr>
                <w:rFonts w:cs="宋体" w:asciiTheme="minorEastAsia" w:hAnsiTheme="minorEastAsia"/>
                <w:color w:val="000000"/>
                <w:sz w:val="24"/>
              </w:rPr>
              <w:t>证明材料</w:t>
            </w:r>
            <w:r>
              <w:rPr>
                <w:rFonts w:hint="eastAsia" w:cs="宋体" w:asciiTheme="minorEastAsia" w:hAnsiTheme="minorEastAsia"/>
                <w:color w:val="000000"/>
                <w:sz w:val="24"/>
              </w:rPr>
              <w:t>。如，广告中使用“权威研究表明……”但该研究实为虚构、伪造或者无法验证的。</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第二十八条第二款第（三）项 广告有下列情形之一的，为虚假广告：（三）使用虚构、伪造或者无法验证的科研成果、统计资料、调查结果、文摘、引用语等信息作证明材料的；</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广告活动必须符合法律的规定，真实、客观地宣传有关商品或者服务，不得使用虚构、伪造或者无法验证的科研成果、统计资料、调查结果、文摘、引用语等信息作证明材料，不得欺骗、误导消费者。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b/>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4</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虚构使用商品或者接受服务的效果</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1</w:t>
            </w:r>
            <w:r>
              <w:rPr>
                <w:rFonts w:hint="eastAsia" w:cs="宋体" w:asciiTheme="minorEastAsia" w:hAnsiTheme="minorEastAsia"/>
                <w:color w:val="000000"/>
                <w:kern w:val="0"/>
                <w:sz w:val="24"/>
              </w:rPr>
              <w:t>．</w:t>
            </w:r>
            <w:r>
              <w:rPr>
                <w:rFonts w:hint="eastAsia" w:cs="宋体" w:asciiTheme="minorEastAsia" w:hAnsiTheme="minorEastAsia"/>
                <w:color w:val="000000"/>
                <w:sz w:val="24"/>
              </w:rPr>
              <w:t>虚构普通消费者使用商品或接受服务的经历，对商品或者服务进行宣传；</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2</w:t>
            </w:r>
            <w:r>
              <w:rPr>
                <w:rFonts w:hint="eastAsia" w:cs="宋体" w:asciiTheme="minorEastAsia" w:hAnsiTheme="minorEastAsia"/>
                <w:color w:val="000000"/>
                <w:kern w:val="0"/>
                <w:sz w:val="24"/>
              </w:rPr>
              <w:t>．</w:t>
            </w:r>
            <w:r>
              <w:rPr>
                <w:rFonts w:hint="eastAsia" w:cs="宋体" w:asciiTheme="minorEastAsia" w:hAnsiTheme="minorEastAsia"/>
                <w:color w:val="000000"/>
                <w:sz w:val="24"/>
              </w:rPr>
              <w:t>利用普通消费者对公众人物的崇拜心理，聘请公众人物代言商品，</w:t>
            </w:r>
            <w:r>
              <w:rPr>
                <w:rFonts w:cs="宋体" w:asciiTheme="minorEastAsia" w:hAnsiTheme="minorEastAsia"/>
                <w:color w:val="000000"/>
                <w:sz w:val="24"/>
              </w:rPr>
              <w:t>虚构使用商品或者接受服务的效果</w:t>
            </w:r>
            <w:r>
              <w:rPr>
                <w:rFonts w:hint="eastAsia" w:cs="宋体" w:asciiTheme="minorEastAsia" w:hAnsiTheme="minorEastAsia"/>
                <w:color w:val="000000"/>
                <w:sz w:val="24"/>
              </w:rPr>
              <w:t>进行宣传。</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第二十八条第二款第（四）项 广告有下列情形之一的，为虚假广告：</w:t>
            </w:r>
            <w:r>
              <w:rPr>
                <w:rFonts w:cs="宋体" w:asciiTheme="minorEastAsia" w:hAnsiTheme="minorEastAsia"/>
                <w:color w:val="000000"/>
                <w:sz w:val="24"/>
              </w:rPr>
              <w:t>（四）虚构使用商品或者接受服务的效果的；</w:t>
            </w:r>
          </w:p>
          <w:p>
            <w:pPr>
              <w:overflowPunct w:val="0"/>
              <w:autoSpaceDE w:val="0"/>
              <w:autoSpaceDN w:val="0"/>
              <w:adjustRightInd w:val="0"/>
              <w:snapToGrid w:val="0"/>
              <w:spacing w:line="420" w:lineRule="exact"/>
              <w:ind w:firstLine="480" w:firstLineChars="200"/>
              <w:rPr>
                <w:rFonts w:cs="仿宋" w:asciiTheme="minorEastAsia" w:hAnsiTheme="minorEastAsia"/>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广告活动必须符合法律的规定，真实、客观地宣传有关商品或者服务，不得</w:t>
            </w:r>
            <w:r>
              <w:rPr>
                <w:rFonts w:cs="宋体" w:asciiTheme="minorEastAsia" w:hAnsiTheme="minorEastAsia"/>
                <w:color w:val="000000"/>
                <w:sz w:val="24"/>
              </w:rPr>
              <w:t>虚构使用商品或者接受服务的效果</w:t>
            </w:r>
            <w:r>
              <w:rPr>
                <w:rFonts w:hint="eastAsia" w:cs="宋体" w:asciiTheme="minorEastAsia" w:hAnsiTheme="minorEastAsia"/>
                <w:color w:val="000000"/>
                <w:sz w:val="24"/>
              </w:rPr>
              <w:t>，不得欺骗、误导消费者。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5</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谎称商品生产经营者或者服务提供者已取得应当取得的资质</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宣传的商品生产经营者或者服务提供者应当取得许可证、其他批准文件或者营业执照，未取得而谎称取得的。如，生产经营者未取得营业执照、食品经营者未取得食品经营许可证、医疗器械经营者未取得医疗器械经营许可证或备案凭证等而谎称取得。</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第十一条第二款第（二）项 广告有下列情形之一的，为虚假广告：（二）宣传的商品生产经营者或者服务提供者应当取得许可证、其他批准文件或者营业执照，未取得而谎称取得的；</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广告活动必须符合法律的规定，真实、客观地宣传有关商品或者服务，不得谎称已取得应当取得的许可证、其他批准文件或者营业执照，不得欺骗、误导消费者。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6</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谎称商品或者服务经过审查批准、认证、公证</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广告谎称商品或者服务经过审查批准、认证、公证。如，谎称通过质量体系认证、CE认证等。</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第十一条第二款第（三）项 广告有下列情形之一的，为虚假广告：（三）谎称商品或者服务经过审查批准、认证、公证的；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广告活动必须符合法律的规定，真实、客观地宣传有关商品或者服务，不得谎称商品或者服务已经过审查批准、认证、公证，不得欺骗、误导消费者。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7</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使用虚构、伪造的机构作证明</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广告使用虚构、伪造的机构作证明。</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第十一条第二款第（四）项 广告有下列情形之一的，为虚假广告：（四）使用虚构、伪造的机构作证明的；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广告活动必须符合法律的规定，真实、客观地宣传有关商品或者服务，不得使用虚构、伪造的机构作证明，不得欺骗、误导消费者。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8</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利用其他广告参与者作虚假证明、认定或冒充专业人员进行宣传</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广告利用广告代言人等其他广告参与者对商品或者服务作虚假证明、认定，或者利用非专业人员冒充专业人员进行宣传。</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第十一条第二款第（五）项 广告有下列情形之一的，为虚假广告：（五）利用广告代言人等其他广告参与者对商品或者服务作虚假证明、认定，或者利用非专业人员冒充专业人员进行宣传的；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广告活动必须符合法律的规定，真实、客观地宣传有关商品或者服务，不得利用广告代言人等其他广告参与者对商品或者服务作虚假证明、认定，或者利用非专业人员冒充专业人员进行宣传，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广告代言人，是指广告主以外的，在广告中以自己的名义或者形象对商品、服务作推荐、证明的自然人、法人或者其他组织。</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9</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cs="宋体" w:asciiTheme="minorEastAsia" w:hAnsiTheme="minorEastAsia"/>
                <w:color w:val="000000"/>
                <w:sz w:val="24"/>
              </w:rPr>
              <w:t>广告不得</w:t>
            </w:r>
            <w:r>
              <w:rPr>
                <w:rFonts w:hint="eastAsia" w:cs="宋体" w:asciiTheme="minorEastAsia" w:hAnsiTheme="minorEastAsia"/>
                <w:color w:val="000000"/>
                <w:sz w:val="24"/>
              </w:rPr>
              <w:t>虚构断货、抢购、优惠</w:t>
            </w:r>
            <w:r>
              <w:rPr>
                <w:rFonts w:cs="宋体" w:asciiTheme="minorEastAsia" w:hAnsiTheme="minorEastAsia"/>
                <w:color w:val="00000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广告虚构断货、抢购、优惠，欺骗、误导消费者。</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第十一条第二款第（六）项 广告有下列情形之一的，为虚假广告：（六）虚构断货、抢购、优惠的；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第四条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广告不得含有虚假或者引人误解的内容，不得欺骗、误导消费者。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广告活动必须符合法律的规定，真实、客观地宣传有关商品或者服务，不得虚构断货、抢购、优惠等内容，不得欺骗、误导消费者。</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10</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广告经营者、广告发布者明知或者应知广告虚假</w:t>
            </w:r>
            <w:r>
              <w:rPr>
                <w:rFonts w:hint="eastAsia" w:cs="宋体" w:asciiTheme="minorEastAsia" w:hAnsiTheme="minorEastAsia"/>
                <w:color w:val="000000"/>
                <w:kern w:val="0"/>
                <w:sz w:val="24"/>
              </w:rPr>
              <w:t>不得</w:t>
            </w:r>
            <w:r>
              <w:rPr>
                <w:rFonts w:cs="宋体" w:asciiTheme="minorEastAsia" w:hAnsiTheme="minorEastAsia"/>
                <w:color w:val="000000"/>
                <w:kern w:val="0"/>
                <w:sz w:val="24"/>
              </w:rPr>
              <w:t>设计、制作、代理、发布</w:t>
            </w:r>
            <w:r>
              <w:rPr>
                <w:rFonts w:hint="eastAsia"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kern w:val="0"/>
                <w:sz w:val="24"/>
              </w:rPr>
              <w:t>广告经营者、广告发布者</w:t>
            </w:r>
            <w:r>
              <w:rPr>
                <w:rFonts w:hint="eastAsia" w:cs="宋体" w:asciiTheme="minorEastAsia" w:hAnsiTheme="minorEastAsia"/>
                <w:color w:val="000000"/>
                <w:kern w:val="0"/>
                <w:sz w:val="24"/>
              </w:rPr>
              <w:t>存在主观过错，</w:t>
            </w:r>
            <w:r>
              <w:rPr>
                <w:rFonts w:cs="宋体" w:asciiTheme="minorEastAsia" w:hAnsiTheme="minorEastAsia"/>
                <w:color w:val="000000"/>
                <w:kern w:val="0"/>
                <w:sz w:val="24"/>
              </w:rPr>
              <w:t>明知或者应知广告虚假仍设计、制作、代理、发布</w:t>
            </w:r>
            <w:r>
              <w:rPr>
                <w:rFonts w:hint="eastAsia" w:cs="宋体" w:asciiTheme="minorEastAsia" w:hAnsiTheme="minorEastAsia"/>
                <w:color w:val="000000"/>
                <w:kern w:val="0"/>
                <w:sz w:val="24"/>
              </w:rPr>
              <w:t>。</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w:t>
            </w:r>
            <w:r>
              <w:rPr>
                <w:rFonts w:cs="宋体" w:asciiTheme="minorEastAsia" w:hAnsiTheme="minorEastAsia"/>
                <w:color w:val="000000"/>
                <w:sz w:val="24"/>
              </w:rPr>
              <w:t>中华人民共和国广告法</w:t>
            </w:r>
            <w:r>
              <w:rPr>
                <w:rFonts w:hint="eastAsia" w:cs="宋体" w:asciiTheme="minorEastAsia" w:hAnsiTheme="minorEastAsia"/>
                <w:color w:val="00000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sz w:val="24"/>
              </w:rPr>
              <w:t>第五十五条</w:t>
            </w:r>
            <w:r>
              <w:rPr>
                <w:rFonts w:hint="eastAsia" w:cs="宋体" w:asciiTheme="minorEastAsia" w:hAnsiTheme="minorEastAsia"/>
                <w:color w:val="000000"/>
                <w:sz w:val="24"/>
              </w:rPr>
              <w:t xml:space="preserve">第三款 </w:t>
            </w:r>
            <w:r>
              <w:rPr>
                <w:rFonts w:cs="宋体" w:asciiTheme="minorEastAsia" w:hAnsiTheme="minorEastAsia"/>
                <w:color w:val="000000"/>
                <w:kern w:val="0"/>
                <w:sz w:val="24"/>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广告经营者</w:t>
            </w:r>
            <w:r>
              <w:rPr>
                <w:rFonts w:hint="eastAsia" w:cs="宋体" w:asciiTheme="minorEastAsia" w:hAnsiTheme="minorEastAsia"/>
                <w:color w:val="000000"/>
                <w:kern w:val="0"/>
                <w:sz w:val="24"/>
              </w:rPr>
              <w:t>（接受委托提供广告设计、制作、代理服务的自然人、法人或者其他组织）</w:t>
            </w:r>
            <w:r>
              <w:rPr>
                <w:rFonts w:cs="宋体" w:asciiTheme="minorEastAsia" w:hAnsiTheme="minorEastAsia"/>
                <w:color w:val="000000"/>
                <w:kern w:val="0"/>
                <w:sz w:val="24"/>
              </w:rPr>
              <w:t>、广告发布者</w:t>
            </w:r>
            <w:r>
              <w:rPr>
                <w:rFonts w:hint="eastAsia" w:cs="宋体" w:asciiTheme="minorEastAsia" w:hAnsiTheme="minorEastAsia"/>
                <w:color w:val="000000"/>
                <w:kern w:val="0"/>
                <w:sz w:val="24"/>
              </w:rPr>
              <w:t>（为广告主或者广告主委托的广告经营者发布广告的自然人、法人或者其他组织）</w:t>
            </w:r>
            <w:r>
              <w:rPr>
                <w:rFonts w:cs="宋体" w:asciiTheme="minorEastAsia" w:hAnsiTheme="minorEastAsia"/>
                <w:color w:val="000000"/>
                <w:kern w:val="0"/>
                <w:sz w:val="24"/>
              </w:rPr>
              <w:t>明知或者应知广告虚假</w:t>
            </w:r>
            <w:r>
              <w:rPr>
                <w:rFonts w:hint="eastAsia" w:cs="宋体" w:asciiTheme="minorEastAsia" w:hAnsiTheme="minorEastAsia"/>
                <w:color w:val="000000"/>
                <w:kern w:val="0"/>
                <w:sz w:val="24"/>
              </w:rPr>
              <w:t>，不得</w:t>
            </w:r>
            <w:r>
              <w:rPr>
                <w:rFonts w:cs="宋体" w:asciiTheme="minorEastAsia" w:hAnsiTheme="minorEastAsia"/>
                <w:color w:val="000000"/>
                <w:kern w:val="0"/>
                <w:sz w:val="24"/>
              </w:rPr>
              <w:t>设计、制作、代理、发布</w:t>
            </w:r>
            <w:r>
              <w:rPr>
                <w:rFonts w:hint="eastAsia" w:cs="宋体" w:asciiTheme="minorEastAsia" w:hAnsiTheme="minorEastAsia"/>
                <w:color w:val="000000"/>
                <w:kern w:val="0"/>
                <w:sz w:val="24"/>
              </w:rPr>
              <w:t>。</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11</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广告不得</w:t>
            </w:r>
            <w:r>
              <w:rPr>
                <w:rFonts w:cs="宋体" w:asciiTheme="minorEastAsia" w:hAnsiTheme="minorEastAsia"/>
                <w:color w:val="000000"/>
                <w:kern w:val="0"/>
                <w:sz w:val="24"/>
              </w:rPr>
              <w:t>使用</w:t>
            </w:r>
            <w:r>
              <w:rPr>
                <w:rFonts w:hint="eastAsia" w:cs="宋体" w:asciiTheme="minorEastAsia" w:hAnsiTheme="minorEastAsia"/>
                <w:color w:val="000000"/>
                <w:kern w:val="0"/>
                <w:sz w:val="24"/>
              </w:rPr>
              <w:t>绝对化用语。</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广告中使用：（1）最高级的形容词，如“最好”“最强”“最佳”“最棒”等；（2）以一定的地域、整体作为形容词，如“国家级”“世界级”等；（3）效果等同于最高级的，如“顶级”“极品”“消费者首选品牌”等。</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第九条</w:t>
            </w:r>
            <w:r>
              <w:rPr>
                <w:rFonts w:hint="eastAsia" w:cs="宋体" w:asciiTheme="minorEastAsia" w:hAnsiTheme="minorEastAsia"/>
                <w:color w:val="000000"/>
                <w:kern w:val="0"/>
                <w:sz w:val="24"/>
              </w:rPr>
              <w:t>第三项</w:t>
            </w:r>
            <w:r>
              <w:rPr>
                <w:rFonts w:cs="宋体" w:asciiTheme="minorEastAsia" w:hAnsiTheme="minorEastAsia"/>
                <w:color w:val="000000"/>
                <w:kern w:val="0"/>
                <w:sz w:val="24"/>
              </w:rPr>
              <w:t xml:space="preserve"> 广告不得有下列情形：（三）使用“国家级”、“最高级”、“最佳”等用语；</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第五十七条</w:t>
            </w:r>
            <w:r>
              <w:rPr>
                <w:rFonts w:hint="eastAsia" w:cs="宋体" w:asciiTheme="minorEastAsia" w:hAnsiTheme="minorEastAsia"/>
                <w:color w:val="000000"/>
                <w:kern w:val="0"/>
                <w:sz w:val="24"/>
              </w:rPr>
              <w:t>第（一）项</w:t>
            </w:r>
            <w:r>
              <w:rPr>
                <w:rFonts w:cs="宋体" w:asciiTheme="minorEastAsia" w:hAnsiTheme="minorEastAsia"/>
                <w:color w:val="000000"/>
                <w:kern w:val="0"/>
                <w:sz w:val="24"/>
              </w:rPr>
              <w:t xml:space="preserve">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（一）发布有本法第九条、第十条规定的禁止情形的广告的；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广告在介绍商品和服务时可以使用一般的描述商品和服务情况的用语，但不能使用</w:t>
            </w:r>
            <w:r>
              <w:rPr>
                <w:rFonts w:cs="宋体" w:asciiTheme="minorEastAsia" w:hAnsiTheme="minorEastAsia"/>
                <w:color w:val="000000"/>
                <w:kern w:val="0"/>
                <w:sz w:val="24"/>
              </w:rPr>
              <w:t>“国家级”</w:t>
            </w:r>
            <w:r>
              <w:rPr>
                <w:rFonts w:hint="eastAsia" w:cs="宋体" w:asciiTheme="minorEastAsia" w:hAnsiTheme="minorEastAsia"/>
                <w:color w:val="000000"/>
                <w:kern w:val="0"/>
                <w:sz w:val="24"/>
              </w:rPr>
              <w:t>、</w:t>
            </w:r>
            <w:r>
              <w:rPr>
                <w:rFonts w:cs="宋体" w:asciiTheme="minorEastAsia" w:hAnsiTheme="minorEastAsia"/>
                <w:color w:val="000000"/>
                <w:kern w:val="0"/>
                <w:sz w:val="24"/>
              </w:rPr>
              <w:t>“最高级”</w:t>
            </w:r>
            <w:r>
              <w:rPr>
                <w:rFonts w:hint="eastAsia" w:cs="宋体" w:asciiTheme="minorEastAsia" w:hAnsiTheme="minorEastAsia"/>
                <w:color w:val="000000"/>
                <w:kern w:val="0"/>
                <w:sz w:val="24"/>
              </w:rPr>
              <w:t>、</w:t>
            </w:r>
            <w:r>
              <w:rPr>
                <w:rFonts w:cs="宋体" w:asciiTheme="minorEastAsia" w:hAnsiTheme="minorEastAsia"/>
                <w:color w:val="000000"/>
                <w:kern w:val="0"/>
                <w:sz w:val="24"/>
              </w:rPr>
              <w:t>“最佳”等</w:t>
            </w:r>
            <w:r>
              <w:rPr>
                <w:rFonts w:hint="eastAsia" w:cs="宋体" w:asciiTheme="minorEastAsia" w:hAnsiTheme="minorEastAsia"/>
                <w:color w:val="000000"/>
                <w:kern w:val="0"/>
                <w:sz w:val="24"/>
              </w:rPr>
              <w:t>绝对化用语。</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12</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广告使用的引证内容应当真实、准确，并表明出处，有适用范围和有效期限的应明确表示。</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1．广告中使用一些不真实或者不正确的数据、统计资料、调查结果、文摘、引用语，或者在使用时不表明出处，内容含糊；</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2．印证内容在广告中的使用超过合理程度，或者与有关材料原意相背，给消费者造成误解；</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3．印证内容超出适用范围或有效期限，误导消费者。</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第十一条</w:t>
            </w:r>
            <w:r>
              <w:rPr>
                <w:rFonts w:hint="eastAsia" w:cs="宋体" w:asciiTheme="minorEastAsia" w:hAnsiTheme="minorEastAsia"/>
                <w:color w:val="000000"/>
                <w:kern w:val="0"/>
                <w:sz w:val="24"/>
              </w:rPr>
              <w:t xml:space="preserve">第二款 </w:t>
            </w:r>
            <w:r>
              <w:rPr>
                <w:rFonts w:cs="宋体" w:asciiTheme="minorEastAsia" w:hAnsiTheme="minorEastAsia"/>
                <w:color w:val="000000"/>
                <w:kern w:val="0"/>
                <w:sz w:val="24"/>
              </w:rPr>
              <w:t>广告使用数据、统计资料、调查结果、文摘、引用语等引证内容的，应当真实、准确，并表明出处。引证内容有适用范围和有效期限的，应当明确表示。</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第五十九条</w:t>
            </w:r>
            <w:r>
              <w:rPr>
                <w:rFonts w:hint="eastAsia" w:cs="宋体" w:asciiTheme="minorEastAsia" w:hAnsiTheme="minorEastAsia"/>
                <w:color w:val="000000"/>
                <w:kern w:val="0"/>
                <w:sz w:val="24"/>
              </w:rPr>
              <w:t>第一款第（二）项</w:t>
            </w:r>
            <w:r>
              <w:rPr>
                <w:rFonts w:cs="宋体" w:asciiTheme="minorEastAsia" w:hAnsiTheme="minorEastAsia"/>
                <w:color w:val="000000"/>
                <w:kern w:val="0"/>
                <w:sz w:val="24"/>
              </w:rPr>
              <w:t xml:space="preserve"> 有下列行为之一的，由市场监督管理部门责令停止发布广告，对广告主处十万元以下的罚款：（二）广告引证内容违反本法第十一条规定的；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1．广告使用数据、统计资料、调查结果、文摘、引用语等引证内容的，应当真实、准确，并表明出处。</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2．引证内容有适用范围和有效期限的，应当明确表示。</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13</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广告中涉及专利产品或者专利方法的，应当标明专利号和专利种类。</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广告中涉及专利产品或者专利方法，</w:t>
            </w:r>
            <w:r>
              <w:rPr>
                <w:rFonts w:hint="eastAsia" w:asciiTheme="minorEastAsia" w:hAnsiTheme="minorEastAsia"/>
                <w:spacing w:val="-4"/>
                <w:kern w:val="0"/>
                <w:sz w:val="24"/>
              </w:rPr>
              <w:t>专利有效，但</w:t>
            </w:r>
            <w:r>
              <w:rPr>
                <w:rFonts w:hint="eastAsia" w:cs="宋体" w:asciiTheme="minorEastAsia" w:hAnsiTheme="minorEastAsia"/>
                <w:color w:val="000000"/>
                <w:kern w:val="0"/>
                <w:sz w:val="24"/>
              </w:rPr>
              <w:t>未标明专利号或者专利种类。</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第十二条</w:t>
            </w:r>
            <w:r>
              <w:rPr>
                <w:rFonts w:hint="eastAsia" w:cs="宋体" w:asciiTheme="minorEastAsia" w:hAnsiTheme="minorEastAsia"/>
                <w:color w:val="000000"/>
                <w:sz w:val="24"/>
              </w:rPr>
              <w:t>第一款</w:t>
            </w:r>
            <w:r>
              <w:rPr>
                <w:rFonts w:cs="宋体" w:asciiTheme="minorEastAsia" w:hAnsiTheme="minorEastAsia"/>
                <w:color w:val="000000"/>
                <w:sz w:val="24"/>
              </w:rPr>
              <w:t xml:space="preserve"> 广告中涉及专利产品或者专利方法的，应当标明专利号和专利种类。</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第五十九条</w:t>
            </w:r>
            <w:r>
              <w:rPr>
                <w:rFonts w:hint="eastAsia" w:cs="宋体" w:asciiTheme="minorEastAsia" w:hAnsiTheme="minorEastAsia"/>
                <w:color w:val="000000"/>
                <w:kern w:val="0"/>
                <w:sz w:val="24"/>
              </w:rPr>
              <w:t>第一款第（三）项</w:t>
            </w:r>
            <w:r>
              <w:rPr>
                <w:rFonts w:cs="宋体" w:asciiTheme="minorEastAsia" w:hAnsiTheme="minorEastAsia"/>
                <w:color w:val="000000"/>
                <w:kern w:val="0"/>
                <w:sz w:val="24"/>
              </w:rPr>
              <w:t xml:space="preserve"> 有下列行为之一的，由市场监督管理部门责令停止发布广告，对广告主处十万元以下的罚款：（三）涉及专利的广告违反本法第十二条规定的；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1．为避免引起社会公众的误解和保证涉及专利产品或者专利方法的广告的真实性，</w:t>
            </w:r>
            <w:r>
              <w:rPr>
                <w:rFonts w:cs="宋体" w:asciiTheme="minorEastAsia" w:hAnsiTheme="minorEastAsia"/>
                <w:color w:val="000000"/>
                <w:kern w:val="0"/>
                <w:sz w:val="24"/>
              </w:rPr>
              <w:t>涉及专利产品或者专利方法的</w:t>
            </w:r>
            <w:r>
              <w:rPr>
                <w:rFonts w:hint="eastAsia" w:cs="宋体" w:asciiTheme="minorEastAsia" w:hAnsiTheme="minorEastAsia"/>
                <w:color w:val="000000"/>
                <w:kern w:val="0"/>
                <w:sz w:val="24"/>
              </w:rPr>
              <w:t>广告</w:t>
            </w:r>
            <w:r>
              <w:rPr>
                <w:rFonts w:cs="宋体" w:asciiTheme="minorEastAsia" w:hAnsiTheme="minorEastAsia"/>
                <w:color w:val="000000"/>
                <w:kern w:val="0"/>
                <w:sz w:val="24"/>
              </w:rPr>
              <w:t>，应当标明专利号和专利种类。</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2．专利号是指国家在授予专利权时在专利证书上载明的用于区别其他专利的号码。</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3．专利种类是指《专利法》对其保护对象及发明创造的分类，分为发明专利、实用新型专利和外观设计专利。</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14</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未取得专利权的不得在广告中谎称取得。</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未取得专利权的，在广告中谎称取得专利权。</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sz w:val="24"/>
              </w:rPr>
            </w:pPr>
            <w:r>
              <w:rPr>
                <w:rFonts w:hint="eastAsia" w:cs="宋体" w:asciiTheme="minorEastAsia" w:hAnsiTheme="minorEastAsia"/>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sz w:val="24"/>
              </w:rPr>
            </w:pPr>
            <w:r>
              <w:rPr>
                <w:rFonts w:cs="宋体" w:asciiTheme="minorEastAsia" w:hAnsiTheme="minorEastAsia"/>
                <w:sz w:val="24"/>
              </w:rPr>
              <w:t>第十二条</w:t>
            </w:r>
            <w:r>
              <w:rPr>
                <w:rFonts w:hint="eastAsia" w:cs="宋体" w:asciiTheme="minorEastAsia" w:hAnsiTheme="minorEastAsia"/>
                <w:sz w:val="24"/>
              </w:rPr>
              <w:t xml:space="preserve">第二款 </w:t>
            </w:r>
            <w:r>
              <w:rPr>
                <w:rFonts w:cs="宋体" w:asciiTheme="minorEastAsia" w:hAnsiTheme="minorEastAsia"/>
                <w:kern w:val="0"/>
                <w:sz w:val="24"/>
              </w:rPr>
              <w:t>未取得专利权的，不得在广告中谎称取得专利权。</w:t>
            </w:r>
          </w:p>
          <w:p>
            <w:pPr>
              <w:overflowPunct w:val="0"/>
              <w:autoSpaceDE w:val="0"/>
              <w:autoSpaceDN w:val="0"/>
              <w:adjustRightInd w:val="0"/>
              <w:snapToGrid w:val="0"/>
              <w:spacing w:line="420" w:lineRule="exact"/>
              <w:ind w:firstLine="480" w:firstLineChars="200"/>
              <w:rPr>
                <w:rFonts w:cs="宋体" w:asciiTheme="minorEastAsia" w:hAnsiTheme="minorEastAsia"/>
                <w:color w:val="FF0000"/>
                <w:kern w:val="0"/>
                <w:sz w:val="24"/>
              </w:rPr>
            </w:pPr>
            <w:r>
              <w:rPr>
                <w:rFonts w:cs="宋体" w:asciiTheme="minorEastAsia" w:hAnsiTheme="minorEastAsia"/>
                <w:kern w:val="0"/>
                <w:sz w:val="24"/>
              </w:rPr>
              <w:t>第五十九条</w:t>
            </w:r>
            <w:r>
              <w:rPr>
                <w:rFonts w:hint="eastAsia" w:cs="宋体" w:asciiTheme="minorEastAsia" w:hAnsiTheme="minorEastAsia"/>
                <w:kern w:val="0"/>
                <w:sz w:val="24"/>
              </w:rPr>
              <w:t>第一款第（三）项</w:t>
            </w:r>
            <w:r>
              <w:rPr>
                <w:rFonts w:cs="宋体" w:asciiTheme="minorEastAsia" w:hAnsiTheme="minorEastAsia"/>
                <w:kern w:val="0"/>
                <w:sz w:val="24"/>
              </w:rPr>
              <w:t xml:space="preserve"> 有下列行为之一的，由市场监督管理部门责令停止发布广告，对广告主处十万元以下的罚款：（三）涉及专利的广告违反本法第十二条规定的；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专利权是一项国家法律赋予的权利，需要向专利行政部门提出专利申请，经专利行政部门审查核准后，方可取得。</w:t>
            </w:r>
            <w:r>
              <w:rPr>
                <w:rFonts w:cs="宋体" w:asciiTheme="minorEastAsia" w:hAnsiTheme="minorEastAsia"/>
                <w:color w:val="000000"/>
                <w:kern w:val="0"/>
                <w:sz w:val="24"/>
              </w:rPr>
              <w:t>未取得专利权的，不得在广告中谎称取得专利权。</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15</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禁止使用未授予专利权的专利申请和已经终止、撤销、无效的专利作广告。</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使用未授予专利权的专利申请或已经终止、撤销、无效的专利作广告。</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第十二条</w:t>
            </w:r>
            <w:r>
              <w:rPr>
                <w:rFonts w:hint="eastAsia" w:cs="宋体" w:asciiTheme="minorEastAsia" w:hAnsiTheme="minorEastAsia"/>
                <w:color w:val="000000"/>
                <w:sz w:val="24"/>
              </w:rPr>
              <w:t xml:space="preserve">第三款 </w:t>
            </w:r>
            <w:r>
              <w:rPr>
                <w:rFonts w:hint="eastAsia" w:cs="宋体" w:asciiTheme="minorEastAsia" w:hAnsiTheme="minorEastAsia"/>
                <w:color w:val="000000"/>
                <w:kern w:val="0"/>
                <w:sz w:val="24"/>
              </w:rPr>
              <w:t>禁止使用未授予专利权的专利申请和已经终止、撤销、无效的专利作广告。</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第五十九条</w:t>
            </w:r>
            <w:r>
              <w:rPr>
                <w:rFonts w:hint="eastAsia" w:cs="宋体" w:asciiTheme="minorEastAsia" w:hAnsiTheme="minorEastAsia"/>
                <w:color w:val="000000"/>
                <w:kern w:val="0"/>
                <w:sz w:val="24"/>
              </w:rPr>
              <w:t>第一款第（三）项</w:t>
            </w:r>
            <w:r>
              <w:rPr>
                <w:rFonts w:cs="宋体" w:asciiTheme="minorEastAsia" w:hAnsiTheme="minorEastAsia"/>
                <w:color w:val="000000"/>
                <w:kern w:val="0"/>
                <w:sz w:val="24"/>
              </w:rPr>
              <w:t xml:space="preserve"> 有下列行为之一的，由市场监督管理部门责令停止发布广告，对广告主处十万元以下的罚款：（三）涉及专利的广告违反本法第十二条规定的；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1．专利申请是指专利申请人以书面形式请求国家专利行政部门授予发明创造专利权的法律行为。专利申请并不能表明一定能取得专利权，为避免消费者误解，禁止使用未授予专利权的专利申请做广告。</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专利权终止是指专利权效力的丧失，包括期限届满终止和期限届满前终止。发明专利权的期限为二十年，实用新型专利权的期限为十年，外观设计专利权的期限为十五年，均自申请日起计算。期限届满前终止包括没有按照规定缴纳年费、专利权人以书面声明放弃其专利权两种情形。</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3．专利的无效是指自国务院专利行政部门公告授予专利权之日起，任何单位或者个人认为该专利权的授予不符合《专利法》有关规定的，可以请求国务院专利行政部门宣告该专利权无效。宣告无效的专利权视为自始即不存在。</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4．撤销专利的有关规定已并入宣告专利无效的条款。</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5．已经终止、撤销或无效的专利不再得到保护。</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16</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广告不得</w:t>
            </w:r>
            <w:r>
              <w:rPr>
                <w:rFonts w:hint="eastAsia" w:cs="宋体" w:asciiTheme="minorEastAsia" w:hAnsiTheme="minorEastAsia"/>
                <w:color w:val="000000"/>
                <w:kern w:val="0"/>
                <w:sz w:val="24"/>
              </w:rPr>
              <w:t>含有</w:t>
            </w:r>
            <w:r>
              <w:rPr>
                <w:rFonts w:cs="宋体" w:asciiTheme="minorEastAsia" w:hAnsiTheme="minorEastAsia"/>
                <w:color w:val="000000"/>
                <w:sz w:val="24"/>
              </w:rPr>
              <w:t>虚构、夸大他人的商品或者服务不足的</w:t>
            </w:r>
            <w:r>
              <w:rPr>
                <w:rFonts w:cs="宋体" w:asciiTheme="minorEastAsia" w:hAnsiTheme="minorEastAsia"/>
                <w:color w:val="000000"/>
                <w:kern w:val="0"/>
                <w:sz w:val="24"/>
              </w:rPr>
              <w:t>贬低</w:t>
            </w:r>
            <w:r>
              <w:rPr>
                <w:rFonts w:hint="eastAsia" w:cs="宋体" w:asciiTheme="minorEastAsia" w:hAnsiTheme="minorEastAsia"/>
                <w:color w:val="000000"/>
                <w:kern w:val="0"/>
                <w:sz w:val="24"/>
              </w:rPr>
              <w:t>内容</w:t>
            </w:r>
            <w:r>
              <w:rPr>
                <w:rFonts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广告</w:t>
            </w:r>
            <w:r>
              <w:rPr>
                <w:rFonts w:hint="eastAsia" w:cs="宋体" w:asciiTheme="minorEastAsia" w:hAnsiTheme="minorEastAsia"/>
                <w:color w:val="000000"/>
                <w:kern w:val="0"/>
                <w:sz w:val="24"/>
              </w:rPr>
              <w:t>的内容表现为通过比较，</w:t>
            </w:r>
            <w:r>
              <w:rPr>
                <w:rFonts w:cs="宋体" w:asciiTheme="minorEastAsia" w:hAnsiTheme="minorEastAsia"/>
                <w:color w:val="000000"/>
                <w:sz w:val="24"/>
              </w:rPr>
              <w:t>虚构、夸大</w:t>
            </w:r>
            <w:r>
              <w:rPr>
                <w:rFonts w:hint="eastAsia" w:cs="宋体" w:asciiTheme="minorEastAsia" w:hAnsiTheme="minorEastAsia"/>
                <w:color w:val="000000"/>
                <w:kern w:val="0"/>
                <w:sz w:val="24"/>
              </w:rPr>
              <w:t>竞争对象的商品或者服务在质量、工艺、技术、价格等方面存在的不足或者问题，产生诋毁他人商业信誉的效果，以削弱其竞争能力。如，在自行制作、发布的视频中宣称“市场上80%的洞庭碧螺春是其他产地碧螺春冒充的”，在某售楼部大厅发布含有其他楼盘“厨房角落采光较差、阳台小、不实用、得房率低、采光不好，格局较差”等虚构、夸大竞争对象存在的不足或者问题的广告。</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asciiTheme="minorEastAsia" w:hAnsiTheme="minorEastAsia"/>
                <w:sz w:val="24"/>
              </w:rPr>
              <w:t>第十条</w:t>
            </w:r>
            <w:r>
              <w:rPr>
                <w:rFonts w:hint="eastAsia" w:asciiTheme="minorEastAsia" w:hAnsiTheme="minorEastAsia"/>
                <w:sz w:val="24"/>
              </w:rPr>
              <w:t>第（一）项</w:t>
            </w:r>
            <w:r>
              <w:rPr>
                <w:rFonts w:hint="eastAsia" w:cs="宋体" w:asciiTheme="minorEastAsia" w:hAnsiTheme="minorEastAsia"/>
                <w:color w:val="000000"/>
                <w:sz w:val="24"/>
              </w:rPr>
              <w:t xml:space="preserve"> </w:t>
            </w:r>
            <w:r>
              <w:rPr>
                <w:rFonts w:cs="宋体" w:asciiTheme="minorEastAsia" w:hAnsiTheme="minorEastAsia"/>
                <w:color w:val="000000"/>
                <w:sz w:val="24"/>
              </w:rPr>
              <w:t>广告不得含有下列贬低他人的商品或者服务的内容：（一）虚构、夸大他人的商品或者服务不足的；</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第十三条 广告不得贬低其他生产经营者的商品或者服务。</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第五十九条</w:t>
            </w:r>
            <w:r>
              <w:rPr>
                <w:rFonts w:hint="eastAsia" w:cs="宋体" w:asciiTheme="minorEastAsia" w:hAnsiTheme="minorEastAsia"/>
                <w:color w:val="000000"/>
                <w:kern w:val="0"/>
                <w:sz w:val="24"/>
              </w:rPr>
              <w:t>第一款第（四）项</w:t>
            </w:r>
            <w:r>
              <w:rPr>
                <w:rFonts w:cs="宋体" w:asciiTheme="minorEastAsia" w:hAnsiTheme="minorEastAsia"/>
                <w:color w:val="000000"/>
                <w:kern w:val="0"/>
                <w:sz w:val="24"/>
              </w:rPr>
              <w:t xml:space="preserve"> 有下列行为之一的，由市场监督管理部门责令停止发布广告，对广告主处十万元以下的罚款：（四）违反本法第十三条规定，广告贬低其他生产经营者的商品或者服务的。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广告</w:t>
            </w:r>
            <w:r>
              <w:rPr>
                <w:rFonts w:hint="eastAsia" w:cs="宋体" w:asciiTheme="minorEastAsia" w:hAnsiTheme="minorEastAsia"/>
                <w:color w:val="000000"/>
                <w:kern w:val="0"/>
                <w:sz w:val="24"/>
              </w:rPr>
              <w:t>不得含有虚构、夸大他人生产经营的商品或者服务存在不足的</w:t>
            </w:r>
            <w:r>
              <w:rPr>
                <w:rFonts w:cs="宋体" w:asciiTheme="minorEastAsia" w:hAnsiTheme="minorEastAsia"/>
                <w:color w:val="000000"/>
                <w:kern w:val="0"/>
                <w:sz w:val="24"/>
              </w:rPr>
              <w:t>贬低</w:t>
            </w:r>
            <w:r>
              <w:rPr>
                <w:rFonts w:hint="eastAsia" w:cs="宋体" w:asciiTheme="minorEastAsia" w:hAnsiTheme="minorEastAsia"/>
                <w:color w:val="000000"/>
                <w:kern w:val="0"/>
                <w:sz w:val="24"/>
              </w:rPr>
              <w:t>内容，对相同的或者近似的一个或者一组商品或者服务进行不公正的评价。</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17</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广告不得</w:t>
            </w:r>
            <w:r>
              <w:rPr>
                <w:rFonts w:hint="eastAsia" w:cs="宋体" w:asciiTheme="minorEastAsia" w:hAnsiTheme="minorEastAsia"/>
                <w:color w:val="000000"/>
                <w:kern w:val="0"/>
                <w:sz w:val="24"/>
              </w:rPr>
              <w:t>含有</w:t>
            </w:r>
            <w:r>
              <w:rPr>
                <w:rFonts w:cs="宋体" w:asciiTheme="minorEastAsia" w:hAnsiTheme="minorEastAsia"/>
                <w:color w:val="000000"/>
                <w:sz w:val="24"/>
              </w:rPr>
              <w:t>利用没有法律、法规依据的认定、评比、排序结果贬低他人的商品或者服务的内容</w:t>
            </w:r>
            <w:r>
              <w:rPr>
                <w:rFonts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kern w:val="0"/>
                <w:sz w:val="24"/>
              </w:rPr>
            </w:pPr>
            <w:r>
              <w:rPr>
                <w:rFonts w:cs="宋体" w:asciiTheme="minorEastAsia" w:hAnsiTheme="minorEastAsia"/>
                <w:kern w:val="0"/>
                <w:sz w:val="24"/>
              </w:rPr>
              <w:t>广告</w:t>
            </w:r>
            <w:r>
              <w:rPr>
                <w:rFonts w:hint="eastAsia" w:cs="宋体" w:asciiTheme="minorEastAsia" w:hAnsiTheme="minorEastAsia"/>
                <w:kern w:val="0"/>
                <w:sz w:val="24"/>
              </w:rPr>
              <w:t>含有利用没有法律、法规依据的认定、评比、排序结果（“排行榜”“推荐品牌”等），与他人的商品或者服务作对比，借以突出自己的商品或者服务，</w:t>
            </w:r>
            <w:r>
              <w:rPr>
                <w:rFonts w:cs="宋体" w:asciiTheme="minorEastAsia" w:hAnsiTheme="minorEastAsia"/>
                <w:kern w:val="0"/>
                <w:sz w:val="24"/>
              </w:rPr>
              <w:t>贬低其他生产经营者的商品或者服务</w:t>
            </w:r>
            <w:r>
              <w:rPr>
                <w:rFonts w:hint="eastAsia" w:cs="宋体" w:asciiTheme="minorEastAsia" w:hAnsiTheme="minorEastAsia"/>
                <w:kern w:val="0"/>
                <w:sz w:val="24"/>
              </w:rPr>
              <w:t>的内容</w:t>
            </w:r>
            <w:r>
              <w:rPr>
                <w:rFonts w:cs="宋体" w:asciiTheme="minorEastAsia" w:hAnsiTheme="minorEastAsia"/>
                <w:kern w:val="0"/>
                <w:sz w:val="24"/>
              </w:rPr>
              <w:t>。</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asciiTheme="minorEastAsia" w:hAnsiTheme="minorEastAsia"/>
                <w:sz w:val="24"/>
              </w:rPr>
              <w:t>第十条</w:t>
            </w:r>
            <w:r>
              <w:rPr>
                <w:rFonts w:hint="eastAsia" w:asciiTheme="minorEastAsia" w:hAnsiTheme="minorEastAsia"/>
                <w:sz w:val="24"/>
              </w:rPr>
              <w:t>第（二）项</w:t>
            </w:r>
            <w:r>
              <w:rPr>
                <w:rFonts w:hint="eastAsia" w:cs="宋体" w:asciiTheme="minorEastAsia" w:hAnsiTheme="minorEastAsia"/>
                <w:color w:val="000000"/>
                <w:sz w:val="24"/>
              </w:rPr>
              <w:t xml:space="preserve"> </w:t>
            </w:r>
            <w:r>
              <w:rPr>
                <w:rFonts w:cs="宋体" w:asciiTheme="minorEastAsia" w:hAnsiTheme="minorEastAsia"/>
                <w:color w:val="000000"/>
                <w:sz w:val="24"/>
              </w:rPr>
              <w:t>广告不得含有下列贬低他人的商品或者服务的内容：（二）利用没有法律、法规依据的认定、评比、排序结果，与他人的商品或者服务作对比，借以突出自己的商品或者服务的；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第十三条 广告不得贬低其他生产经营者的商品或者服务。</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第五十九条</w:t>
            </w:r>
            <w:r>
              <w:rPr>
                <w:rFonts w:hint="eastAsia" w:cs="宋体" w:asciiTheme="minorEastAsia" w:hAnsiTheme="minorEastAsia"/>
                <w:color w:val="000000"/>
                <w:kern w:val="0"/>
                <w:sz w:val="24"/>
              </w:rPr>
              <w:t>第一款第（四）项</w:t>
            </w:r>
            <w:r>
              <w:rPr>
                <w:rFonts w:cs="宋体" w:asciiTheme="minorEastAsia" w:hAnsiTheme="minorEastAsia"/>
                <w:color w:val="000000"/>
                <w:kern w:val="0"/>
                <w:sz w:val="24"/>
              </w:rPr>
              <w:t xml:space="preserve"> 有下列行为之一的，由市场监督管理部门责令停止发布广告，对广告主处十万元以下的罚款：（四）违反本法第十三条规定，广告贬低其他生产经营者的商品或者服务的。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不得</w:t>
            </w:r>
            <w:r>
              <w:rPr>
                <w:rFonts w:cs="宋体" w:asciiTheme="minorEastAsia" w:hAnsiTheme="minorEastAsia"/>
                <w:color w:val="000000"/>
                <w:sz w:val="24"/>
              </w:rPr>
              <w:t>利用没有法律、法规依据的认定、评比、排序结果，与他人的商品或者服务作对比</w:t>
            </w:r>
            <w:r>
              <w:rPr>
                <w:rFonts w:hint="eastAsia" w:cs="宋体" w:asciiTheme="minorEastAsia" w:hAnsiTheme="minorEastAsia"/>
                <w:color w:val="000000"/>
                <w:sz w:val="24"/>
              </w:rPr>
              <w:t>，</w:t>
            </w:r>
            <w:r>
              <w:rPr>
                <w:rFonts w:hint="eastAsia" w:cs="宋体" w:asciiTheme="minorEastAsia" w:hAnsiTheme="minorEastAsia"/>
                <w:color w:val="000000"/>
                <w:kern w:val="0"/>
                <w:sz w:val="24"/>
              </w:rPr>
              <w:t>对相同的或者近似的一个或者一组商品或者服务进行不公正的评价</w:t>
            </w:r>
            <w:r>
              <w:rPr>
                <w:rFonts w:cs="宋体" w:asciiTheme="minorEastAsia" w:hAnsiTheme="minorEastAsia"/>
                <w:color w:val="000000"/>
                <w:sz w:val="24"/>
              </w:rPr>
              <w:t>，借以突出自己的商品或者服务</w:t>
            </w:r>
            <w:r>
              <w:rPr>
                <w:rFonts w:hint="eastAsia" w:cs="宋体" w:asciiTheme="minorEastAsia" w:hAnsiTheme="minorEastAsia"/>
                <w:color w:val="000000"/>
                <w:sz w:val="24"/>
              </w:rPr>
              <w:t>。</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18</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药品、医疗、医疗器械、特殊医学用途配方食品广告不得含有表示功效、安全性的断言或者保证。</w:t>
            </w:r>
          </w:p>
        </w:tc>
        <w:tc>
          <w:tcPr>
            <w:tcW w:w="1022" w:type="pct"/>
            <w:vAlign w:val="center"/>
          </w:tcPr>
          <w:p>
            <w:pPr>
              <w:overflowPunct w:val="0"/>
              <w:autoSpaceDE w:val="0"/>
              <w:autoSpaceDN w:val="0"/>
              <w:adjustRightInd w:val="0"/>
              <w:snapToGrid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药品、医疗、医疗器械、特殊医学用途配方食品广告含有表示功效、安全性的断言或者保证。</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如，在广告中违法使用“包治百病”“药到病除”“无毒无害”“灵丹妙药”“祖传秘方”“无效退款”“保险公司承保”等表示功效的断言或保证的，误导和欺骗消费者；</w:t>
            </w:r>
            <w:r>
              <w:rPr>
                <w:rFonts w:hint="eastAsia" w:asciiTheme="minorEastAsia" w:hAnsiTheme="minorEastAsia"/>
                <w:sz w:val="24"/>
              </w:rPr>
              <w:t>广告中含有“安全”“安全无毒副作用”“毒副作用小”，明示或者暗示成分为“天然”，因而安全性有保证等内容</w:t>
            </w:r>
            <w:r>
              <w:rPr>
                <w:rFonts w:hint="eastAsia" w:cs="宋体" w:asciiTheme="minorEastAsia" w:hAnsiTheme="minorEastAsia"/>
                <w:color w:val="000000"/>
                <w:kern w:val="0"/>
                <w:sz w:val="24"/>
              </w:rPr>
              <w:t>，误导和欺骗消费者。</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第十四条第（一）项 药品、医疗、医疗器械、特殊医学用途配方食品广告不得含有下列内容：（一）表示功效、安全性的断言或者保证的；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第十六条第一款第（一）项 医疗、药品、医疗器械广告不得含有下列内容：（一）表示功效、安全性的断言或者保证；</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药品、医疗、医疗器械、特殊医学用途配方食品广告不得含有表示功效、安全性的断言或者保证。</w:t>
            </w:r>
          </w:p>
          <w:p>
            <w:pPr>
              <w:overflowPunct w:val="0"/>
              <w:autoSpaceDE w:val="0"/>
              <w:autoSpaceDN w:val="0"/>
              <w:adjustRightInd w:val="0"/>
              <w:snapToGrid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1．药品广告的内容应当以国务院药品监督管理部门核准的说明书为准。药品广告涉及药品名称、药品适应症或者功能主治、药理作用等内容的，不得超出说明书范围。药品广告应当显著标明禁忌、不良反应，处方药广告还应当显著标明“本广告仅供医学药学专业人士阅读”，非处方药广告还应当显著标明非处方药标识（OTC）和“请按药品说明书或者在药师指导下购买和使用”。</w:t>
            </w:r>
          </w:p>
          <w:p>
            <w:pPr>
              <w:overflowPunct w:val="0"/>
              <w:autoSpaceDE w:val="0"/>
              <w:autoSpaceDN w:val="0"/>
              <w:spacing w:line="420" w:lineRule="exact"/>
              <w:ind w:firstLine="480" w:firstLineChars="200"/>
              <w:rPr>
                <w:rFonts w:asciiTheme="minorEastAsia" w:hAnsiTheme="minorEastAsia"/>
                <w:sz w:val="24"/>
              </w:rPr>
            </w:pPr>
            <w:r>
              <w:rPr>
                <w:rFonts w:hint="eastAsia" w:asciiTheme="minorEastAsia" w:hAnsiTheme="minorEastAsia"/>
                <w:sz w:val="24"/>
              </w:rPr>
              <w:t>2．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推荐给个人自用的医疗器械的广告，应当显著标明“请仔细阅读产品说明书或者在医务人员的指导下购买和使用”。医疗器械产品注册证书中有禁忌内容、注意事项的，广告应当显著标明“禁忌内容或者注意事项详见说明书”。</w:t>
            </w:r>
          </w:p>
          <w:p>
            <w:pPr>
              <w:overflowPunct w:val="0"/>
              <w:autoSpaceDE w:val="0"/>
              <w:autoSpaceDN w:val="0"/>
              <w:spacing w:line="420" w:lineRule="exact"/>
              <w:ind w:firstLine="480" w:firstLineChars="200"/>
              <w:rPr>
                <w:rFonts w:asciiTheme="minorEastAsia" w:hAnsiTheme="minorEastAsia"/>
                <w:sz w:val="24"/>
              </w:rPr>
            </w:pPr>
            <w:r>
              <w:rPr>
                <w:rFonts w:hint="eastAsia" w:asciiTheme="minorEastAsia" w:hAnsiTheme="minorEastAsia"/>
                <w:sz w:val="24"/>
              </w:rPr>
              <w:t>3．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特殊医学用途配方食品广告应当显著标明适用人群、“不适用于非目标人群使用”“请在医生或者临床营养师指导下使用”。</w:t>
            </w:r>
          </w:p>
          <w:p>
            <w:pPr>
              <w:overflowPunct w:val="0"/>
              <w:autoSpaceDE w:val="0"/>
              <w:autoSpaceDN w:val="0"/>
              <w:spacing w:line="420" w:lineRule="exact"/>
              <w:ind w:firstLine="480" w:firstLineChars="200"/>
              <w:rPr>
                <w:rFonts w:cs="宋体" w:asciiTheme="minorEastAsia" w:hAnsiTheme="minorEastAsia"/>
                <w:color w:val="000000"/>
                <w:kern w:val="0"/>
                <w:sz w:val="24"/>
              </w:rPr>
            </w:pPr>
            <w:r>
              <w:rPr>
                <w:rFonts w:hint="eastAsia" w:asciiTheme="minorEastAsia" w:hAnsiTheme="minorEastAsia"/>
                <w:sz w:val="24"/>
              </w:rPr>
              <w:t>4．</w:t>
            </w:r>
            <w:r>
              <w:rPr>
                <w:rFonts w:asciiTheme="minorEastAsia" w:hAnsiTheme="minorEastAsia"/>
                <w:sz w:val="24"/>
              </w:rPr>
              <w:t>医疗广告，是指利用各种媒介或者形式直接或间接介绍医疗机构或医疗服务的广告。医疗机构发布医疗广告，应当在发布前申请医疗广告审查。未取得《医疗广告审查证明》，不得发布医疗广告。</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19</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药品、医疗、医疗器械、特殊医学用途配方食品广告不得含有宣传治愈率、有效率的内容。</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药品、医疗、医疗器械、特殊医学用途配方食品广告宣传治愈率、有效率。如，药品、医疗、医疗器械、特殊医学用途配方食品广告宣传“一次治愈，绝不复发”“有效率达90%”等表示治愈率、有效率的。</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第十四条第（二）项 药品、医疗、医疗器械、特殊医学用途配方食品广告不得含有下列内容：（二）宣传治愈率、有效率的；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第十六条第一款第（二）项 医疗、药品、医疗器械广告不得含有下列内容：</w:t>
            </w:r>
            <w:r>
              <w:rPr>
                <w:rFonts w:cs="宋体" w:asciiTheme="minorEastAsia" w:hAnsiTheme="minorEastAsia"/>
                <w:color w:val="000000"/>
                <w:sz w:val="24"/>
              </w:rPr>
              <w:t>（二）说明治愈率或者有效率</w:t>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的治愈率或者有效率通常是该商品或服务在生产检验或临床试验中取得的数据，由于患者和消费者个体差异，针对不同患者和消费者可能会收到不同的效果，故实验或临床试验中取得的治愈率、有效率不能随意推广。因此，药品、医疗、医疗器械、特殊医学用途配方食品广告不得宣传治愈率、有效率。</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20</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药品、医疗、医疗器械、特殊医学用途配方食品广告不得含有与其他药品、医疗器械的功效和安全性或者其他医疗机构比较的内容。</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药品、医疗、医疗器械、特殊医学用途配方食品广告与其他药品、医疗器械的功效和安全性或者其他医疗机构比较的。</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第十四条第（三）项 药品、医疗、医疗器械、特殊医学用途配方食品广告不得含有下列内容：（三）与其他药品、医疗器械的功效和安全性或者其他医疗机构比较的；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第十六条第一款第（三）项 医疗、药品、医疗器械广告不得含有下列内容：</w:t>
            </w:r>
            <w:r>
              <w:rPr>
                <w:rFonts w:cs="宋体" w:asciiTheme="minorEastAsia" w:hAnsiTheme="minorEastAsia"/>
                <w:color w:val="000000"/>
                <w:sz w:val="24"/>
              </w:rPr>
              <w:t>（三）与其他药品、医疗器械的功效和安全性或者其他医疗机构比较；</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药品、医疗器械、医疗服务一般是针对某种、某类病情，适用情况存在差异，因此，药品、医疗、医疗器械、特殊医学用途配方食品广告不得与其他药品、医疗器械的功效和安全性或者其他医疗机构进行比较。</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21</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药品、医疗、医疗器械、特殊医学用途配方食品广告不得</w:t>
            </w:r>
            <w:r>
              <w:rPr>
                <w:rFonts w:hint="eastAsia" w:cs="宋体" w:asciiTheme="minorEastAsia" w:hAnsiTheme="minorEastAsia"/>
                <w:color w:val="000000"/>
                <w:sz w:val="24"/>
              </w:rPr>
              <w:t>利用广告代言人作推荐、证明</w:t>
            </w:r>
            <w:r>
              <w:rPr>
                <w:rFonts w:hint="eastAsia"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药品、医疗、医疗器械、特殊医学用途配方食品广告利用患者、医务人员和有关专业人员，或者医药科研单位、学术机构、医疗机构以及其他广告代言人的名义、形象作推荐、证明的。</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如，利用医药科研单位、学术机构、医疗机构或者专家、医生等专门从事医学研究和医疗工作的单位和人员做推荐、证明，以其影响力和号召力，对患者和消费者产生误导作用；利用患者的名义和形象作证明，具有很大说服力和诱惑性，对患者和消费者产生误导作用。</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第十四条第（四）项 药品、医疗、医疗器械、特殊医学用途配方食品广告不得含有下列内容：（四）利用患者、医务人员和有关专业人员，或者医药科研单位、学术机构、医疗机构以及其他广告代言人的名义、形象作推荐、证明的；</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第十六条第一款第（四）项 医疗、药品、医疗器械广告不得含有下列内容：</w:t>
            </w:r>
            <w:r>
              <w:rPr>
                <w:rFonts w:hint="eastAsia" w:cs="宋体" w:asciiTheme="minorEastAsia" w:hAnsiTheme="minorEastAsia"/>
                <w:color w:val="000000"/>
                <w:sz w:val="24"/>
              </w:rPr>
              <w:t>（四）利用广告代言人作推荐、证明；</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第五十八条第一款第（一）项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药品、医疗、医疗器械、特殊医学用途配方食品广告不得利用患者、医务人员和有关专业人员，或者医药科研单位、学术机构、医疗机构以及其他广告代言人的名义、形象作推荐、证明。</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22</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禁止在非医疗、药品、医疗器械广告中涉及疾病治疗功能和使用医疗用语。</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在非药品、非医疗器械和非医疗广告中，使用与疾病或健康有关的用语来误导和欺骗消费者，且这种现象在食品广告、保健品广告、酒类广告和化妆品广告中尤为严重。如，使用 “预防感冒”“消痰化瘀滞”“治疗高血压”“消炎”“改善过敏现象”等与疾病治疗或医疗用语来误导和欺骗消费者</w:t>
            </w:r>
            <w:r>
              <w:rPr>
                <w:rFonts w:cs="宋体" w:asciiTheme="minorEastAsia" w:hAnsiTheme="minorEastAsia"/>
                <w:color w:val="000000"/>
                <w:kern w:val="0"/>
                <w:sz w:val="24"/>
              </w:rPr>
              <w:t>。</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第十五条 除医疗、药品、医疗器械广告外，食品、保健用品、消毒产品、化妆品、美容美体服务等其他任何广告不得涉及疾病治疗功能，并不得使用医疗用语或者易使推销的商品与药品、医疗器械相混淆的用语。</w:t>
            </w:r>
          </w:p>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第十七条 除医疗、药品、医疗器械广告外，禁止其他任何广告涉及疾病治疗功能，并不得使用医疗用语或者易使推销的商品与药品、医疗器械相混淆的用语。</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kern w:val="0"/>
                <w:sz w:val="24"/>
              </w:rPr>
              <w:t>第五十八条</w:t>
            </w:r>
            <w:r>
              <w:rPr>
                <w:rFonts w:hint="eastAsia" w:cs="宋体" w:asciiTheme="minorEastAsia" w:hAnsiTheme="minorEastAsia"/>
                <w:color w:val="000000"/>
                <w:kern w:val="0"/>
                <w:sz w:val="24"/>
              </w:rPr>
              <w:t>第一款第（二）项</w:t>
            </w:r>
            <w:r>
              <w:rPr>
                <w:rFonts w:cs="宋体" w:asciiTheme="minorEastAsia" w:hAnsiTheme="minorEastAsia"/>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除医疗、药品、医疗器械广告外，禁止其他任何广告涉及疾病治疗功能，并不得使用医疗用语或者易使推销的商品与药品、医疗器械相混淆的用语。</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23</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招商等有投资回报预期的商品或者服务广告</w:t>
            </w:r>
            <w:r>
              <w:rPr>
                <w:rFonts w:hint="eastAsia" w:cs="宋体" w:asciiTheme="minorEastAsia" w:hAnsiTheme="minorEastAsia"/>
                <w:color w:val="000000"/>
                <w:kern w:val="0"/>
                <w:sz w:val="24"/>
              </w:rPr>
              <w:t>不得含有禁止性内容。</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广告中存在对未来效果、收益作出保证性承诺，明示或者暗示保本、无风险等内容的情况，且多发于保险、期货、债权等商品或服务领域。如，“投资回报率70%，稳赚不赔”“零风险”“保本不亏”等虚假宣传和承诺。</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第二十五条</w:t>
            </w:r>
            <w:r>
              <w:rPr>
                <w:rFonts w:hint="eastAsia" w:cs="宋体" w:asciiTheme="minorEastAsia" w:hAnsiTheme="minorEastAsia"/>
                <w:color w:val="000000"/>
                <w:kern w:val="0"/>
                <w:sz w:val="24"/>
              </w:rPr>
              <w:t>第（一）项</w:t>
            </w:r>
            <w:r>
              <w:rPr>
                <w:rFonts w:cs="宋体" w:asciiTheme="minorEastAsia" w:hAnsiTheme="minorEastAsia"/>
                <w:color w:val="000000"/>
                <w:kern w:val="0"/>
                <w:sz w:val="24"/>
              </w:rPr>
              <w:t xml:space="preserve"> 招商等有投资回报预期的商品或者服务广告，应当对可能存在的风险以及风险责任承担有合理提示或者警示，并不得含有下列内容：（一）对未来效果、收益或者与其相关的情况作出保证性承诺，明示或者暗示保本、无风险或者保收益等，国家另有规定的除外；</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第五十八条</w:t>
            </w:r>
            <w:r>
              <w:rPr>
                <w:rFonts w:hint="eastAsia" w:cs="宋体" w:asciiTheme="minorEastAsia" w:hAnsiTheme="minorEastAsia"/>
                <w:color w:val="000000"/>
                <w:kern w:val="0"/>
                <w:sz w:val="24"/>
              </w:rPr>
              <w:t>第一款第（七）项</w:t>
            </w:r>
            <w:r>
              <w:rPr>
                <w:rFonts w:cs="宋体" w:asciiTheme="minorEastAsia" w:hAnsiTheme="minorEastAsia"/>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招商等有投资回报预期的商品或者服务广告，应当对可能存在的风险以及风险责任承担有合理提示或者警示，并不得含有对未来效果、收益或者与其相关的情况作出保证性承诺，明示或者暗示保本、无风险或者保收益等，国家另有规定的除外</w:t>
            </w:r>
            <w:r>
              <w:rPr>
                <w:rFonts w:hint="eastAsia" w:cs="宋体" w:asciiTheme="minorEastAsia" w:hAnsiTheme="minorEastAsia"/>
                <w:color w:val="000000"/>
                <w:kern w:val="0"/>
                <w:sz w:val="24"/>
              </w:rPr>
              <w:t>。</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24</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房地产广告，房源信息应当真实，面积应当表明为建筑面积或者套内建筑面积</w:t>
            </w:r>
            <w:r>
              <w:rPr>
                <w:rFonts w:hint="eastAsia"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房地产广告房源信息</w:t>
            </w:r>
            <w:r>
              <w:rPr>
                <w:rFonts w:hint="eastAsia" w:cs="宋体" w:asciiTheme="minorEastAsia" w:hAnsiTheme="minorEastAsia"/>
                <w:color w:val="000000"/>
                <w:kern w:val="0"/>
                <w:sz w:val="24"/>
              </w:rPr>
              <w:t>不</w:t>
            </w:r>
            <w:r>
              <w:rPr>
                <w:rFonts w:cs="宋体" w:asciiTheme="minorEastAsia" w:hAnsiTheme="minorEastAsia"/>
                <w:color w:val="000000"/>
                <w:kern w:val="0"/>
                <w:sz w:val="24"/>
              </w:rPr>
              <w:t>真实，面积</w:t>
            </w:r>
            <w:r>
              <w:rPr>
                <w:rFonts w:hint="eastAsia" w:cs="宋体" w:asciiTheme="minorEastAsia" w:hAnsiTheme="minorEastAsia"/>
                <w:color w:val="000000"/>
                <w:kern w:val="0"/>
                <w:sz w:val="24"/>
              </w:rPr>
              <w:t>未</w:t>
            </w:r>
            <w:r>
              <w:rPr>
                <w:rFonts w:cs="宋体" w:asciiTheme="minorEastAsia" w:hAnsiTheme="minorEastAsia"/>
                <w:color w:val="000000"/>
                <w:kern w:val="0"/>
                <w:sz w:val="24"/>
              </w:rPr>
              <w:t>表明为建筑面积或者套内建筑面积</w:t>
            </w:r>
            <w:r>
              <w:rPr>
                <w:rFonts w:hint="eastAsia" w:cs="宋体" w:asciiTheme="minorEastAsia" w:hAnsiTheme="minorEastAsia"/>
                <w:color w:val="000000"/>
                <w:kern w:val="0"/>
                <w:sz w:val="24"/>
              </w:rPr>
              <w:t>。如，某楼盘微信公众号以及宣传单中使用“约93-108m</w:t>
            </w:r>
            <w:r>
              <w:rPr>
                <w:rFonts w:hint="eastAsia" w:cs="宋体" w:asciiTheme="minorEastAsia" w:hAnsiTheme="minorEastAsia"/>
                <w:color w:val="000000"/>
                <w:kern w:val="0"/>
                <w:sz w:val="24"/>
                <w:vertAlign w:val="superscript"/>
              </w:rPr>
              <w:t>2</w:t>
            </w:r>
            <w:r>
              <w:rPr>
                <w:rFonts w:hint="eastAsia" w:cs="宋体" w:asciiTheme="minorEastAsia" w:hAnsiTheme="minorEastAsia"/>
                <w:color w:val="000000"/>
                <w:kern w:val="0"/>
                <w:sz w:val="24"/>
              </w:rPr>
              <w:t>三房两卫”“首期93-108m</w:t>
            </w:r>
            <w:r>
              <w:rPr>
                <w:rFonts w:hint="eastAsia" w:cs="宋体" w:asciiTheme="minorEastAsia" w:hAnsiTheme="minorEastAsia"/>
                <w:color w:val="000000"/>
                <w:kern w:val="0"/>
                <w:sz w:val="24"/>
                <w:vertAlign w:val="superscript"/>
              </w:rPr>
              <w:t>2</w:t>
            </w:r>
            <w:r>
              <w:rPr>
                <w:rFonts w:hint="eastAsia" w:cs="宋体" w:asciiTheme="minorEastAsia" w:hAnsiTheme="minorEastAsia"/>
                <w:color w:val="000000"/>
                <w:kern w:val="0"/>
                <w:sz w:val="24"/>
              </w:rPr>
              <w:t>瞰景高层”“约93-108m</w:t>
            </w:r>
            <w:r>
              <w:rPr>
                <w:rFonts w:hint="eastAsia" w:cs="宋体" w:asciiTheme="minorEastAsia" w:hAnsiTheme="minorEastAsia"/>
                <w:color w:val="000000"/>
                <w:kern w:val="0"/>
                <w:sz w:val="24"/>
                <w:vertAlign w:val="superscript"/>
              </w:rPr>
              <w:t>2</w:t>
            </w:r>
            <w:r>
              <w:rPr>
                <w:rFonts w:hint="eastAsia" w:cs="宋体" w:asciiTheme="minorEastAsia" w:hAnsiTheme="minorEastAsia"/>
                <w:color w:val="000000"/>
                <w:kern w:val="0"/>
                <w:sz w:val="24"/>
              </w:rPr>
              <w:t>瞰景三房”等宣传用语未标明房屋面积是建筑面积还是套内面积。</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第二十六条</w:t>
            </w:r>
            <w:r>
              <w:rPr>
                <w:rFonts w:hint="eastAsia" w:cs="宋体" w:asciiTheme="minorEastAsia" w:hAnsiTheme="minorEastAsia"/>
                <w:color w:val="000000"/>
                <w:kern w:val="0"/>
                <w:sz w:val="24"/>
              </w:rPr>
              <w:t xml:space="preserve"> </w:t>
            </w:r>
            <w:r>
              <w:rPr>
                <w:rFonts w:cs="宋体" w:asciiTheme="minorEastAsia" w:hAnsiTheme="minorEastAsia"/>
                <w:color w:val="000000"/>
                <w:kern w:val="0"/>
                <w:sz w:val="24"/>
              </w:rPr>
              <w:t>房地产广告，房源信息应当真实，面积应当表明为建筑面积或者套内建筑面积，并不得含有下列内容：</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第五十八条</w:t>
            </w:r>
            <w:r>
              <w:rPr>
                <w:rFonts w:hint="eastAsia" w:cs="宋体" w:asciiTheme="minorEastAsia" w:hAnsiTheme="minorEastAsia"/>
                <w:color w:val="000000"/>
                <w:kern w:val="0"/>
                <w:sz w:val="24"/>
              </w:rPr>
              <w:t>第一款第（八）项</w:t>
            </w:r>
            <w:r>
              <w:rPr>
                <w:rFonts w:cs="宋体" w:asciiTheme="minorEastAsia" w:hAnsiTheme="minorEastAsia"/>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cs="宋体" w:asciiTheme="minorEastAsia" w:hAnsiTheme="minorEastAsia"/>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房地产开发企业、房地产权利人、房地产中介服务机构发布的房地产项目预售、预租、出售、出租、项目转让以及其他房地产项目介绍的广告,</w:t>
            </w:r>
            <w:r>
              <w:rPr>
                <w:rFonts w:cs="宋体" w:asciiTheme="minorEastAsia" w:hAnsiTheme="minorEastAsia"/>
                <w:color w:val="000000"/>
                <w:kern w:val="0"/>
                <w:sz w:val="24"/>
              </w:rPr>
              <w:t>房源信息应当真实，面积应当表明为建筑面积或者套内建筑面积</w:t>
            </w:r>
            <w:r>
              <w:rPr>
                <w:rFonts w:hint="eastAsia" w:cs="宋体" w:asciiTheme="minorEastAsia" w:hAnsiTheme="minorEastAsia"/>
                <w:color w:val="000000"/>
                <w:kern w:val="0"/>
                <w:sz w:val="24"/>
              </w:rPr>
              <w:t>。</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25</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房地产广告</w:t>
            </w:r>
            <w:r>
              <w:rPr>
                <w:rFonts w:hint="eastAsia" w:cs="宋体" w:asciiTheme="minorEastAsia" w:hAnsiTheme="minorEastAsia"/>
                <w:color w:val="000000"/>
                <w:kern w:val="0"/>
                <w:sz w:val="24"/>
              </w:rPr>
              <w:t>不得</w:t>
            </w:r>
            <w:r>
              <w:rPr>
                <w:rFonts w:cs="宋体" w:asciiTheme="minorEastAsia" w:hAnsiTheme="minorEastAsia"/>
                <w:color w:val="000000"/>
                <w:kern w:val="0"/>
                <w:sz w:val="24"/>
              </w:rPr>
              <w:t>含有升值或者投资回报的承诺</w:t>
            </w:r>
            <w:r>
              <w:rPr>
                <w:rFonts w:hint="eastAsia"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房地产广告含有</w:t>
            </w:r>
            <w:r>
              <w:rPr>
                <w:rFonts w:hint="eastAsia" w:cs="宋体" w:asciiTheme="minorEastAsia" w:hAnsiTheme="minorEastAsia"/>
                <w:color w:val="000000"/>
                <w:kern w:val="0"/>
                <w:sz w:val="24"/>
              </w:rPr>
              <w:t>对房屋的投资回报率、租金回报率、房产年升值率等进行没有根据或保障的夸大型宣传。如，含有“升值空间30%以上”等对楼盘升值承诺的内容。</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第二十六条</w:t>
            </w:r>
            <w:r>
              <w:rPr>
                <w:rFonts w:hint="eastAsia" w:cs="宋体" w:asciiTheme="minorEastAsia" w:hAnsiTheme="minorEastAsia"/>
                <w:color w:val="000000"/>
                <w:kern w:val="0"/>
                <w:sz w:val="24"/>
              </w:rPr>
              <w:t>第（一）项</w:t>
            </w:r>
            <w:r>
              <w:rPr>
                <w:rFonts w:cs="宋体" w:asciiTheme="minorEastAsia" w:hAnsiTheme="minorEastAsia"/>
                <w:color w:val="000000"/>
                <w:kern w:val="0"/>
                <w:sz w:val="24"/>
              </w:rPr>
              <w:t xml:space="preserve"> 房地产广告，房源信息应当真实，面积应当表明为建筑面积或者套内建筑面积，并不得含有下列内容：</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kern w:val="0"/>
                <w:sz w:val="24"/>
              </w:rPr>
              <w:t>（一）升值或者投资回报的承诺；</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kern w:val="0"/>
                <w:sz w:val="24"/>
              </w:rPr>
              <w:t>第五十八条</w:t>
            </w:r>
            <w:r>
              <w:rPr>
                <w:rFonts w:hint="eastAsia" w:cs="宋体" w:asciiTheme="minorEastAsia" w:hAnsiTheme="minorEastAsia"/>
                <w:color w:val="000000"/>
                <w:kern w:val="0"/>
                <w:sz w:val="24"/>
              </w:rPr>
              <w:t>第一款第（八）项</w:t>
            </w:r>
            <w:r>
              <w:rPr>
                <w:rFonts w:cs="宋体" w:asciiTheme="minorEastAsia" w:hAnsiTheme="minorEastAsia"/>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cs="宋体" w:asciiTheme="minorEastAsia" w:hAnsiTheme="minorEastAsia"/>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房地产开发企业、房地产权利人、房地产中介服务机构发布的房地产项目预售、预租、出售、出租、项目转让以及其他房地产项目介绍的广告,</w:t>
            </w:r>
            <w:r>
              <w:rPr>
                <w:rFonts w:cs="宋体" w:asciiTheme="minorEastAsia" w:hAnsiTheme="minorEastAsia"/>
                <w:color w:val="000000"/>
                <w:kern w:val="0"/>
                <w:sz w:val="24"/>
              </w:rPr>
              <w:t>不得含有升值或者投资回报的承诺</w:t>
            </w:r>
            <w:r>
              <w:rPr>
                <w:rFonts w:hint="eastAsia" w:cs="宋体" w:asciiTheme="minorEastAsia" w:hAnsiTheme="minorEastAsia"/>
                <w:color w:val="000000"/>
                <w:kern w:val="0"/>
                <w:sz w:val="24"/>
              </w:rPr>
              <w:t>。</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26</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房地产广告</w:t>
            </w:r>
            <w:r>
              <w:rPr>
                <w:rFonts w:hint="eastAsia" w:cs="宋体" w:asciiTheme="minorEastAsia" w:hAnsiTheme="minorEastAsia"/>
                <w:color w:val="000000"/>
                <w:kern w:val="0"/>
                <w:sz w:val="24"/>
              </w:rPr>
              <w:t>应</w:t>
            </w:r>
            <w:r>
              <w:rPr>
                <w:rFonts w:asciiTheme="minorEastAsia" w:hAnsiTheme="minorEastAsia"/>
                <w:sz w:val="24"/>
              </w:rPr>
              <w:t>准确、清楚明示房地产开发建设项目位置</w:t>
            </w:r>
            <w:r>
              <w:rPr>
                <w:rFonts w:hint="eastAsia"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房地产广告</w:t>
            </w:r>
            <w:r>
              <w:rPr>
                <w:rFonts w:hint="eastAsia" w:cs="宋体" w:asciiTheme="minorEastAsia" w:hAnsiTheme="minorEastAsia"/>
                <w:color w:val="000000"/>
                <w:kern w:val="0"/>
                <w:sz w:val="24"/>
              </w:rPr>
              <w:t>未</w:t>
            </w:r>
            <w:r>
              <w:rPr>
                <w:rFonts w:asciiTheme="minorEastAsia" w:hAnsiTheme="minorEastAsia"/>
                <w:sz w:val="24"/>
              </w:rPr>
              <w:t>准确、清楚明示房地产开发建设项目位置</w:t>
            </w:r>
            <w:r>
              <w:rPr>
                <w:rFonts w:hint="eastAsia" w:asciiTheme="minorEastAsia" w:hAnsiTheme="minorEastAsia"/>
                <w:sz w:val="24"/>
              </w:rPr>
              <w:t>，</w:t>
            </w:r>
            <w:r>
              <w:rPr>
                <w:rFonts w:cs="宋体" w:asciiTheme="minorEastAsia" w:hAnsiTheme="minorEastAsia"/>
                <w:color w:val="000000"/>
                <w:kern w:val="0"/>
                <w:sz w:val="24"/>
              </w:rPr>
              <w:t>以项目到达某一具体参照物的所需时间表示项目位置</w:t>
            </w:r>
            <w:r>
              <w:rPr>
                <w:rFonts w:hint="eastAsia" w:asciiTheme="minorEastAsia" w:hAnsiTheme="minorEastAsia"/>
                <w:sz w:val="24"/>
              </w:rPr>
              <w:t>。如，</w:t>
            </w:r>
            <w:r>
              <w:rPr>
                <w:rFonts w:hint="eastAsia" w:cs="宋体" w:asciiTheme="minorEastAsia" w:hAnsiTheme="minorEastAsia"/>
                <w:color w:val="000000"/>
                <w:kern w:val="0"/>
                <w:sz w:val="24"/>
              </w:rPr>
              <w:t>以“5分钟可达大润发，步行街，高铁站，黄泗浦生态园等生活配套”“万达商圈15分钟车程范围内”“距市中心10分钟车程”等项目到达某一具体参照物的所需时间来表示距离的。</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第十八条第（一）项 房地产广告应当符合下列规定：（一）明示房地产开发建设项目位置的，应当准确、清楚，不得以项目到达某一具体参照物的所需时间来表示距离；</w:t>
            </w:r>
          </w:p>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第二十六条</w:t>
            </w:r>
            <w:r>
              <w:rPr>
                <w:rFonts w:hint="eastAsia" w:cs="宋体" w:asciiTheme="minorEastAsia" w:hAnsiTheme="minorEastAsia"/>
                <w:color w:val="000000"/>
                <w:kern w:val="0"/>
                <w:sz w:val="24"/>
              </w:rPr>
              <w:t>第（二）项</w:t>
            </w:r>
            <w:r>
              <w:rPr>
                <w:rFonts w:cs="宋体" w:asciiTheme="minorEastAsia" w:hAnsiTheme="minorEastAsia"/>
                <w:color w:val="000000"/>
                <w:kern w:val="0"/>
                <w:sz w:val="24"/>
              </w:rPr>
              <w:t xml:space="preserve"> 房地产广告，房源信息应当真实，面积应当表明为建筑面积或者套内建筑面积，并不得含有下列内容：（二）以项目到达某一具体参照物的所需时间表示项目位置；</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第五十八条</w:t>
            </w:r>
            <w:r>
              <w:rPr>
                <w:rFonts w:hint="eastAsia" w:cs="宋体" w:asciiTheme="minorEastAsia" w:hAnsiTheme="minorEastAsia"/>
                <w:color w:val="000000"/>
                <w:kern w:val="0"/>
                <w:sz w:val="24"/>
              </w:rPr>
              <w:t>第一款第（八）项</w:t>
            </w:r>
            <w:r>
              <w:rPr>
                <w:rFonts w:cs="宋体" w:asciiTheme="minorEastAsia" w:hAnsiTheme="minorEastAsia"/>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cs="宋体" w:asciiTheme="minorEastAsia" w:hAnsiTheme="minorEastAsia"/>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房地产开发企业、房地产权利人、房地产中介服务机构发布的房地产项目预售、预租、出售、出租、项目转让以及其他房地产项目介绍的广告,应</w:t>
            </w:r>
            <w:r>
              <w:rPr>
                <w:rFonts w:asciiTheme="minorEastAsia" w:hAnsiTheme="minorEastAsia"/>
                <w:sz w:val="24"/>
              </w:rPr>
              <w:t>准确、清楚明示房地产开发建设项目位置，</w:t>
            </w:r>
            <w:r>
              <w:rPr>
                <w:rFonts w:cs="宋体" w:asciiTheme="minorEastAsia" w:hAnsiTheme="minorEastAsia"/>
                <w:color w:val="000000"/>
                <w:kern w:val="0"/>
                <w:sz w:val="24"/>
              </w:rPr>
              <w:t>不得</w:t>
            </w:r>
            <w:r>
              <w:rPr>
                <w:rFonts w:hint="eastAsia" w:cs="宋体" w:asciiTheme="minorEastAsia" w:hAnsiTheme="minorEastAsia"/>
                <w:color w:val="000000"/>
                <w:kern w:val="0"/>
                <w:sz w:val="24"/>
              </w:rPr>
              <w:t>以项目到达某一具体参照物的所需时间来表示距离。</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27</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kern w:val="0"/>
                <w:sz w:val="24"/>
              </w:rPr>
              <w:t>房地产广告不得对规划或者建设中的交通、商业、文化教育设施以及其他市政条件作误导宣传</w:t>
            </w:r>
            <w:r>
              <w:rPr>
                <w:rFonts w:hint="eastAsia" w:cs="宋体" w:asciiTheme="minorEastAsia" w:hAnsiTheme="minorEastAsia"/>
                <w:color w:val="000000"/>
                <w:kern w:val="0"/>
                <w:sz w:val="24"/>
              </w:rPr>
              <w:t>。</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房地产广告对规划或者建设中的交通、商业、文化教育设施以及其他市政条件作误导宣传</w:t>
            </w:r>
            <w:r>
              <w:rPr>
                <w:rFonts w:hint="eastAsia" w:asciiTheme="minorEastAsia" w:hAnsiTheme="minorEastAsia"/>
                <w:sz w:val="24"/>
              </w:rPr>
              <w:t>。如，房地产广告展板宣传：沪崇高速（规划中）、轨道交通沪崇线（规划中）、北沿江高铁（规划）中等内容，而实际仅处于前期研究阶段，尚未形成具体的空间布局规划方案。</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w:t>
            </w:r>
            <w:r>
              <w:fldChar w:fldCharType="begin"/>
            </w:r>
            <w:r>
              <w:instrText xml:space="preserve"> HYPERLINK "javascript:SLC(17183428,0)" </w:instrText>
            </w:r>
            <w:r>
              <w:fldChar w:fldCharType="separate"/>
            </w:r>
            <w:r>
              <w:rPr>
                <w:rFonts w:cs="宋体" w:asciiTheme="minorEastAsia" w:hAnsiTheme="minorEastAsia"/>
                <w:color w:val="000000"/>
                <w:kern w:val="0"/>
                <w:sz w:val="24"/>
              </w:rPr>
              <w:t>江苏省广告条例</w:t>
            </w:r>
            <w:r>
              <w:rPr>
                <w:rFonts w:cs="宋体" w:asciiTheme="minorEastAsia" w:hAnsiTheme="minorEastAsia"/>
                <w:color w:val="000000"/>
                <w:kern w:val="0"/>
                <w:sz w:val="24"/>
              </w:rPr>
              <w:fldChar w:fldCharType="end"/>
            </w:r>
            <w:r>
              <w:rPr>
                <w:rFonts w:hint="eastAsia" w:cs="宋体" w:asciiTheme="minorEastAsia" w:hAnsiTheme="minorEastAsia"/>
                <w:color w:val="000000"/>
                <w:kern w:val="0"/>
                <w:sz w:val="24"/>
              </w:rPr>
              <w:t>》</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第十八条第（二）项 房地产广告应当符合下列规定：（二）涉及的交通、商业、文化、教育、医疗、体育以及电力、环境卫生等公共设施尚处于规划中的，应当注明；</w:t>
            </w:r>
          </w:p>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《中华人民共和国广告法》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第二十六条</w:t>
            </w:r>
            <w:r>
              <w:rPr>
                <w:rFonts w:hint="eastAsia" w:cs="宋体" w:asciiTheme="minorEastAsia" w:hAnsiTheme="minorEastAsia"/>
                <w:color w:val="000000"/>
                <w:kern w:val="0"/>
                <w:sz w:val="24"/>
              </w:rPr>
              <w:t>第（四）项</w:t>
            </w:r>
            <w:r>
              <w:rPr>
                <w:rFonts w:cs="宋体" w:asciiTheme="minorEastAsia" w:hAnsiTheme="minorEastAsia"/>
                <w:color w:val="000000"/>
                <w:kern w:val="0"/>
                <w:sz w:val="24"/>
              </w:rPr>
              <w:t xml:space="preserve"> 房地产广告，房源信息应当真实，面积应当表明为建筑面积或者套内建筑面积，并不得含有下列内容：（四）对规划或者建设中的交通、商业、文化教育设施以及其他市政条件作误导宣传。</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kern w:val="0"/>
                <w:sz w:val="24"/>
              </w:rPr>
              <w:t>第五十八条</w:t>
            </w:r>
            <w:r>
              <w:rPr>
                <w:rFonts w:hint="eastAsia" w:cs="宋体" w:asciiTheme="minorEastAsia" w:hAnsiTheme="minorEastAsia"/>
                <w:color w:val="000000"/>
                <w:kern w:val="0"/>
                <w:sz w:val="24"/>
              </w:rPr>
              <w:t>第一款第（八）项</w:t>
            </w:r>
            <w:r>
              <w:rPr>
                <w:rFonts w:cs="宋体" w:asciiTheme="minorEastAsia" w:hAnsiTheme="minorEastAsia"/>
                <w:color w:val="000000"/>
                <w:kern w:val="0"/>
                <w:sz w:val="24"/>
              </w:rPr>
              <w:t xml:space="preserve">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cs="宋体" w:asciiTheme="minorEastAsia" w:hAnsiTheme="minorEastAsia"/>
                <w:color w:val="000000"/>
                <w:sz w:val="24"/>
              </w:rPr>
              <w:t>（八）违反本法第二十六条规定发布房地产广告的；</w:t>
            </w:r>
          </w:p>
        </w:tc>
        <w:tc>
          <w:tcPr>
            <w:tcW w:w="339" w:type="pct"/>
            <w:vAlign w:val="center"/>
          </w:tcPr>
          <w:p>
            <w:pPr>
              <w:overflowPunct w:val="0"/>
              <w:autoSpaceDE w:val="0"/>
              <w:autoSpaceDN w:val="0"/>
              <w:spacing w:line="420" w:lineRule="exact"/>
              <w:jc w:val="center"/>
              <w:rPr>
                <w:rFonts w:cs="仿宋"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房地产开发企业、房地产权利人、房地产中介服务机构发布的房地产项目预售、预租、出售、出租、项目转让以及其他房地产项目介绍的广告，</w:t>
            </w:r>
            <w:r>
              <w:rPr>
                <w:rFonts w:cs="宋体" w:asciiTheme="minorEastAsia" w:hAnsiTheme="minorEastAsia"/>
                <w:color w:val="000000"/>
                <w:kern w:val="0"/>
                <w:sz w:val="24"/>
              </w:rPr>
              <w:t>不得含有对规划或者建设中的交通、商业、文化教育设施以及其他市政条件作误导宣传</w:t>
            </w:r>
            <w:r>
              <w:rPr>
                <w:rFonts w:hint="eastAsia" w:cs="宋体" w:asciiTheme="minorEastAsia" w:hAnsiTheme="minorEastAsia"/>
                <w:color w:val="000000"/>
                <w:kern w:val="0"/>
                <w:sz w:val="24"/>
              </w:rPr>
              <w:t>，</w:t>
            </w:r>
            <w:r>
              <w:rPr>
                <w:rFonts w:asciiTheme="minorEastAsia" w:hAnsiTheme="minorEastAsia"/>
                <w:sz w:val="24"/>
              </w:rPr>
              <w:t>涉及的交通、商业、文化、教育、医疗、体育以及电力、环境卫生等公共设施尚处于规划中的，应当注明</w:t>
            </w:r>
            <w:r>
              <w:rPr>
                <w:rFonts w:hint="eastAsia" w:asciiTheme="minorEastAsia" w:hAnsiTheme="minorEastAsia"/>
                <w:sz w:val="24"/>
              </w:rPr>
              <w:t>。</w:t>
            </w:r>
          </w:p>
        </w:tc>
        <w:tc>
          <w:tcPr>
            <w:tcW w:w="517" w:type="pct"/>
            <w:vAlign w:val="center"/>
          </w:tcPr>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网络交易和合同监督管理科（广告监督管理科）</w:t>
            </w:r>
          </w:p>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0512-</w:t>
            </w:r>
            <w:r>
              <w:rPr>
                <w:rFonts w:cs="仿宋" w:asciiTheme="minorEastAsia" w:hAnsiTheme="minorEastAsia"/>
                <w:sz w:val="24"/>
              </w:rPr>
              <w:t>58682042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28</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经营者不得擅自使用与他人有一定影响的商品名称、包装、装潢等相同或者近似的标识。</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经营者实施擅自使用与他人有一定影响的商品名称、包装、装潢等相同或者近似的标识的，引人误认为是他人商品或者与他人存在特定联系。包括使用与他人标识完全相同的标识、近似的标识，包括商品标识、服务标识，包括明确列举的商品名称、包装、装潢及未明确列举的他人商标、商品形状等。</w:t>
            </w:r>
          </w:p>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sz w:val="24"/>
              </w:rPr>
              <w:t>如，“雷碧”“六禾核桃”“太白兔”等“山寨”“傍名牌”“搭便车”的混淆行为。</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sz w:val="24"/>
              </w:rPr>
            </w:pPr>
            <w:r>
              <w:rPr>
                <w:rFonts w:hint="eastAsia" w:cs="宋体" w:asciiTheme="minorEastAsia" w:hAnsiTheme="minorEastAsia"/>
                <w:sz w:val="24"/>
              </w:rPr>
              <w:t>《中华人民共和国反不正当竞争法》</w:t>
            </w:r>
          </w:p>
          <w:p>
            <w:pPr>
              <w:overflowPunct w:val="0"/>
              <w:autoSpaceDE w:val="0"/>
              <w:autoSpaceDN w:val="0"/>
              <w:adjustRightInd w:val="0"/>
              <w:snapToGrid w:val="0"/>
              <w:spacing w:line="420" w:lineRule="exact"/>
              <w:ind w:firstLine="480" w:firstLineChars="200"/>
              <w:rPr>
                <w:rFonts w:cs="宋体" w:asciiTheme="minorEastAsia" w:hAnsiTheme="minorEastAsia"/>
                <w:sz w:val="24"/>
              </w:rPr>
            </w:pPr>
            <w:r>
              <w:rPr>
                <w:rFonts w:hint="eastAsia" w:cs="宋体" w:asciiTheme="minorEastAsia" w:hAnsiTheme="minorEastAsia"/>
                <w:sz w:val="24"/>
              </w:rPr>
              <w:t>第六条第（一）项 经营者不得实施下列混淆行为，引人误认为是他人商品或者与他人存在特定联系：（一）擅自使用与他人有一定影响的商品名称、包装、装潢等相同或者近似的标识；</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sz w:val="24"/>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339" w:type="pct"/>
            <w:vAlign w:val="center"/>
          </w:tcPr>
          <w:p>
            <w:pPr>
              <w:spacing w:line="420" w:lineRule="exact"/>
              <w:jc w:val="center"/>
              <w:rPr>
                <w:rFonts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经营者不得实施擅自使用与他人有一定影响的商品名称、包装、装潢等相同或者近似的标识的混淆行为，引人误认为是他人商品或者与他人存在特定联系。</w:t>
            </w:r>
          </w:p>
        </w:tc>
        <w:tc>
          <w:tcPr>
            <w:tcW w:w="517" w:type="pct"/>
            <w:vAlign w:val="center"/>
          </w:tcPr>
          <w:p>
            <w:pPr>
              <w:spacing w:line="420" w:lineRule="exact"/>
              <w:jc w:val="center"/>
              <w:rPr>
                <w:rFonts w:asciiTheme="minorEastAsia" w:hAnsiTheme="minorEastAsia"/>
                <w:sz w:val="24"/>
              </w:rPr>
            </w:pPr>
            <w:r>
              <w:rPr>
                <w:rFonts w:hint="eastAsia" w:asciiTheme="minorEastAsia" w:hAnsiTheme="minorEastAsia"/>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反不正当竞争与物价监督检查科</w:t>
            </w:r>
          </w:p>
          <w:p>
            <w:pPr>
              <w:spacing w:line="420" w:lineRule="exact"/>
              <w:jc w:val="center"/>
              <w:rPr>
                <w:rFonts w:asciiTheme="minorEastAsia" w:hAnsiTheme="minorEastAsia"/>
                <w:sz w:val="24"/>
              </w:rPr>
            </w:pPr>
            <w:r>
              <w:rPr>
                <w:rFonts w:hint="eastAsia" w:cs="仿宋" w:asciiTheme="minorEastAsia" w:hAnsiTheme="minorEastAsia"/>
                <w:sz w:val="24"/>
              </w:rPr>
              <w:t>0512-</w:t>
            </w:r>
            <w:r>
              <w:rPr>
                <w:rFonts w:cs="宋体" w:asciiTheme="minorEastAsia" w:hAnsiTheme="minorEastAsia"/>
                <w:color w:val="000000"/>
                <w:sz w:val="24"/>
              </w:rPr>
              <w:t>58686677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29</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经营者不得擅自使用他人有一定影响的企业名称（包括简称、字号等）、社会组织名称（包括简称等）、姓名（包括笔名、艺名、译名等）。</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经营者实施擅自使用他人有一定影响的企业名称（包括简称、字号等）、社会组织名称（包括简称等）、姓名（包括笔名、艺名、译名等）的混淆行为，引人误认为是他人商品或者与他人存在特定联系。</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《中华人民共和国反不正当竞争法》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第六条第（二）项 经营者不得实施下列混淆行为，引人误认为是他人商品或者与他人存在特定联系：（二）擅自使用他人有一定影响的企业名称（包括简称、字号等）、社会组织名称（包括简称等）、姓名（包括笔名、艺名、译名等）；</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第十八条第二款 经营者登记的企业名称违反本法第六条规定的，应当及时办理名称变更登记；名称变更前，由原企业登记机关以统一社会信用代码代替其名称。</w:t>
            </w:r>
          </w:p>
        </w:tc>
        <w:tc>
          <w:tcPr>
            <w:tcW w:w="339" w:type="pct"/>
            <w:vAlign w:val="center"/>
          </w:tcPr>
          <w:p>
            <w:pPr>
              <w:spacing w:line="420" w:lineRule="exact"/>
              <w:jc w:val="center"/>
              <w:rPr>
                <w:rFonts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经营者不得实施擅自使用他人有一定影响的企业名称（包括简称、字号等）、社会组织名称（包括简称等）、姓名（包括笔名、艺名、译名等）的混淆行为，引人误认为是他人商品或者与他人存在特定联系。</w:t>
            </w:r>
          </w:p>
        </w:tc>
        <w:tc>
          <w:tcPr>
            <w:tcW w:w="517" w:type="pct"/>
            <w:vAlign w:val="center"/>
          </w:tcPr>
          <w:p>
            <w:pPr>
              <w:spacing w:line="420" w:lineRule="exact"/>
              <w:jc w:val="center"/>
              <w:rPr>
                <w:rFonts w:asciiTheme="minorEastAsia" w:hAnsiTheme="minorEastAsia"/>
                <w:sz w:val="24"/>
              </w:rPr>
            </w:pPr>
            <w:r>
              <w:rPr>
                <w:rFonts w:hint="eastAsia" w:asciiTheme="minorEastAsia" w:hAnsiTheme="minorEastAsia"/>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反不正当竞争与物价监督检查科</w:t>
            </w:r>
          </w:p>
          <w:p>
            <w:pPr>
              <w:spacing w:line="420" w:lineRule="exact"/>
              <w:jc w:val="center"/>
              <w:rPr>
                <w:rFonts w:asciiTheme="minorEastAsia" w:hAnsiTheme="minorEastAsia"/>
                <w:sz w:val="24"/>
              </w:rPr>
            </w:pPr>
            <w:r>
              <w:rPr>
                <w:rFonts w:hint="eastAsia" w:cs="仿宋" w:asciiTheme="minorEastAsia" w:hAnsiTheme="minorEastAsia"/>
                <w:sz w:val="24"/>
              </w:rPr>
              <w:t>0512-</w:t>
            </w:r>
            <w:r>
              <w:rPr>
                <w:rFonts w:cs="宋体" w:asciiTheme="minorEastAsia" w:hAnsiTheme="minorEastAsia"/>
                <w:color w:val="000000"/>
                <w:sz w:val="24"/>
              </w:rPr>
              <w:t>58686677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30</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经营者不得擅自使用他人有一定影响的域名主体部分、网站名称、网页等。</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经营者实施擅自使用他人有一定影响的域名主体部分、网站名称、网页等的混淆行为，引人误认为是他人商品或者与他人存在特定联系。如，在权利人已是知名企业的情况下，未经许可，擅自注册与权利人域名主体部分相同的域名，且在该网站上使用了权利人网站的文章、案例等文字内容，并通过电商平台对外销售商品，引人误认为是权利人的商品，或者与权利人存在特定联系，误导公众。</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《中华人民共和国反不正当竞争法》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第六条第（三）项 经营者不得实施下列混淆行为，引人误认为是他人商品或者与他人存在特定联系：（三）擅自使用他人有一定影响的域名主体部分、网站名称、网页等；</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hint="eastAsia" w:cs="宋体" w:asciiTheme="minorEastAsia" w:hAnsiTheme="minorEastAsia"/>
                <w:color w:val="000000"/>
                <w:sz w:val="24"/>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339" w:type="pct"/>
            <w:vAlign w:val="center"/>
          </w:tcPr>
          <w:p>
            <w:pPr>
              <w:spacing w:line="420" w:lineRule="exact"/>
              <w:jc w:val="center"/>
              <w:rPr>
                <w:rFonts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sz w:val="24"/>
              </w:rPr>
              <w:t>经营者不得实施擅自使用他人有一定影响的域名主体部分、网站名称、网页等的混淆行为，包括公益网站，引人误认为是他人商品或者与他人存在特定联系。</w:t>
            </w:r>
          </w:p>
        </w:tc>
        <w:tc>
          <w:tcPr>
            <w:tcW w:w="517" w:type="pct"/>
            <w:vAlign w:val="center"/>
          </w:tcPr>
          <w:p>
            <w:pPr>
              <w:spacing w:line="420" w:lineRule="exact"/>
              <w:jc w:val="center"/>
              <w:rPr>
                <w:rFonts w:asciiTheme="minorEastAsia" w:hAnsiTheme="minorEastAsia"/>
                <w:sz w:val="24"/>
              </w:rPr>
            </w:pPr>
            <w:r>
              <w:rPr>
                <w:rFonts w:hint="eastAsia" w:asciiTheme="minorEastAsia" w:hAnsiTheme="minorEastAsia"/>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反不正当竞争与物价监督检查科</w:t>
            </w:r>
          </w:p>
          <w:p>
            <w:pPr>
              <w:spacing w:line="420" w:lineRule="exact"/>
              <w:jc w:val="center"/>
              <w:rPr>
                <w:rFonts w:asciiTheme="minorEastAsia" w:hAnsiTheme="minorEastAsia"/>
                <w:sz w:val="24"/>
              </w:rPr>
            </w:pPr>
            <w:r>
              <w:rPr>
                <w:rFonts w:hint="eastAsia" w:cs="仿宋" w:asciiTheme="minorEastAsia" w:hAnsiTheme="minorEastAsia"/>
                <w:sz w:val="24"/>
              </w:rPr>
              <w:t>0512-</w:t>
            </w:r>
            <w:r>
              <w:rPr>
                <w:rFonts w:cs="宋体" w:asciiTheme="minorEastAsia" w:hAnsiTheme="minorEastAsia"/>
                <w:color w:val="000000"/>
                <w:sz w:val="24"/>
              </w:rPr>
              <w:t>58686677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31</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cs="宋体" w:asciiTheme="minorEastAsia" w:hAnsiTheme="minorEastAsia"/>
                <w:color w:val="000000"/>
                <w:sz w:val="24"/>
              </w:rPr>
              <w:t>经营者不得</w:t>
            </w:r>
            <w:r>
              <w:rPr>
                <w:rFonts w:hint="eastAsia" w:cs="宋体" w:asciiTheme="minorEastAsia" w:hAnsiTheme="minorEastAsia"/>
                <w:color w:val="000000"/>
                <w:sz w:val="24"/>
              </w:rPr>
              <w:t>作</w:t>
            </w:r>
            <w:r>
              <w:rPr>
                <w:rFonts w:cs="宋体" w:asciiTheme="minorEastAsia" w:hAnsiTheme="minorEastAsia"/>
                <w:color w:val="000000"/>
                <w:sz w:val="24"/>
              </w:rPr>
              <w:t>虚假或者引人误解的商业宣传。</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经营者对其商品的性能、功能、质量、销售状况、用户评价、曾获荣誉等作虚假或者引人误解的商业宣传</w:t>
            </w:r>
            <w:r>
              <w:rPr>
                <w:rFonts w:hint="eastAsia" w:cs="宋体" w:asciiTheme="minorEastAsia" w:hAnsiTheme="minorEastAsia"/>
                <w:color w:val="000000"/>
                <w:kern w:val="0"/>
                <w:sz w:val="24"/>
              </w:rPr>
              <w:t>，具体表现为：</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1．内容虚假，与实际情况不符；</w:t>
            </w:r>
          </w:p>
          <w:p>
            <w:pPr>
              <w:overflowPunct w:val="0"/>
              <w:autoSpaceDE w:val="0"/>
              <w:autoSpaceDN w:val="0"/>
              <w:adjustRightInd w:val="0"/>
              <w:snapToGrid w:val="0"/>
              <w:spacing w:line="420" w:lineRule="exact"/>
              <w:ind w:firstLine="480" w:firstLineChars="200"/>
              <w:rPr>
                <w:rFonts w:cs="宋体" w:asciiTheme="minorEastAsia" w:hAnsiTheme="minorEastAsia"/>
                <w:kern w:val="0"/>
                <w:sz w:val="24"/>
              </w:rPr>
            </w:pPr>
            <w:r>
              <w:rPr>
                <w:rFonts w:hint="eastAsia" w:cs="宋体" w:asciiTheme="minorEastAsia" w:hAnsiTheme="minorEastAsia"/>
                <w:color w:val="000000"/>
                <w:kern w:val="0"/>
                <w:sz w:val="24"/>
              </w:rPr>
              <w:t>2．使用含糊不清、有多重语义的表述；</w:t>
            </w:r>
          </w:p>
          <w:p>
            <w:pPr>
              <w:overflowPunct w:val="0"/>
              <w:autoSpaceDE w:val="0"/>
              <w:autoSpaceDN w:val="0"/>
              <w:adjustRightInd w:val="0"/>
              <w:snapToGrid w:val="0"/>
              <w:spacing w:line="420" w:lineRule="exact"/>
              <w:ind w:firstLine="480" w:firstLineChars="200"/>
              <w:rPr>
                <w:rFonts w:cs="宋体" w:asciiTheme="minorEastAsia" w:hAnsiTheme="minorEastAsia"/>
                <w:kern w:val="0"/>
                <w:sz w:val="24"/>
              </w:rPr>
            </w:pPr>
            <w:r>
              <w:rPr>
                <w:rFonts w:hint="eastAsia" w:cs="宋体" w:asciiTheme="minorEastAsia" w:hAnsiTheme="minorEastAsia"/>
                <w:kern w:val="0"/>
                <w:sz w:val="24"/>
              </w:rPr>
              <w:t>3．仅陈述部分事实，让人引发错误联系。</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如，将提供服务的普通工人宣传为国家高级技师，刷单炒信、虚假评价、假排队，宣传商品含有珍贵物质但实际含量极低不足以产生所宣称益处等</w:t>
            </w:r>
            <w:r>
              <w:rPr>
                <w:rFonts w:cs="宋体" w:asciiTheme="minorEastAsia" w:hAnsiTheme="minorEastAsia"/>
                <w:color w:val="000000"/>
                <w:kern w:val="0"/>
                <w:sz w:val="24"/>
              </w:rPr>
              <w:t>。</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sz w:val="24"/>
              </w:rPr>
            </w:pPr>
            <w:r>
              <w:rPr>
                <w:rFonts w:hint="eastAsia" w:cs="宋体" w:asciiTheme="minorEastAsia" w:hAnsiTheme="minorEastAsia"/>
                <w:color w:val="000000"/>
                <w:sz w:val="24"/>
              </w:rPr>
              <w:t>《中华人民共和国反不正当竞争法》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第八条</w:t>
            </w:r>
            <w:r>
              <w:rPr>
                <w:rFonts w:hint="eastAsia" w:cs="宋体" w:asciiTheme="minorEastAsia" w:hAnsiTheme="minorEastAsia"/>
                <w:color w:val="000000"/>
                <w:sz w:val="24"/>
              </w:rPr>
              <w:t>第一款</w:t>
            </w:r>
            <w:r>
              <w:rPr>
                <w:rFonts w:cs="宋体" w:asciiTheme="minorEastAsia" w:hAnsiTheme="minorEastAsia"/>
                <w:color w:val="000000"/>
                <w:sz w:val="24"/>
              </w:rPr>
              <w:t xml:space="preserve"> 经营者不得对其商品的性能、功能、质量、销售状况、用户评价、曾获荣誉等作虚假或者引人误解的商业宣传，欺骗、误导消费者。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sz w:val="24"/>
              </w:rPr>
            </w:pPr>
            <w:r>
              <w:rPr>
                <w:rFonts w:cs="宋体" w:asciiTheme="minorEastAsia" w:hAnsiTheme="minorEastAsia"/>
                <w:color w:val="000000"/>
                <w:sz w:val="24"/>
              </w:rPr>
              <w:t>第二十条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339" w:type="pct"/>
            <w:vAlign w:val="center"/>
          </w:tcPr>
          <w:p>
            <w:pPr>
              <w:spacing w:line="420" w:lineRule="exact"/>
              <w:jc w:val="center"/>
              <w:rPr>
                <w:rFonts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经营者不得通过在经营场所内对商品进行演示、说明，上门推销，召开宣传会、推介会等形式，</w:t>
            </w:r>
            <w:r>
              <w:rPr>
                <w:rFonts w:cs="宋体" w:asciiTheme="minorEastAsia" w:hAnsiTheme="minorEastAsia"/>
                <w:color w:val="000000"/>
                <w:kern w:val="0"/>
                <w:sz w:val="24"/>
              </w:rPr>
              <w:t>对其商品的性能、功能、质量、销售状况、用户评价、曾获荣誉等</w:t>
            </w:r>
            <w:r>
              <w:rPr>
                <w:rFonts w:hint="eastAsia" w:cs="宋体" w:asciiTheme="minorEastAsia" w:hAnsiTheme="minorEastAsia"/>
                <w:color w:val="000000"/>
                <w:kern w:val="0"/>
                <w:sz w:val="24"/>
              </w:rPr>
              <w:t>进行</w:t>
            </w:r>
            <w:r>
              <w:rPr>
                <w:rFonts w:cs="宋体" w:asciiTheme="minorEastAsia" w:hAnsiTheme="minorEastAsia"/>
                <w:color w:val="000000"/>
                <w:kern w:val="0"/>
                <w:sz w:val="24"/>
              </w:rPr>
              <w:t>虚假或者引人误解的商业宣传，欺骗、误导消费者。</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商品或服务的相关信息包括关于商品或服务的自然属性的信息（如商品的性能、功能、产地、用途、质量、成分、有效期限等，服务的标准、质量、时间、地点等），商品的生产者、经营者、服务提供者的信息（如资质、资产规模、曾获荣誉，与知名企业、知名人士的关系等），商品的市场信息（如价格、销售状况、用户评价等）。</w:t>
            </w:r>
          </w:p>
        </w:tc>
        <w:tc>
          <w:tcPr>
            <w:tcW w:w="517" w:type="pct"/>
            <w:vAlign w:val="center"/>
          </w:tcPr>
          <w:p>
            <w:pPr>
              <w:spacing w:line="420" w:lineRule="exact"/>
              <w:jc w:val="center"/>
              <w:rPr>
                <w:rFonts w:asciiTheme="minorEastAsia" w:hAnsiTheme="minorEastAsia"/>
                <w:sz w:val="24"/>
              </w:rPr>
            </w:pPr>
            <w:r>
              <w:rPr>
                <w:rFonts w:hint="eastAsia" w:asciiTheme="minorEastAsia" w:hAnsiTheme="minorEastAsia"/>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反不正当竞争与物价监督检查科</w:t>
            </w:r>
          </w:p>
          <w:p>
            <w:pPr>
              <w:spacing w:line="420" w:lineRule="exact"/>
              <w:jc w:val="center"/>
              <w:rPr>
                <w:rFonts w:asciiTheme="minorEastAsia" w:hAnsiTheme="minorEastAsia"/>
                <w:sz w:val="24"/>
              </w:rPr>
            </w:pPr>
            <w:r>
              <w:rPr>
                <w:rFonts w:hint="eastAsia" w:cs="仿宋" w:asciiTheme="minorEastAsia" w:hAnsiTheme="minorEastAsia"/>
                <w:sz w:val="24"/>
              </w:rPr>
              <w:t>0512-</w:t>
            </w:r>
            <w:r>
              <w:rPr>
                <w:rFonts w:cs="宋体" w:asciiTheme="minorEastAsia" w:hAnsiTheme="minorEastAsia"/>
                <w:color w:val="000000"/>
                <w:sz w:val="24"/>
              </w:rPr>
              <w:t>58686677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32</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经营者不得帮助其他经营者进行虚假或者引人误解的商业宣传。</w:t>
            </w:r>
          </w:p>
        </w:tc>
        <w:tc>
          <w:tcPr>
            <w:tcW w:w="1022" w:type="pct"/>
            <w:vAlign w:val="center"/>
          </w:tcPr>
          <w:p>
            <w:pPr>
              <w:overflowPunct w:val="0"/>
              <w:autoSpaceDE w:val="0"/>
              <w:autoSpaceDN w:val="0"/>
              <w:adjustRightInd w:val="0"/>
              <w:snapToGrid w:val="0"/>
              <w:spacing w:line="420" w:lineRule="exact"/>
              <w:ind w:firstLine="480" w:firstLineChars="200"/>
              <w:rPr>
                <w:rFonts w:cs="仿宋" w:asciiTheme="minorEastAsia" w:hAnsiTheme="minorEastAsia"/>
                <w:color w:val="000000" w:themeColor="text1"/>
                <w:sz w:val="24"/>
                <w14:textFill>
                  <w14:solidFill>
                    <w14:schemeClr w14:val="tx1"/>
                  </w14:solidFill>
                </w14:textFill>
              </w:rPr>
            </w:pPr>
            <w:r>
              <w:rPr>
                <w:rFonts w:cs="宋体" w:asciiTheme="minorEastAsia" w:hAnsiTheme="minorEastAsia"/>
                <w:kern w:val="0"/>
                <w:sz w:val="24"/>
              </w:rPr>
              <w:t>经营者不得通过组织虚假交易等方式</w:t>
            </w:r>
            <w:r>
              <w:rPr>
                <w:rFonts w:hint="eastAsia" w:cs="宋体" w:asciiTheme="minorEastAsia" w:hAnsiTheme="minorEastAsia"/>
                <w:kern w:val="0"/>
                <w:sz w:val="24"/>
              </w:rPr>
              <w:t>，如组织刷单炒</w:t>
            </w:r>
            <w:r>
              <w:rPr>
                <w:rFonts w:hint="eastAsia" w:cs="宋体" w:asciiTheme="minorEastAsia" w:hAnsiTheme="minorEastAsia"/>
                <w:color w:val="000000" w:themeColor="text1"/>
                <w:kern w:val="0"/>
                <w:sz w:val="24"/>
                <w14:textFill>
                  <w14:solidFill>
                    <w14:schemeClr w14:val="tx1"/>
                  </w14:solidFill>
                </w14:textFill>
              </w:rPr>
              <w:t>信等，</w:t>
            </w:r>
            <w:r>
              <w:rPr>
                <w:rFonts w:cs="宋体" w:asciiTheme="minorEastAsia" w:hAnsiTheme="minorEastAsia"/>
                <w:color w:val="000000" w:themeColor="text1"/>
                <w:kern w:val="0"/>
                <w:sz w:val="24"/>
                <w14:textFill>
                  <w14:solidFill>
                    <w14:schemeClr w14:val="tx1"/>
                  </w14:solidFill>
                </w14:textFill>
              </w:rPr>
              <w:t>帮助其他经营者进行虚假或者引人误解的商业宣传。</w:t>
            </w:r>
          </w:p>
        </w:tc>
        <w:tc>
          <w:tcPr>
            <w:tcW w:w="1514" w:type="pct"/>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《中华人民共和国反不正当竞争法》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cs="宋体" w:asciiTheme="minorEastAsia" w:hAnsiTheme="minorEastAsia"/>
                <w:color w:val="000000"/>
                <w:kern w:val="0"/>
                <w:sz w:val="24"/>
              </w:rPr>
              <w:t>第八条</w:t>
            </w:r>
            <w:r>
              <w:rPr>
                <w:rFonts w:hint="eastAsia" w:cs="宋体" w:asciiTheme="minorEastAsia" w:hAnsiTheme="minorEastAsia"/>
                <w:color w:val="000000"/>
                <w:kern w:val="0"/>
                <w:sz w:val="24"/>
              </w:rPr>
              <w:t xml:space="preserve">第二款 </w:t>
            </w:r>
            <w:r>
              <w:rPr>
                <w:rFonts w:cs="宋体" w:asciiTheme="minorEastAsia" w:hAnsiTheme="minorEastAsia"/>
                <w:color w:val="000000"/>
                <w:kern w:val="0"/>
                <w:sz w:val="24"/>
              </w:rPr>
              <w:t>经营者不得通过组织虚假交易等方式，帮助其他经营者进行虚假或者引人误解的商业宣传。</w:t>
            </w:r>
          </w:p>
          <w:p>
            <w:pPr>
              <w:overflowPunct w:val="0"/>
              <w:autoSpaceDE w:val="0"/>
              <w:autoSpaceDN w:val="0"/>
              <w:adjustRightInd w:val="0"/>
              <w:snapToGrid w:val="0"/>
              <w:spacing w:line="420" w:lineRule="exact"/>
              <w:ind w:firstLine="480" w:firstLineChars="200"/>
              <w:rPr>
                <w:rFonts w:cs="仿宋" w:asciiTheme="minorEastAsia" w:hAnsiTheme="minorEastAsia"/>
                <w:sz w:val="24"/>
              </w:rPr>
            </w:pPr>
            <w:r>
              <w:rPr>
                <w:rFonts w:cs="宋体" w:asciiTheme="minorEastAsia" w:hAnsiTheme="minorEastAsia"/>
                <w:color w:val="000000"/>
                <w:sz w:val="24"/>
              </w:rPr>
              <w:t>第二十条</w:t>
            </w:r>
            <w:r>
              <w:rPr>
                <w:rFonts w:hint="eastAsia" w:cs="宋体" w:asciiTheme="minorEastAsia" w:hAnsiTheme="minorEastAsia"/>
                <w:color w:val="000000"/>
                <w:sz w:val="24"/>
              </w:rPr>
              <w:t xml:space="preserve">第一款 </w:t>
            </w:r>
            <w:r>
              <w:rPr>
                <w:rFonts w:cs="宋体" w:asciiTheme="minorEastAsia" w:hAnsiTheme="minorEastAsia"/>
                <w:color w:val="000000"/>
                <w:sz w:val="24"/>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339" w:type="pct"/>
            <w:vAlign w:val="center"/>
          </w:tcPr>
          <w:p>
            <w:pPr>
              <w:spacing w:line="420" w:lineRule="exact"/>
              <w:jc w:val="center"/>
              <w:rPr>
                <w:rFonts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仿宋" w:asciiTheme="minorEastAsia" w:hAnsiTheme="minorEastAsia"/>
                <w:sz w:val="24"/>
              </w:rPr>
            </w:pPr>
            <w:r>
              <w:rPr>
                <w:rFonts w:hint="eastAsia" w:cs="宋体" w:asciiTheme="minorEastAsia" w:hAnsiTheme="minorEastAsia"/>
                <w:color w:val="000000"/>
                <w:kern w:val="0"/>
                <w:sz w:val="24"/>
              </w:rPr>
              <w:t>经营者不得</w:t>
            </w:r>
            <w:r>
              <w:rPr>
                <w:rFonts w:cs="宋体" w:asciiTheme="minorEastAsia" w:hAnsiTheme="minorEastAsia"/>
                <w:color w:val="000000"/>
                <w:kern w:val="0"/>
                <w:sz w:val="24"/>
              </w:rPr>
              <w:t>通过组织虚假交易等方式，帮助其他经营者进行虚假或者引人误解的商业宣传。</w:t>
            </w:r>
          </w:p>
        </w:tc>
        <w:tc>
          <w:tcPr>
            <w:tcW w:w="517" w:type="pct"/>
            <w:vAlign w:val="center"/>
          </w:tcPr>
          <w:p>
            <w:pPr>
              <w:spacing w:line="420" w:lineRule="exact"/>
              <w:jc w:val="center"/>
              <w:rPr>
                <w:rFonts w:asciiTheme="minorEastAsia" w:hAnsiTheme="minorEastAsia"/>
                <w:sz w:val="24"/>
              </w:rPr>
            </w:pPr>
            <w:r>
              <w:rPr>
                <w:rFonts w:hint="eastAsia" w:asciiTheme="minorEastAsia" w:hAnsiTheme="minorEastAsia"/>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反不正当竞争与物价监督检查科</w:t>
            </w:r>
          </w:p>
          <w:p>
            <w:pPr>
              <w:spacing w:line="420" w:lineRule="exact"/>
              <w:jc w:val="center"/>
              <w:rPr>
                <w:rFonts w:asciiTheme="minorEastAsia" w:hAnsiTheme="minorEastAsia"/>
                <w:sz w:val="24"/>
              </w:rPr>
            </w:pPr>
            <w:r>
              <w:rPr>
                <w:rFonts w:hint="eastAsia" w:cs="仿宋" w:asciiTheme="minorEastAsia" w:hAnsiTheme="minorEastAsia"/>
                <w:sz w:val="24"/>
              </w:rPr>
              <w:t>0512-</w:t>
            </w:r>
            <w:r>
              <w:rPr>
                <w:rFonts w:cs="宋体" w:asciiTheme="minorEastAsia" w:hAnsiTheme="minorEastAsia"/>
                <w:color w:val="000000"/>
                <w:sz w:val="24"/>
              </w:rPr>
              <w:t>58686677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6" w:type="pct"/>
            <w:vAlign w:val="center"/>
          </w:tcPr>
          <w:p>
            <w:pPr>
              <w:overflowPunct w:val="0"/>
              <w:autoSpaceDE w:val="0"/>
              <w:autoSpaceDN w:val="0"/>
              <w:spacing w:line="420" w:lineRule="exact"/>
              <w:jc w:val="center"/>
              <w:rPr>
                <w:rFonts w:cs="仿宋" w:asciiTheme="minorEastAsia" w:hAnsiTheme="minorEastAsia"/>
                <w:sz w:val="24"/>
              </w:rPr>
            </w:pPr>
            <w:r>
              <w:rPr>
                <w:rFonts w:hint="eastAsia" w:cs="仿宋" w:asciiTheme="minorEastAsia" w:hAnsiTheme="minorEastAsia"/>
                <w:sz w:val="24"/>
              </w:rPr>
              <w:t>33</w:t>
            </w:r>
          </w:p>
        </w:tc>
        <w:tc>
          <w:tcPr>
            <w:tcW w:w="377"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经营者不得编造、传播虚假信息或者误导性信息，损害竞争对手的商业信誉、商品声誉。</w:t>
            </w:r>
          </w:p>
        </w:tc>
        <w:tc>
          <w:tcPr>
            <w:tcW w:w="1022"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经营者编造、传播虚假信息或者事实虽然真实，但仅陈述部分事实，容易引发错误联想的误导性信息，对竞争对手的商业信誉、商品声誉进行恶意的诋毁、贬低，以削弱其市场竞争能力，并为自己谋取不正当利益。</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如，无中生有地宣称竞争对手商品存在质量问题、服务人员不具备相应资质；宣称竞争对手提供产品含有有毒有害物质，呼吁消费者不要购买，但实际含量极少对人体健康没有危害。</w:t>
            </w:r>
          </w:p>
        </w:tc>
        <w:tc>
          <w:tcPr>
            <w:tcW w:w="1514" w:type="pct"/>
            <w:vAlign w:val="center"/>
          </w:tcPr>
          <w:p>
            <w:pPr>
              <w:overflowPunct w:val="0"/>
              <w:autoSpaceDE w:val="0"/>
              <w:autoSpaceDN w:val="0"/>
              <w:adjustRightInd w:val="0"/>
              <w:snapToGrid w:val="0"/>
              <w:spacing w:line="420" w:lineRule="exact"/>
              <w:rPr>
                <w:rFonts w:cs="宋体" w:asciiTheme="minorEastAsia" w:hAnsiTheme="minorEastAsia"/>
                <w:color w:val="000000"/>
                <w:kern w:val="0"/>
                <w:sz w:val="24"/>
              </w:rPr>
            </w:pPr>
            <w:r>
              <w:rPr>
                <w:rFonts w:hint="eastAsia" w:cs="宋体" w:asciiTheme="minorEastAsia" w:hAnsiTheme="minorEastAsia"/>
                <w:color w:val="000000"/>
                <w:kern w:val="0"/>
                <w:sz w:val="24"/>
              </w:rPr>
              <w:t>《中华人民共和国反不正当竞争法》</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第十一条 经营者不得编造、传播虚假信息或者误导性信息，损害竞争对手的商业信誉、商品声誉。</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tc>
        <w:tc>
          <w:tcPr>
            <w:tcW w:w="339" w:type="pct"/>
            <w:vAlign w:val="center"/>
          </w:tcPr>
          <w:p>
            <w:pPr>
              <w:spacing w:line="420" w:lineRule="exact"/>
              <w:jc w:val="center"/>
              <w:rPr>
                <w:rFonts w:asciiTheme="minorEastAsia" w:hAnsiTheme="minorEastAsia"/>
                <w:sz w:val="24"/>
              </w:rPr>
            </w:pPr>
            <w:r>
              <w:rPr>
                <w:rFonts w:hint="eastAsia" w:asciiTheme="minorEastAsia" w:hAnsiTheme="minorEastAsia"/>
                <w:sz w:val="24"/>
              </w:rPr>
              <w:t>★</w:t>
            </w:r>
          </w:p>
        </w:tc>
        <w:tc>
          <w:tcPr>
            <w:tcW w:w="1054" w:type="pct"/>
            <w:vAlign w:val="center"/>
          </w:tcPr>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经营者不得编造、传播虚假信息或者误导性信息，损害竞争对手的商业信誉、商品声誉。</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1．经营者包括从事商品生产、经营或者提供服务的自然人、法人、非法人组织。</w:t>
            </w:r>
          </w:p>
          <w:p>
            <w:pPr>
              <w:overflowPunct w:val="0"/>
              <w:autoSpaceDE w:val="0"/>
              <w:autoSpaceDN w:val="0"/>
              <w:adjustRightInd w:val="0"/>
              <w:snapToGrid w:val="0"/>
              <w:spacing w:line="420" w:lineRule="exact"/>
              <w:ind w:firstLine="480" w:firstLineChars="200"/>
              <w:rPr>
                <w:rFonts w:cs="宋体" w:asciiTheme="minorEastAsia" w:hAnsiTheme="minorEastAsia"/>
                <w:color w:val="000000"/>
                <w:kern w:val="0"/>
                <w:sz w:val="24"/>
              </w:rPr>
            </w:pPr>
            <w:r>
              <w:rPr>
                <w:rFonts w:hint="eastAsia" w:cs="宋体" w:asciiTheme="minorEastAsia" w:hAnsiTheme="minorEastAsia"/>
                <w:color w:val="000000"/>
                <w:kern w:val="0"/>
                <w:sz w:val="24"/>
              </w:rPr>
              <w:t>2．竞争对手为生产、销售、提供相同或相似、具备相似功能、可以相互替代的商品或服务经营者，或者存在争夺消费者注意力、购买力等商业利益冲突的。</w:t>
            </w:r>
          </w:p>
        </w:tc>
        <w:tc>
          <w:tcPr>
            <w:tcW w:w="517" w:type="pct"/>
            <w:vAlign w:val="center"/>
          </w:tcPr>
          <w:p>
            <w:pPr>
              <w:spacing w:line="420" w:lineRule="exact"/>
              <w:jc w:val="center"/>
              <w:rPr>
                <w:rFonts w:asciiTheme="minorEastAsia" w:hAnsiTheme="minorEastAsia"/>
                <w:sz w:val="24"/>
              </w:rPr>
            </w:pPr>
            <w:r>
              <w:rPr>
                <w:rFonts w:hint="eastAsia" w:asciiTheme="minorEastAsia" w:hAnsiTheme="minorEastAsia"/>
                <w:sz w:val="24"/>
              </w:rPr>
              <w:t>张家港市市场监督管理局</w:t>
            </w:r>
          </w:p>
          <w:p>
            <w:pPr>
              <w:overflowPunct w:val="0"/>
              <w:autoSpaceDE w:val="0"/>
              <w:autoSpaceDN w:val="0"/>
              <w:spacing w:line="420" w:lineRule="exact"/>
              <w:jc w:val="center"/>
              <w:rPr>
                <w:rFonts w:cs="宋体" w:asciiTheme="minorEastAsia" w:hAnsiTheme="minorEastAsia"/>
                <w:color w:val="000000"/>
                <w:sz w:val="24"/>
              </w:rPr>
            </w:pPr>
            <w:r>
              <w:rPr>
                <w:rFonts w:hint="eastAsia" w:cs="宋体" w:asciiTheme="minorEastAsia" w:hAnsiTheme="minorEastAsia"/>
                <w:color w:val="000000"/>
                <w:sz w:val="24"/>
              </w:rPr>
              <w:t>反不正当竞争与物价监督检查科</w:t>
            </w:r>
          </w:p>
          <w:p>
            <w:pPr>
              <w:spacing w:line="420" w:lineRule="exact"/>
              <w:jc w:val="center"/>
              <w:rPr>
                <w:rFonts w:asciiTheme="minorEastAsia" w:hAnsiTheme="minorEastAsia"/>
                <w:sz w:val="24"/>
              </w:rPr>
            </w:pPr>
            <w:r>
              <w:rPr>
                <w:rFonts w:hint="eastAsia" w:cs="仿宋" w:asciiTheme="minorEastAsia" w:hAnsiTheme="minorEastAsia"/>
                <w:sz w:val="24"/>
              </w:rPr>
              <w:t>0512-</w:t>
            </w:r>
            <w:r>
              <w:rPr>
                <w:rFonts w:cs="宋体" w:asciiTheme="minorEastAsia" w:hAnsiTheme="minorEastAsia"/>
                <w:color w:val="000000"/>
                <w:sz w:val="24"/>
              </w:rPr>
              <w:t>58686677</w:t>
            </w:r>
          </w:p>
        </w:tc>
      </w:tr>
    </w:tbl>
    <w:p>
      <w:pPr>
        <w:overflowPunct w:val="0"/>
        <w:autoSpaceDE w:val="0"/>
        <w:autoSpaceDN w:val="0"/>
        <w:spacing w:line="520" w:lineRule="exact"/>
        <w:rPr>
          <w:rFonts w:ascii="宋体" w:hAnsi="宋体" w:eastAsia="宋体" w:cs="方正小标宋简体"/>
          <w:sz w:val="24"/>
        </w:rPr>
      </w:pPr>
      <w:r>
        <w:rPr>
          <w:rFonts w:hint="eastAsia" w:ascii="宋体" w:hAnsi="宋体" w:eastAsia="宋体" w:cs="方正小标宋简体"/>
          <w:sz w:val="24"/>
        </w:rPr>
        <w:t>备注：1．合规清单适用对象：在张家港区域内从事商品生产、经营或者提供服务，需要进行广告宣传、商业宣传的自然人、法人和非法人组织。</w:t>
      </w:r>
    </w:p>
    <w:p>
      <w:pPr>
        <w:overflowPunct w:val="0"/>
        <w:autoSpaceDE w:val="0"/>
        <w:autoSpaceDN w:val="0"/>
        <w:spacing w:line="520" w:lineRule="exact"/>
        <w:ind w:firstLine="720" w:firstLineChars="300"/>
        <w:rPr>
          <w:rFonts w:ascii="宋体" w:hAnsi="宋体" w:eastAsia="宋体" w:cs="方正小标宋简体"/>
          <w:sz w:val="24"/>
        </w:rPr>
      </w:pPr>
      <w:r>
        <w:rPr>
          <w:rFonts w:hint="eastAsia" w:ascii="宋体" w:hAnsi="宋体" w:eastAsia="宋体" w:cs="方正小标宋简体"/>
          <w:sz w:val="24"/>
        </w:rPr>
        <w:t>2．该清单并未涵盖所有广告、宣传违法违规行为。</w:t>
      </w:r>
    </w:p>
    <w:p>
      <w:pPr>
        <w:overflowPunct w:val="0"/>
        <w:autoSpaceDE w:val="0"/>
        <w:autoSpaceDN w:val="0"/>
        <w:spacing w:line="520" w:lineRule="exact"/>
        <w:ind w:firstLine="720" w:firstLineChars="300"/>
        <w:rPr>
          <w:rFonts w:ascii="宋体" w:hAnsi="宋体" w:eastAsia="宋体"/>
          <w:sz w:val="24"/>
        </w:rPr>
      </w:pPr>
      <w:r>
        <w:rPr>
          <w:rFonts w:hint="eastAsia" w:ascii="宋体" w:hAnsi="宋体" w:eastAsia="宋体"/>
          <w:sz w:val="24"/>
        </w:rPr>
        <w:t>3．发生频率较高的为★★★，发生频率一般的为★★，发生频率较少的为★。</w:t>
      </w:r>
    </w:p>
    <w:sectPr>
      <w:footerReference r:id="rId3" w:type="default"/>
      <w:pgSz w:w="23814" w:h="16839" w:orient="landscape"/>
      <w:pgMar w:top="1418" w:right="1134"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0459"/>
      <w:docPartObj>
        <w:docPartGallery w:val="autotext"/>
      </w:docPartObj>
    </w:sdtPr>
    <w:sdtContent>
      <w:p>
        <w:pPr>
          <w:pStyle w:val="7"/>
          <w:jc w:val="center"/>
        </w:pPr>
        <w:r>
          <w:fldChar w:fldCharType="begin"/>
        </w:r>
        <w:r>
          <w:instrText xml:space="preserve"> PAGE   \* MERGEFORMAT </w:instrText>
        </w:r>
        <w:r>
          <w:fldChar w:fldCharType="separate"/>
        </w:r>
        <w:r>
          <w:rPr>
            <w:lang w:val="zh-CN"/>
          </w:rPr>
          <w:t>-</w:t>
        </w:r>
        <w:r>
          <w:t xml:space="preserve"> 17 -</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DA"/>
    <w:rsid w:val="000011C3"/>
    <w:rsid w:val="000016CC"/>
    <w:rsid w:val="00005479"/>
    <w:rsid w:val="00030EAC"/>
    <w:rsid w:val="000323FF"/>
    <w:rsid w:val="00032538"/>
    <w:rsid w:val="000434A9"/>
    <w:rsid w:val="00044C0C"/>
    <w:rsid w:val="0004669E"/>
    <w:rsid w:val="00047C86"/>
    <w:rsid w:val="00053683"/>
    <w:rsid w:val="00053F11"/>
    <w:rsid w:val="00054B81"/>
    <w:rsid w:val="00060C04"/>
    <w:rsid w:val="000658EA"/>
    <w:rsid w:val="00065CE8"/>
    <w:rsid w:val="00070CBE"/>
    <w:rsid w:val="000729B3"/>
    <w:rsid w:val="00072A03"/>
    <w:rsid w:val="000818E4"/>
    <w:rsid w:val="00085FBA"/>
    <w:rsid w:val="00090C04"/>
    <w:rsid w:val="000970EB"/>
    <w:rsid w:val="000A1AFF"/>
    <w:rsid w:val="000A3916"/>
    <w:rsid w:val="000D73E0"/>
    <w:rsid w:val="000E5476"/>
    <w:rsid w:val="000E54F8"/>
    <w:rsid w:val="001013A1"/>
    <w:rsid w:val="0010230C"/>
    <w:rsid w:val="00102BAA"/>
    <w:rsid w:val="0010379D"/>
    <w:rsid w:val="0012783A"/>
    <w:rsid w:val="00130CC9"/>
    <w:rsid w:val="001356B3"/>
    <w:rsid w:val="00135EAD"/>
    <w:rsid w:val="001416DC"/>
    <w:rsid w:val="00161700"/>
    <w:rsid w:val="00162D3E"/>
    <w:rsid w:val="001647DC"/>
    <w:rsid w:val="001660FE"/>
    <w:rsid w:val="00166EA2"/>
    <w:rsid w:val="00177920"/>
    <w:rsid w:val="00180E11"/>
    <w:rsid w:val="00181C24"/>
    <w:rsid w:val="001837B2"/>
    <w:rsid w:val="001923C8"/>
    <w:rsid w:val="00197508"/>
    <w:rsid w:val="001A3395"/>
    <w:rsid w:val="001B2732"/>
    <w:rsid w:val="001C7E51"/>
    <w:rsid w:val="001D00B1"/>
    <w:rsid w:val="001D206F"/>
    <w:rsid w:val="001D237A"/>
    <w:rsid w:val="001D5784"/>
    <w:rsid w:val="001E00BC"/>
    <w:rsid w:val="001E5708"/>
    <w:rsid w:val="001E7C1B"/>
    <w:rsid w:val="001F31C3"/>
    <w:rsid w:val="0020561B"/>
    <w:rsid w:val="002109B0"/>
    <w:rsid w:val="002137FD"/>
    <w:rsid w:val="002141BE"/>
    <w:rsid w:val="00215975"/>
    <w:rsid w:val="00216631"/>
    <w:rsid w:val="0022011D"/>
    <w:rsid w:val="00223148"/>
    <w:rsid w:val="00227039"/>
    <w:rsid w:val="0023758C"/>
    <w:rsid w:val="002613B2"/>
    <w:rsid w:val="00265758"/>
    <w:rsid w:val="002757AA"/>
    <w:rsid w:val="00295E8C"/>
    <w:rsid w:val="002A4F87"/>
    <w:rsid w:val="002A5A21"/>
    <w:rsid w:val="002A7A65"/>
    <w:rsid w:val="002B34BD"/>
    <w:rsid w:val="002B408F"/>
    <w:rsid w:val="002B5C2C"/>
    <w:rsid w:val="002C43EF"/>
    <w:rsid w:val="002D0F04"/>
    <w:rsid w:val="002D3704"/>
    <w:rsid w:val="002D3CD6"/>
    <w:rsid w:val="002D4242"/>
    <w:rsid w:val="002E68E5"/>
    <w:rsid w:val="002F012A"/>
    <w:rsid w:val="002F203B"/>
    <w:rsid w:val="002F2309"/>
    <w:rsid w:val="002F3787"/>
    <w:rsid w:val="002F45A7"/>
    <w:rsid w:val="002F708B"/>
    <w:rsid w:val="00307AFE"/>
    <w:rsid w:val="003165A1"/>
    <w:rsid w:val="00316CAD"/>
    <w:rsid w:val="00321910"/>
    <w:rsid w:val="003232EC"/>
    <w:rsid w:val="00323C56"/>
    <w:rsid w:val="00323FE4"/>
    <w:rsid w:val="00333520"/>
    <w:rsid w:val="003365A8"/>
    <w:rsid w:val="00342DEE"/>
    <w:rsid w:val="0034744E"/>
    <w:rsid w:val="003600F3"/>
    <w:rsid w:val="003673FB"/>
    <w:rsid w:val="00370A18"/>
    <w:rsid w:val="00370DA2"/>
    <w:rsid w:val="003735B6"/>
    <w:rsid w:val="0038302C"/>
    <w:rsid w:val="00385E7F"/>
    <w:rsid w:val="00393AF1"/>
    <w:rsid w:val="003A7107"/>
    <w:rsid w:val="003B1BBE"/>
    <w:rsid w:val="003C1B86"/>
    <w:rsid w:val="003C3432"/>
    <w:rsid w:val="003C3B06"/>
    <w:rsid w:val="003D55C4"/>
    <w:rsid w:val="003E3ADE"/>
    <w:rsid w:val="003E463F"/>
    <w:rsid w:val="003F5AC2"/>
    <w:rsid w:val="00402C26"/>
    <w:rsid w:val="004031A1"/>
    <w:rsid w:val="004236A8"/>
    <w:rsid w:val="00431DA0"/>
    <w:rsid w:val="0043261F"/>
    <w:rsid w:val="00433FE0"/>
    <w:rsid w:val="004363E7"/>
    <w:rsid w:val="00437B99"/>
    <w:rsid w:val="004414BB"/>
    <w:rsid w:val="00460430"/>
    <w:rsid w:val="00474C1B"/>
    <w:rsid w:val="004916D7"/>
    <w:rsid w:val="004A5D88"/>
    <w:rsid w:val="004A777A"/>
    <w:rsid w:val="004A790A"/>
    <w:rsid w:val="004C01FC"/>
    <w:rsid w:val="004C54BE"/>
    <w:rsid w:val="004C5790"/>
    <w:rsid w:val="004F49D2"/>
    <w:rsid w:val="00501A5B"/>
    <w:rsid w:val="00502C41"/>
    <w:rsid w:val="00504B86"/>
    <w:rsid w:val="00507C01"/>
    <w:rsid w:val="005114EE"/>
    <w:rsid w:val="0051579B"/>
    <w:rsid w:val="005208BD"/>
    <w:rsid w:val="005321B3"/>
    <w:rsid w:val="00541CC0"/>
    <w:rsid w:val="00543724"/>
    <w:rsid w:val="00546348"/>
    <w:rsid w:val="005507E0"/>
    <w:rsid w:val="0055666D"/>
    <w:rsid w:val="00567C4B"/>
    <w:rsid w:val="00570475"/>
    <w:rsid w:val="005746B9"/>
    <w:rsid w:val="00576E3C"/>
    <w:rsid w:val="00580853"/>
    <w:rsid w:val="00592373"/>
    <w:rsid w:val="005A5C30"/>
    <w:rsid w:val="005B180B"/>
    <w:rsid w:val="005B211D"/>
    <w:rsid w:val="005B4D57"/>
    <w:rsid w:val="005C239B"/>
    <w:rsid w:val="005C6636"/>
    <w:rsid w:val="005D791B"/>
    <w:rsid w:val="005E3D22"/>
    <w:rsid w:val="005F0688"/>
    <w:rsid w:val="006269FA"/>
    <w:rsid w:val="0063101B"/>
    <w:rsid w:val="00640557"/>
    <w:rsid w:val="00640D03"/>
    <w:rsid w:val="00643930"/>
    <w:rsid w:val="006475EC"/>
    <w:rsid w:val="00650D9A"/>
    <w:rsid w:val="00651CD8"/>
    <w:rsid w:val="00666F30"/>
    <w:rsid w:val="00673CC6"/>
    <w:rsid w:val="00675C64"/>
    <w:rsid w:val="0068228C"/>
    <w:rsid w:val="0068519F"/>
    <w:rsid w:val="00685BEB"/>
    <w:rsid w:val="00686D71"/>
    <w:rsid w:val="00692130"/>
    <w:rsid w:val="00693A89"/>
    <w:rsid w:val="006B502C"/>
    <w:rsid w:val="006C1189"/>
    <w:rsid w:val="006C3B09"/>
    <w:rsid w:val="006C4663"/>
    <w:rsid w:val="006C5247"/>
    <w:rsid w:val="006C64FB"/>
    <w:rsid w:val="006D06E1"/>
    <w:rsid w:val="006D076E"/>
    <w:rsid w:val="006E4C6E"/>
    <w:rsid w:val="007011AB"/>
    <w:rsid w:val="00711E9F"/>
    <w:rsid w:val="00734084"/>
    <w:rsid w:val="007542AC"/>
    <w:rsid w:val="007569E5"/>
    <w:rsid w:val="00764C39"/>
    <w:rsid w:val="00767D6D"/>
    <w:rsid w:val="00770C35"/>
    <w:rsid w:val="00772D84"/>
    <w:rsid w:val="0077769F"/>
    <w:rsid w:val="00781437"/>
    <w:rsid w:val="0078325D"/>
    <w:rsid w:val="007948F4"/>
    <w:rsid w:val="007951D3"/>
    <w:rsid w:val="007C10EE"/>
    <w:rsid w:val="007C630E"/>
    <w:rsid w:val="007D01E8"/>
    <w:rsid w:val="007D3C99"/>
    <w:rsid w:val="007D53FD"/>
    <w:rsid w:val="00800E82"/>
    <w:rsid w:val="00802015"/>
    <w:rsid w:val="0080237E"/>
    <w:rsid w:val="008058CF"/>
    <w:rsid w:val="00811435"/>
    <w:rsid w:val="00822778"/>
    <w:rsid w:val="00825B23"/>
    <w:rsid w:val="008333C7"/>
    <w:rsid w:val="0084003F"/>
    <w:rsid w:val="00845670"/>
    <w:rsid w:val="00845837"/>
    <w:rsid w:val="0085071E"/>
    <w:rsid w:val="00852782"/>
    <w:rsid w:val="00856CF2"/>
    <w:rsid w:val="008630DB"/>
    <w:rsid w:val="008773B6"/>
    <w:rsid w:val="00883927"/>
    <w:rsid w:val="00890098"/>
    <w:rsid w:val="008928E9"/>
    <w:rsid w:val="008A28B5"/>
    <w:rsid w:val="008A655F"/>
    <w:rsid w:val="008A66EA"/>
    <w:rsid w:val="008B2D95"/>
    <w:rsid w:val="008B5F07"/>
    <w:rsid w:val="008C290A"/>
    <w:rsid w:val="008C7264"/>
    <w:rsid w:val="008D3090"/>
    <w:rsid w:val="008E78E1"/>
    <w:rsid w:val="008F496A"/>
    <w:rsid w:val="008F530E"/>
    <w:rsid w:val="009133E0"/>
    <w:rsid w:val="00917779"/>
    <w:rsid w:val="00926E75"/>
    <w:rsid w:val="0093120D"/>
    <w:rsid w:val="009315D3"/>
    <w:rsid w:val="009327FC"/>
    <w:rsid w:val="00933F9C"/>
    <w:rsid w:val="00934EF8"/>
    <w:rsid w:val="009353D5"/>
    <w:rsid w:val="00936DAA"/>
    <w:rsid w:val="009424E9"/>
    <w:rsid w:val="00945BDA"/>
    <w:rsid w:val="00945F8E"/>
    <w:rsid w:val="00955A9A"/>
    <w:rsid w:val="00955C79"/>
    <w:rsid w:val="00961B48"/>
    <w:rsid w:val="00961D0B"/>
    <w:rsid w:val="00965AAE"/>
    <w:rsid w:val="00965F85"/>
    <w:rsid w:val="00981181"/>
    <w:rsid w:val="009A18B7"/>
    <w:rsid w:val="009A6C1C"/>
    <w:rsid w:val="009D3C9B"/>
    <w:rsid w:val="009E64B1"/>
    <w:rsid w:val="009F0D82"/>
    <w:rsid w:val="009F43C8"/>
    <w:rsid w:val="009F7F92"/>
    <w:rsid w:val="00A07F2C"/>
    <w:rsid w:val="00A1541A"/>
    <w:rsid w:val="00A25C69"/>
    <w:rsid w:val="00A32A21"/>
    <w:rsid w:val="00A37CAE"/>
    <w:rsid w:val="00A4357F"/>
    <w:rsid w:val="00A46EBF"/>
    <w:rsid w:val="00A474FF"/>
    <w:rsid w:val="00A54210"/>
    <w:rsid w:val="00A87A57"/>
    <w:rsid w:val="00A94BCE"/>
    <w:rsid w:val="00AA0FFA"/>
    <w:rsid w:val="00AA4661"/>
    <w:rsid w:val="00AB0DFD"/>
    <w:rsid w:val="00AC02E4"/>
    <w:rsid w:val="00AC15C4"/>
    <w:rsid w:val="00AC2EE7"/>
    <w:rsid w:val="00AC7FC1"/>
    <w:rsid w:val="00AF1871"/>
    <w:rsid w:val="00AF524F"/>
    <w:rsid w:val="00B0195C"/>
    <w:rsid w:val="00B0740E"/>
    <w:rsid w:val="00B12FB3"/>
    <w:rsid w:val="00B201EE"/>
    <w:rsid w:val="00B20496"/>
    <w:rsid w:val="00B22351"/>
    <w:rsid w:val="00B223AF"/>
    <w:rsid w:val="00B27012"/>
    <w:rsid w:val="00B32690"/>
    <w:rsid w:val="00B36EA7"/>
    <w:rsid w:val="00B43675"/>
    <w:rsid w:val="00B52C65"/>
    <w:rsid w:val="00B53F20"/>
    <w:rsid w:val="00B544EE"/>
    <w:rsid w:val="00B563BA"/>
    <w:rsid w:val="00B56663"/>
    <w:rsid w:val="00B62132"/>
    <w:rsid w:val="00B62890"/>
    <w:rsid w:val="00B66705"/>
    <w:rsid w:val="00B7487E"/>
    <w:rsid w:val="00B75E47"/>
    <w:rsid w:val="00B8594A"/>
    <w:rsid w:val="00B865B9"/>
    <w:rsid w:val="00BA6196"/>
    <w:rsid w:val="00BA6A2F"/>
    <w:rsid w:val="00BC0B5D"/>
    <w:rsid w:val="00BC2900"/>
    <w:rsid w:val="00BD364E"/>
    <w:rsid w:val="00BE05FB"/>
    <w:rsid w:val="00BE16A2"/>
    <w:rsid w:val="00BF0127"/>
    <w:rsid w:val="00BF52AD"/>
    <w:rsid w:val="00C003DA"/>
    <w:rsid w:val="00C017C4"/>
    <w:rsid w:val="00C03DEF"/>
    <w:rsid w:val="00C0410F"/>
    <w:rsid w:val="00C04876"/>
    <w:rsid w:val="00C04CFB"/>
    <w:rsid w:val="00C04ECC"/>
    <w:rsid w:val="00C10BCE"/>
    <w:rsid w:val="00C115C8"/>
    <w:rsid w:val="00C14FF2"/>
    <w:rsid w:val="00C21B40"/>
    <w:rsid w:val="00C24E8B"/>
    <w:rsid w:val="00C277BB"/>
    <w:rsid w:val="00C27B47"/>
    <w:rsid w:val="00C408B6"/>
    <w:rsid w:val="00C41130"/>
    <w:rsid w:val="00C43701"/>
    <w:rsid w:val="00C51D05"/>
    <w:rsid w:val="00C657AF"/>
    <w:rsid w:val="00C700EF"/>
    <w:rsid w:val="00C716AE"/>
    <w:rsid w:val="00C8049D"/>
    <w:rsid w:val="00C9157B"/>
    <w:rsid w:val="00CA4471"/>
    <w:rsid w:val="00CB3180"/>
    <w:rsid w:val="00CB5239"/>
    <w:rsid w:val="00CB57F2"/>
    <w:rsid w:val="00CC0A83"/>
    <w:rsid w:val="00CC0C0F"/>
    <w:rsid w:val="00CE06C3"/>
    <w:rsid w:val="00D1376B"/>
    <w:rsid w:val="00D14D4B"/>
    <w:rsid w:val="00D271BC"/>
    <w:rsid w:val="00D35D83"/>
    <w:rsid w:val="00D45EA2"/>
    <w:rsid w:val="00D52BA7"/>
    <w:rsid w:val="00D534D9"/>
    <w:rsid w:val="00D55D8D"/>
    <w:rsid w:val="00D64942"/>
    <w:rsid w:val="00D75679"/>
    <w:rsid w:val="00D75A3B"/>
    <w:rsid w:val="00D77C00"/>
    <w:rsid w:val="00D85319"/>
    <w:rsid w:val="00D9723D"/>
    <w:rsid w:val="00DA0822"/>
    <w:rsid w:val="00DB2F02"/>
    <w:rsid w:val="00DB40A9"/>
    <w:rsid w:val="00DB47E9"/>
    <w:rsid w:val="00DB712B"/>
    <w:rsid w:val="00DC0AE9"/>
    <w:rsid w:val="00DC2571"/>
    <w:rsid w:val="00DC533A"/>
    <w:rsid w:val="00DC7441"/>
    <w:rsid w:val="00DD1409"/>
    <w:rsid w:val="00DD7EA1"/>
    <w:rsid w:val="00DE0EC4"/>
    <w:rsid w:val="00DE1712"/>
    <w:rsid w:val="00E03320"/>
    <w:rsid w:val="00E0660F"/>
    <w:rsid w:val="00E1077F"/>
    <w:rsid w:val="00E13391"/>
    <w:rsid w:val="00E222F1"/>
    <w:rsid w:val="00E31535"/>
    <w:rsid w:val="00E32F9B"/>
    <w:rsid w:val="00E423FE"/>
    <w:rsid w:val="00E424AB"/>
    <w:rsid w:val="00E5024A"/>
    <w:rsid w:val="00E54ECD"/>
    <w:rsid w:val="00E634B8"/>
    <w:rsid w:val="00E65523"/>
    <w:rsid w:val="00E753AD"/>
    <w:rsid w:val="00E76D97"/>
    <w:rsid w:val="00E84157"/>
    <w:rsid w:val="00E91687"/>
    <w:rsid w:val="00EA6A06"/>
    <w:rsid w:val="00EB5195"/>
    <w:rsid w:val="00EC7999"/>
    <w:rsid w:val="00ED08AD"/>
    <w:rsid w:val="00EE3169"/>
    <w:rsid w:val="00EE7F89"/>
    <w:rsid w:val="00EF183A"/>
    <w:rsid w:val="00EF4EB9"/>
    <w:rsid w:val="00F10F2C"/>
    <w:rsid w:val="00F1251E"/>
    <w:rsid w:val="00F21693"/>
    <w:rsid w:val="00F2606D"/>
    <w:rsid w:val="00F26305"/>
    <w:rsid w:val="00F315D6"/>
    <w:rsid w:val="00F34E84"/>
    <w:rsid w:val="00F36161"/>
    <w:rsid w:val="00F421A7"/>
    <w:rsid w:val="00F46947"/>
    <w:rsid w:val="00F55552"/>
    <w:rsid w:val="00F560EE"/>
    <w:rsid w:val="00F671FE"/>
    <w:rsid w:val="00F80C17"/>
    <w:rsid w:val="00F81B6A"/>
    <w:rsid w:val="00F84230"/>
    <w:rsid w:val="00FA159A"/>
    <w:rsid w:val="00FC4437"/>
    <w:rsid w:val="00FC44D3"/>
    <w:rsid w:val="00FC66F9"/>
    <w:rsid w:val="00FC68B2"/>
    <w:rsid w:val="00FD274D"/>
    <w:rsid w:val="00FD42C5"/>
    <w:rsid w:val="00FE2E48"/>
    <w:rsid w:val="00FE5E16"/>
    <w:rsid w:val="00FF2D05"/>
    <w:rsid w:val="00FF3585"/>
    <w:rsid w:val="01F33633"/>
    <w:rsid w:val="025872B3"/>
    <w:rsid w:val="05BF061F"/>
    <w:rsid w:val="07DE7005"/>
    <w:rsid w:val="08EC6070"/>
    <w:rsid w:val="0933285E"/>
    <w:rsid w:val="0D36585E"/>
    <w:rsid w:val="0E564BD1"/>
    <w:rsid w:val="0F1431AC"/>
    <w:rsid w:val="0FD313B9"/>
    <w:rsid w:val="10632625"/>
    <w:rsid w:val="119E32AA"/>
    <w:rsid w:val="146B7ECE"/>
    <w:rsid w:val="1B147FBC"/>
    <w:rsid w:val="1D8C488F"/>
    <w:rsid w:val="1E252DA6"/>
    <w:rsid w:val="1F07780D"/>
    <w:rsid w:val="22AE7C33"/>
    <w:rsid w:val="236A6E23"/>
    <w:rsid w:val="25304AC8"/>
    <w:rsid w:val="25A658C6"/>
    <w:rsid w:val="26A73D9A"/>
    <w:rsid w:val="280023DE"/>
    <w:rsid w:val="282C667D"/>
    <w:rsid w:val="29AA51AE"/>
    <w:rsid w:val="29C9147E"/>
    <w:rsid w:val="2B9B2B38"/>
    <w:rsid w:val="2EA27AEC"/>
    <w:rsid w:val="312C3184"/>
    <w:rsid w:val="314F457A"/>
    <w:rsid w:val="31AD6831"/>
    <w:rsid w:val="32E028A2"/>
    <w:rsid w:val="33277F8F"/>
    <w:rsid w:val="3451244F"/>
    <w:rsid w:val="34884E06"/>
    <w:rsid w:val="39BB1980"/>
    <w:rsid w:val="39E35767"/>
    <w:rsid w:val="3C260264"/>
    <w:rsid w:val="3E786B4E"/>
    <w:rsid w:val="43455792"/>
    <w:rsid w:val="4A365F0A"/>
    <w:rsid w:val="4C7A158C"/>
    <w:rsid w:val="4EC150CC"/>
    <w:rsid w:val="50846FE7"/>
    <w:rsid w:val="508809D7"/>
    <w:rsid w:val="50B62D3D"/>
    <w:rsid w:val="51D13B8F"/>
    <w:rsid w:val="525922AF"/>
    <w:rsid w:val="54336C64"/>
    <w:rsid w:val="54470571"/>
    <w:rsid w:val="5A47687E"/>
    <w:rsid w:val="5BE33ADD"/>
    <w:rsid w:val="5E422803"/>
    <w:rsid w:val="5E4427B4"/>
    <w:rsid w:val="5E9A053D"/>
    <w:rsid w:val="614B2AE9"/>
    <w:rsid w:val="63AB3408"/>
    <w:rsid w:val="69A03916"/>
    <w:rsid w:val="6BCB5DB8"/>
    <w:rsid w:val="6E536C85"/>
    <w:rsid w:val="6F100D72"/>
    <w:rsid w:val="6FAB3940"/>
    <w:rsid w:val="6FFF1D71"/>
    <w:rsid w:val="727B5A7E"/>
    <w:rsid w:val="73D77CA1"/>
    <w:rsid w:val="74854CF6"/>
    <w:rsid w:val="76344C79"/>
    <w:rsid w:val="768C204E"/>
    <w:rsid w:val="77105FD1"/>
    <w:rsid w:val="792D25C5"/>
    <w:rsid w:val="79B8236C"/>
    <w:rsid w:val="7BA33587"/>
    <w:rsid w:val="7C92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style>
  <w:style w:type="paragraph" w:styleId="6">
    <w:name w:val="Balloon Text"/>
    <w:basedOn w:val="1"/>
    <w:link w:val="20"/>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annotation subject"/>
    <w:basedOn w:val="5"/>
    <w:next w:val="5"/>
    <w:link w:val="19"/>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uiPriority w:val="20"/>
    <w:rPr>
      <w:i/>
      <w:iCs/>
    </w:rPr>
  </w:style>
  <w:style w:type="character" w:styleId="14">
    <w:name w:val="Hyperlink"/>
    <w:basedOn w:val="12"/>
    <w:qFormat/>
    <w:uiPriority w:val="0"/>
    <w:rPr>
      <w:color w:val="0563C1" w:themeColor="hyperlink"/>
      <w:u w:val="single"/>
      <w14:textFill>
        <w14:solidFill>
          <w14:schemeClr w14:val="hlink"/>
        </w14:solidFill>
      </w14:textFill>
    </w:rPr>
  </w:style>
  <w:style w:type="character" w:styleId="15">
    <w:name w:val="annotation reference"/>
    <w:basedOn w:val="12"/>
    <w:qFormat/>
    <w:uiPriority w:val="0"/>
    <w:rPr>
      <w:sz w:val="21"/>
      <w:szCs w:val="21"/>
    </w:rPr>
  </w:style>
  <w:style w:type="paragraph" w:styleId="16">
    <w:name w:val="List Paragraph"/>
    <w:basedOn w:val="1"/>
    <w:qFormat/>
    <w:uiPriority w:val="34"/>
    <w:pPr>
      <w:ind w:firstLine="420" w:firstLineChars="200"/>
    </w:pPr>
  </w:style>
  <w:style w:type="character" w:customStyle="1" w:styleId="17">
    <w:name w:val="页脚 Char"/>
    <w:basedOn w:val="12"/>
    <w:link w:val="7"/>
    <w:qFormat/>
    <w:uiPriority w:val="99"/>
    <w:rPr>
      <w:rFonts w:ascii="Times New Roman" w:hAnsi="Times New Roman" w:eastAsia="宋体" w:cs="Times New Roman"/>
      <w:kern w:val="2"/>
      <w:sz w:val="18"/>
      <w:szCs w:val="18"/>
    </w:rPr>
  </w:style>
  <w:style w:type="character" w:customStyle="1" w:styleId="18">
    <w:name w:val="批注文字 Char"/>
    <w:basedOn w:val="12"/>
    <w:link w:val="5"/>
    <w:qFormat/>
    <w:uiPriority w:val="0"/>
    <w:rPr>
      <w:kern w:val="2"/>
      <w:sz w:val="21"/>
      <w:szCs w:val="24"/>
    </w:rPr>
  </w:style>
  <w:style w:type="character" w:customStyle="1" w:styleId="19">
    <w:name w:val="批注主题 Char"/>
    <w:basedOn w:val="18"/>
    <w:link w:val="9"/>
    <w:qFormat/>
    <w:uiPriority w:val="0"/>
    <w:rPr>
      <w:b/>
      <w:bCs/>
    </w:rPr>
  </w:style>
  <w:style w:type="character" w:customStyle="1" w:styleId="20">
    <w:name w:val="批注框文本 Char"/>
    <w:basedOn w:val="12"/>
    <w:link w:val="6"/>
    <w:qFormat/>
    <w:uiPriority w:val="0"/>
    <w:rPr>
      <w:kern w:val="2"/>
      <w:sz w:val="18"/>
      <w:szCs w:val="18"/>
    </w:rPr>
  </w:style>
  <w:style w:type="paragraph" w:customStyle="1" w:styleId="21">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DC80A-263E-4D45-8057-0B84446F4A1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3143</Words>
  <Characters>17918</Characters>
  <Lines>149</Lines>
  <Paragraphs>42</Paragraphs>
  <TotalTime>0</TotalTime>
  <ScaleCrop>false</ScaleCrop>
  <LinksUpToDate>false</LinksUpToDate>
  <CharactersWithSpaces>21019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2021-08-26T03:23:00Z</dcterms:created>
  <dc:creator>ZLL</dc:creator>
  <cp:lastModifiedBy>子沐轩</cp:lastModifiedBy>
  <cp:lastPrinted>2021-08-12T02:08:00Z</cp:lastPrinted>
  <dcterms:modified xsi:type="dcterms:W3CDTF">2021-09-17T00:45:58Z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39F59D1351924453A89B74A0BFFD1F0D</vt:lpwstr>
  </property>
</Properties>
</file>