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CC50" w14:textId="77777777" w:rsidR="002049E8" w:rsidRDefault="002049E8" w:rsidP="002049E8">
      <w:pPr>
        <w:jc w:val="center"/>
        <w:rPr>
          <w:rFonts w:ascii="方正小标宋简体" w:eastAsia="方正小标宋简体"/>
          <w:sz w:val="44"/>
          <w:szCs w:val="48"/>
        </w:rPr>
      </w:pPr>
      <w:r w:rsidRPr="002049E8">
        <w:rPr>
          <w:rFonts w:ascii="方正小标宋简体" w:eastAsia="方正小标宋简体" w:hint="eastAsia"/>
          <w:sz w:val="44"/>
          <w:szCs w:val="48"/>
        </w:rPr>
        <w:t>关于做好2024年印刷服务框架</w:t>
      </w:r>
    </w:p>
    <w:p w14:paraId="7330FCF5" w14:textId="016B0E54" w:rsidR="002049E8" w:rsidRPr="002049E8" w:rsidRDefault="002049E8" w:rsidP="002049E8">
      <w:pPr>
        <w:jc w:val="center"/>
        <w:rPr>
          <w:rFonts w:ascii="方正小标宋简体" w:eastAsia="方正小标宋简体"/>
          <w:sz w:val="44"/>
          <w:szCs w:val="48"/>
        </w:rPr>
      </w:pPr>
      <w:r w:rsidRPr="002049E8">
        <w:rPr>
          <w:rFonts w:ascii="方正小标宋简体" w:eastAsia="方正小标宋简体" w:hint="eastAsia"/>
          <w:sz w:val="44"/>
          <w:szCs w:val="48"/>
        </w:rPr>
        <w:t>协议采购工作的通知</w:t>
      </w:r>
    </w:p>
    <w:p w14:paraId="78B12963" w14:textId="77777777" w:rsidR="002049E8" w:rsidRPr="002049E8" w:rsidRDefault="002049E8" w:rsidP="002049E8">
      <w:pPr>
        <w:rPr>
          <w:rFonts w:ascii="仿宋_GB2312" w:eastAsia="仿宋_GB2312"/>
          <w:sz w:val="32"/>
          <w:szCs w:val="36"/>
        </w:rPr>
      </w:pPr>
    </w:p>
    <w:p w14:paraId="0E553DE9" w14:textId="396527B5" w:rsidR="002049E8" w:rsidRPr="002049E8" w:rsidRDefault="002049E8" w:rsidP="002049E8">
      <w:pPr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市级各预算单位，各县级市（区）财政局，市公共资源交易中心（市集采中心）：</w:t>
      </w:r>
    </w:p>
    <w:p w14:paraId="7A8311CD" w14:textId="41563C82" w:rsidR="002049E8" w:rsidRPr="002049E8" w:rsidRDefault="002049E8" w:rsidP="002049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根据《政府采购框架协议采购方式管理暂行办法》、《转发省财政厅关于印发江苏省2024年政府集中采购目录及标准的通知》要求，我市2024年印刷服务小额零星采购实行框架协议采购，苏州市公共资源交易中心（市集采中心）组织完成了第一阶段采购工作，确定了第一阶段入围供应商，并已订立框架协议。现将有关事项通知如下：</w:t>
      </w:r>
    </w:p>
    <w:p w14:paraId="1C5D7DB2" w14:textId="2FDAE6C3" w:rsidR="002049E8" w:rsidRPr="006A250F" w:rsidRDefault="002049E8" w:rsidP="002049E8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6A250F">
        <w:rPr>
          <w:rFonts w:ascii="黑体" w:eastAsia="黑体" w:hAnsi="黑体" w:hint="eastAsia"/>
          <w:sz w:val="32"/>
          <w:szCs w:val="36"/>
        </w:rPr>
        <w:t>一、基本情况</w:t>
      </w:r>
    </w:p>
    <w:p w14:paraId="60BA3FF1" w14:textId="446C9C86" w:rsidR="002049E8" w:rsidRPr="002049E8" w:rsidRDefault="002049E8" w:rsidP="002049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印刷服务，全市联动（含市级、6区4市），本期框架协议期限1年（2024年1月1日</w:t>
      </w:r>
      <w:r>
        <w:rPr>
          <w:rFonts w:ascii="仿宋_GB2312" w:eastAsia="仿宋_GB2312" w:hint="eastAsia"/>
          <w:sz w:val="32"/>
          <w:szCs w:val="36"/>
        </w:rPr>
        <w:t>-</w:t>
      </w:r>
      <w:r w:rsidRPr="002049E8">
        <w:rPr>
          <w:rFonts w:ascii="仿宋_GB2312" w:eastAsia="仿宋_GB2312" w:hint="eastAsia"/>
          <w:sz w:val="32"/>
          <w:szCs w:val="36"/>
        </w:rPr>
        <w:t>2024年12月31日），第一阶段印刷服务框架协议采购分为四个标段，其中：标段一文件印刷入围供应商共60家，标段二信封印刷入围供应商共10家，标段三内部文件与资料印刷（不含内部资料性出版物）入围供应商共60家，标段四其他印刷品（包含稿纸、信纸、档案袋、文件袋、档案盒、条幅、彩色单页、责任书等）入围供应商共60家（详见附件）。</w:t>
      </w:r>
    </w:p>
    <w:p w14:paraId="396FA4E6" w14:textId="00DF03DA" w:rsidR="002049E8" w:rsidRPr="006A250F" w:rsidRDefault="002049E8" w:rsidP="002049E8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6A250F">
        <w:rPr>
          <w:rFonts w:ascii="黑体" w:eastAsia="黑体" w:hAnsi="黑体" w:hint="eastAsia"/>
          <w:sz w:val="32"/>
          <w:szCs w:val="36"/>
        </w:rPr>
        <w:t>二、第二阶段采购</w:t>
      </w:r>
    </w:p>
    <w:p w14:paraId="6175CC37" w14:textId="06A37AC5" w:rsidR="002049E8" w:rsidRPr="002049E8" w:rsidRDefault="002049E8" w:rsidP="002049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lastRenderedPageBreak/>
        <w:t>采购人需先登录预算管理一体化系统，填报政府采购实施计划，采购方式选择框架协议。</w:t>
      </w:r>
    </w:p>
    <w:p w14:paraId="484403D3" w14:textId="48A9905D" w:rsidR="002049E8" w:rsidRPr="002049E8" w:rsidRDefault="002049E8" w:rsidP="002049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采购人登陆“苏州市政府采购网上商城—框架协议”，通过直接选定或二次竞价方式确定第二阶段成交供应商。操作手册在“苏州市政府采购网上商城”（http://www.zfcgwssc.suzhou.gov.cn/）下载。</w:t>
      </w:r>
    </w:p>
    <w:p w14:paraId="47948556" w14:textId="2C1418FC" w:rsidR="002049E8" w:rsidRPr="006A250F" w:rsidRDefault="002049E8" w:rsidP="002049E8">
      <w:pPr>
        <w:ind w:firstLineChars="200" w:firstLine="640"/>
        <w:rPr>
          <w:rFonts w:ascii="黑体" w:eastAsia="黑体" w:hAnsi="黑体"/>
          <w:sz w:val="32"/>
          <w:szCs w:val="36"/>
        </w:rPr>
      </w:pPr>
      <w:r w:rsidRPr="006A250F">
        <w:rPr>
          <w:rFonts w:ascii="黑体" w:eastAsia="黑体" w:hAnsi="黑体" w:hint="eastAsia"/>
          <w:sz w:val="32"/>
          <w:szCs w:val="36"/>
        </w:rPr>
        <w:t>三、其他事项</w:t>
      </w:r>
    </w:p>
    <w:p w14:paraId="27CC20F7" w14:textId="77777777" w:rsidR="002049E8" w:rsidRPr="002049E8" w:rsidRDefault="002049E8" w:rsidP="002049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采购人在执行过程中如有疑问，请与苏州市财政局政府采购监管处联系，联系电话68616620、68616651；技术咨询电话：69820825。</w:t>
      </w:r>
    </w:p>
    <w:p w14:paraId="60F41FC0" w14:textId="77777777" w:rsidR="002049E8" w:rsidRPr="002049E8" w:rsidRDefault="002049E8" w:rsidP="002049E8">
      <w:pPr>
        <w:rPr>
          <w:rFonts w:ascii="仿宋_GB2312" w:eastAsia="仿宋_GB2312"/>
          <w:sz w:val="32"/>
          <w:szCs w:val="36"/>
        </w:rPr>
      </w:pPr>
    </w:p>
    <w:p w14:paraId="107304FC" w14:textId="77777777" w:rsidR="002049E8" w:rsidRPr="002049E8" w:rsidRDefault="002049E8" w:rsidP="002049E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附件：2024年苏州市印刷服务框架协议采购入围供应商</w:t>
      </w:r>
    </w:p>
    <w:p w14:paraId="2792F12B" w14:textId="77777777" w:rsidR="002049E8" w:rsidRPr="002049E8" w:rsidRDefault="002049E8" w:rsidP="002049E8">
      <w:pPr>
        <w:rPr>
          <w:rFonts w:ascii="仿宋_GB2312" w:eastAsia="仿宋_GB2312"/>
          <w:sz w:val="32"/>
          <w:szCs w:val="36"/>
        </w:rPr>
      </w:pPr>
    </w:p>
    <w:p w14:paraId="1F1A94DB" w14:textId="0693159A" w:rsidR="002049E8" w:rsidRDefault="002049E8" w:rsidP="002049E8">
      <w:pPr>
        <w:rPr>
          <w:rFonts w:ascii="仿宋_GB2312" w:eastAsia="仿宋_GB2312"/>
          <w:sz w:val="32"/>
          <w:szCs w:val="36"/>
        </w:rPr>
      </w:pPr>
    </w:p>
    <w:p w14:paraId="2F02272B" w14:textId="77777777" w:rsidR="002049E8" w:rsidRPr="002049E8" w:rsidRDefault="002049E8" w:rsidP="002049E8">
      <w:pPr>
        <w:rPr>
          <w:rFonts w:ascii="仿宋_GB2312" w:eastAsia="仿宋_GB2312"/>
          <w:sz w:val="32"/>
          <w:szCs w:val="36"/>
        </w:rPr>
      </w:pPr>
    </w:p>
    <w:p w14:paraId="2FAFD48C" w14:textId="77777777" w:rsidR="002049E8" w:rsidRPr="002049E8" w:rsidRDefault="002049E8" w:rsidP="002049E8">
      <w:pPr>
        <w:jc w:val="right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 xml:space="preserve">                                </w:t>
      </w:r>
    </w:p>
    <w:p w14:paraId="36E7485E" w14:textId="57533F4A" w:rsidR="002049E8" w:rsidRPr="002049E8" w:rsidRDefault="002049E8" w:rsidP="002049E8">
      <w:pPr>
        <w:ind w:right="210"/>
        <w:jc w:val="right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>苏州市财政局</w:t>
      </w:r>
    </w:p>
    <w:p w14:paraId="4D0CD971" w14:textId="61D01C7B" w:rsidR="00F85F14" w:rsidRPr="002049E8" w:rsidRDefault="002049E8" w:rsidP="002049E8">
      <w:pPr>
        <w:jc w:val="right"/>
        <w:rPr>
          <w:rFonts w:ascii="仿宋_GB2312" w:eastAsia="仿宋_GB2312"/>
          <w:sz w:val="32"/>
          <w:szCs w:val="36"/>
        </w:rPr>
      </w:pPr>
      <w:r w:rsidRPr="002049E8">
        <w:rPr>
          <w:rFonts w:ascii="仿宋_GB2312" w:eastAsia="仿宋_GB2312" w:hint="eastAsia"/>
          <w:sz w:val="32"/>
          <w:szCs w:val="36"/>
        </w:rPr>
        <w:t xml:space="preserve">                                  2023年12月27日</w:t>
      </w:r>
    </w:p>
    <w:sectPr w:rsidR="00F85F14" w:rsidRPr="002049E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705C" w14:textId="77777777" w:rsidR="008365DB" w:rsidRDefault="008365DB" w:rsidP="002049E8">
      <w:r>
        <w:separator/>
      </w:r>
    </w:p>
  </w:endnote>
  <w:endnote w:type="continuationSeparator" w:id="0">
    <w:p w14:paraId="306D953B" w14:textId="77777777" w:rsidR="008365DB" w:rsidRDefault="008365DB" w:rsidP="0020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384472"/>
      <w:docPartObj>
        <w:docPartGallery w:val="Page Numbers (Bottom of Page)"/>
        <w:docPartUnique/>
      </w:docPartObj>
    </w:sdtPr>
    <w:sdtContent>
      <w:p w14:paraId="7E42CCC0" w14:textId="50FB1E38" w:rsidR="002049E8" w:rsidRDefault="002049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222835" w14:textId="77777777" w:rsidR="002049E8" w:rsidRDefault="00204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5ADB" w14:textId="77777777" w:rsidR="008365DB" w:rsidRDefault="008365DB" w:rsidP="002049E8">
      <w:r>
        <w:separator/>
      </w:r>
    </w:p>
  </w:footnote>
  <w:footnote w:type="continuationSeparator" w:id="0">
    <w:p w14:paraId="5E9319B2" w14:textId="77777777" w:rsidR="008365DB" w:rsidRDefault="008365DB" w:rsidP="0020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E8"/>
    <w:rsid w:val="002049E8"/>
    <w:rsid w:val="002A101C"/>
    <w:rsid w:val="00662892"/>
    <w:rsid w:val="006A250F"/>
    <w:rsid w:val="008365DB"/>
    <w:rsid w:val="009D6248"/>
    <w:rsid w:val="00D306B4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AE48C"/>
  <w15:chartTrackingRefBased/>
  <w15:docId w15:val="{1D1881D6-783A-4A87-B2EA-BA33A6D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9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9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朱郑琳</dc:creator>
  <cp:keywords/>
  <dc:description/>
  <cp:lastModifiedBy>朱郑琳</cp:lastModifiedBy>
  <cp:revision>3</cp:revision>
  <dcterms:created xsi:type="dcterms:W3CDTF">2024-01-12T05:51:00Z</dcterms:created>
  <dcterms:modified xsi:type="dcterms:W3CDTF">2024-01-12T06:00:00Z</dcterms:modified>
</cp:coreProperties>
</file>