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未完成验收化工企业（两重点一重大）跟踪摸底情况表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11"/>
        <w:gridCol w:w="2835"/>
        <w:gridCol w:w="2430"/>
        <w:gridCol w:w="2760"/>
        <w:gridCol w:w="2187"/>
        <w:gridCol w:w="1773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811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77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各模块建设情况</w:t>
            </w:r>
          </w:p>
        </w:tc>
        <w:tc>
          <w:tcPr>
            <w:tcW w:w="1773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预计验收时间</w:t>
            </w:r>
          </w:p>
        </w:tc>
        <w:tc>
          <w:tcPr>
            <w:tcW w:w="137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安全风险分区管理系统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生产人员在岗在位管理系统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生产全流程管理系统</w:t>
            </w:r>
          </w:p>
        </w:tc>
        <w:tc>
          <w:tcPr>
            <w:tcW w:w="1773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注：在填报各模块建设情况时，请将各模块目前的建设进度及预计建成时间详细填写。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填报单位：                                         填报人：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填报日期：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15B96"/>
    <w:rsid w:val="326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2021-04-22T01:40:00Z</dcterms:created>
  <dc:creator>lenovo</dc:creator>
  <cp:lastModifiedBy>欧文2.0</cp:lastModifiedBy>
  <dcterms:modified xsi:type="dcterms:W3CDTF">2021-09-23T09:06:26Z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8DEF6D7971514E54A28ADEF11B26026D</vt:lpwstr>
  </property>
</Properties>
</file>