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Times New Roman"/>
          <w:b/>
          <w:color w:val="FF0000"/>
          <w:spacing w:val="-24"/>
          <w:w w:val="50"/>
          <w:sz w:val="116"/>
          <w:szCs w:val="20"/>
        </w:rPr>
      </w:pPr>
      <w:r>
        <w:rPr>
          <w:rFonts w:hint="eastAsia" w:ascii="宋体" w:hAnsi="宋体" w:eastAsia="宋体" w:cs="Times New Roman"/>
          <w:b/>
          <w:color w:val="FF0000"/>
          <w:spacing w:val="-24"/>
          <w:w w:val="50"/>
          <w:sz w:val="116"/>
          <w:szCs w:val="20"/>
        </w:rPr>
        <w:t>张家港市安全生产委员会办公室文件</w:t>
      </w:r>
    </w:p>
    <w:p>
      <w:pPr>
        <w:spacing w:line="300" w:lineRule="exact"/>
        <w:jc w:val="center"/>
        <w:rPr>
          <w:rFonts w:hint="eastAsia" w:ascii="仿宋_GB2312" w:hAnsi="Calibri" w:eastAsia="仿宋_GB2312" w:cs="Times New Roman"/>
          <w:b/>
          <w:sz w:val="30"/>
          <w:szCs w:val="20"/>
        </w:rPr>
      </w:pPr>
    </w:p>
    <w:p>
      <w:pPr>
        <w:spacing w:line="500" w:lineRule="exact"/>
        <w:ind w:right="-73" w:rightChars="-35"/>
        <w:jc w:val="center"/>
        <w:rPr>
          <w:rFonts w:hint="eastAsia" w:ascii="仿宋_GB2312" w:hAnsi="Calibri" w:eastAsia="仿宋_GB2312" w:cs="Times New Roman"/>
          <w:b w:val="0"/>
          <w:sz w:val="32"/>
          <w:szCs w:val="32"/>
        </w:rPr>
      </w:pPr>
      <w:r>
        <w:rPr>
          <w:rFonts w:ascii="Times New Roman" w:hAnsi="Times New Roman" w:eastAsia="仿宋_GB2312" w:cs="Times New Roman"/>
          <w:b w:val="0"/>
          <w:sz w:val="32"/>
          <w:szCs w:val="32"/>
        </w:rPr>
        <w:t>张安办〔2022〕</w:t>
      </w:r>
      <w:r>
        <w:rPr>
          <w:rFonts w:hint="eastAsia" w:ascii="Times New Roman" w:hAnsi="Times New Roman" w:eastAsia="仿宋_GB2312" w:cs="Times New Roman"/>
          <w:b w:val="0"/>
          <w:sz w:val="32"/>
          <w:szCs w:val="32"/>
          <w:lang w:val="en-US" w:eastAsia="zh-CN"/>
        </w:rPr>
        <w:t>153</w:t>
      </w:r>
      <w:r>
        <w:rPr>
          <w:rFonts w:ascii="Times New Roman" w:hAnsi="Times New Roman" w:eastAsia="仿宋_GB2312" w:cs="Times New Roman"/>
          <w:b w:val="0"/>
          <w:sz w:val="32"/>
          <w:szCs w:val="32"/>
        </w:rPr>
        <w:t>号</w:t>
      </w:r>
      <w:r>
        <w:rPr>
          <w:rFonts w:hint="eastAsia" w:ascii="仿宋_GB2312" w:hAnsi="Calibri" w:eastAsia="仿宋_GB2312" w:cs="Times New Roman"/>
          <w:b w:val="0"/>
          <w:sz w:val="32"/>
          <w:szCs w:val="32"/>
        </w:rPr>
        <w:t xml:space="preserve"> </w:t>
      </w:r>
    </w:p>
    <w:p>
      <w:pPr>
        <w:spacing w:line="520" w:lineRule="exact"/>
        <w:jc w:val="center"/>
        <w:rPr>
          <w:rFonts w:hint="eastAsia" w:ascii="黑体" w:hAnsi="宋体" w:eastAsia="黑体" w:cs="Times New Roman"/>
          <w:b/>
          <w:color w:val="FF0000"/>
          <w:spacing w:val="-36"/>
          <w:position w:val="-12"/>
          <w:sz w:val="18"/>
          <w:szCs w:val="20"/>
        </w:rPr>
      </w:pPr>
      <w:r>
        <w:rPr>
          <w:rFonts w:hint="eastAsia" w:ascii="黑体" w:hAnsi="宋体" w:eastAsia="黑体" w:cs="Times New Roman"/>
          <w:b/>
          <w:color w:val="FF0000"/>
          <w:spacing w:val="-36"/>
          <w:position w:val="-12"/>
          <w:sz w:val="84"/>
          <w:szCs w:val="20"/>
        </w:rPr>
        <w:t>----------------------</w:t>
      </w:r>
    </w:p>
    <w:p>
      <w:pPr>
        <w:jc w:val="center"/>
        <w:rPr>
          <w:rFonts w:ascii="Times New Roman" w:hAnsi="Times New Roman" w:eastAsia="方正小标宋简体"/>
          <w:sz w:val="36"/>
          <w:szCs w:val="36"/>
        </w:rPr>
      </w:pPr>
      <w:bookmarkStart w:id="2" w:name="_GoBack"/>
      <w:bookmarkEnd w:id="2"/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关于</w:t>
      </w:r>
      <w:bookmarkStart w:id="0" w:name="_Hlk120779324"/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公布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2022年度安全文化新媒体作品</w:t>
      </w:r>
    </w:p>
    <w:p>
      <w:pPr>
        <w:spacing w:line="56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征集评选活动</w:t>
      </w:r>
      <w:bookmarkEnd w:id="0"/>
      <w:r>
        <w:rPr>
          <w:rFonts w:hint="eastAsia" w:ascii="Times New Roman" w:hAnsi="Times New Roman" w:eastAsia="方正小标宋简体" w:cs="Times New Roman"/>
          <w:sz w:val="44"/>
          <w:szCs w:val="44"/>
        </w:rPr>
        <w:t>获奖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名单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的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通知</w:t>
      </w:r>
    </w:p>
    <w:p>
      <w:pPr>
        <w:jc w:val="center"/>
        <w:rPr>
          <w:rFonts w:ascii="Times New Roman" w:hAnsi="Times New Roman" w:eastAsia="方正小标宋简体"/>
          <w:sz w:val="36"/>
          <w:szCs w:val="36"/>
        </w:rPr>
      </w:pPr>
    </w:p>
    <w:p>
      <w:pPr>
        <w:spacing w:line="560" w:lineRule="exac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各区镇、街道，市各有关部门和单位：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为弘扬城市安全文化，提升社会对城市安全的关注度和参与度，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市安委办举办了2022年度安全文化新媒体作品征集评选活动，受到了全市各单位的热切关注和踊跃参与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活动</w:t>
      </w:r>
      <w:r>
        <w:rPr>
          <w:rFonts w:hint="eastAsia" w:ascii="Times New Roman" w:hAnsi="Times New Roman" w:eastAsia="仿宋_GB2312" w:cs="仿宋_GB2312"/>
          <w:sz w:val="32"/>
          <w:szCs w:val="32"/>
        </w:rPr>
        <w:t>共征集有效作品140份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市安委办组织专家进行了评审，共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评选出</w:t>
      </w:r>
      <w:r>
        <w:rPr>
          <w:rFonts w:hint="eastAsia" w:ascii="Times New Roman" w:hAnsi="Times New Roman" w:eastAsia="仿宋_GB2312" w:cs="仿宋_GB2312"/>
          <w:sz w:val="32"/>
          <w:szCs w:val="32"/>
        </w:rPr>
        <w:t>10幅优秀图片作品和10份音视频作品，以及5家优秀组织单位。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Cs/>
          <w:sz w:val="32"/>
          <w:szCs w:val="32"/>
        </w:rPr>
        <w:t>希望获奖者再接再厉，积极创作更多的优秀安全文化作品，广泛开展安全文化宣传，不断提升安全文化的影响力和渗透力，为我市的经济社会发展营造良好的安全环境。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bCs/>
          <w:sz w:val="32"/>
          <w:szCs w:val="32"/>
        </w:rPr>
      </w:pPr>
    </w:p>
    <w:p>
      <w:pPr>
        <w:spacing w:line="560" w:lineRule="exact"/>
        <w:ind w:left="1556" w:leftChars="284" w:hanging="960" w:hangingChars="300"/>
        <w:rPr>
          <w:rFonts w:ascii="Times New Roman" w:hAnsi="Times New Roman" w:eastAsia="仿宋_GB2312" w:cs="仿宋_GB2312"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Cs/>
          <w:sz w:val="32"/>
          <w:szCs w:val="32"/>
        </w:rPr>
        <w:t>附件：2022年度安全文化新媒体作品征集评选活动获奖名单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Cs/>
          <w:sz w:val="32"/>
          <w:szCs w:val="32"/>
        </w:rPr>
        <w:t>（此页无正文）</w:t>
      </w:r>
    </w:p>
    <w:p>
      <w:pPr>
        <w:wordWrap w:val="0"/>
        <w:spacing w:line="560" w:lineRule="exact"/>
        <w:jc w:val="right"/>
        <w:rPr>
          <w:rFonts w:ascii="Times New Roman" w:hAnsi="Times New Roman" w:eastAsia="仿宋_GB2312" w:cs="仿宋_GB2312"/>
          <w:bCs/>
          <w:sz w:val="32"/>
          <w:szCs w:val="32"/>
        </w:rPr>
      </w:pPr>
    </w:p>
    <w:p>
      <w:pPr>
        <w:wordWrap w:val="0"/>
        <w:spacing w:line="560" w:lineRule="exact"/>
        <w:jc w:val="right"/>
        <w:rPr>
          <w:rFonts w:ascii="Times New Roman" w:hAnsi="Times New Roman" w:eastAsia="仿宋_GB2312" w:cs="仿宋_GB2312"/>
          <w:bCs/>
          <w:sz w:val="32"/>
          <w:szCs w:val="32"/>
        </w:rPr>
      </w:pPr>
    </w:p>
    <w:p>
      <w:pPr>
        <w:wordWrap w:val="0"/>
        <w:spacing w:line="560" w:lineRule="exact"/>
        <w:jc w:val="right"/>
        <w:rPr>
          <w:rFonts w:ascii="Times New Roman" w:hAnsi="Times New Roman" w:eastAsia="仿宋_GB2312" w:cs="仿宋_GB2312"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Cs/>
          <w:sz w:val="32"/>
          <w:szCs w:val="32"/>
        </w:rPr>
        <w:t xml:space="preserve">张家港市安全生产委员会办公室     </w:t>
      </w:r>
    </w:p>
    <w:p>
      <w:pPr>
        <w:wordWrap w:val="0"/>
        <w:spacing w:line="560" w:lineRule="exact"/>
        <w:ind w:firstLine="640" w:firstLineChars="200"/>
        <w:jc w:val="center"/>
        <w:rPr>
          <w:rFonts w:ascii="Times New Roman" w:hAnsi="Times New Roman" w:eastAsia="仿宋_GB2312" w:cs="仿宋_GB2312"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Cs/>
          <w:sz w:val="32"/>
          <w:szCs w:val="32"/>
        </w:rPr>
        <w:t xml:space="preserve">                    2022年12月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仿宋_GB2312"/>
          <w:bCs/>
          <w:sz w:val="32"/>
          <w:szCs w:val="32"/>
        </w:rPr>
        <w:t xml:space="preserve">日      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仿宋_GB2312" w:cs="仿宋_GB2312"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Cs/>
          <w:sz w:val="32"/>
          <w:szCs w:val="32"/>
        </w:rPr>
        <w:t>（此件公开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lang w:eastAsia="zh-CN"/>
        </w:rPr>
        <w:t>发布</w:t>
      </w:r>
      <w:r>
        <w:rPr>
          <w:rFonts w:hint="eastAsia" w:ascii="Times New Roman" w:hAnsi="Times New Roman" w:eastAsia="仿宋_GB2312" w:cs="仿宋_GB2312"/>
          <w:bCs/>
          <w:sz w:val="32"/>
          <w:szCs w:val="32"/>
        </w:rPr>
        <w:t xml:space="preserve">）      </w:t>
      </w:r>
    </w:p>
    <w:p>
      <w:pPr>
        <w:ind w:firstLine="600" w:firstLineChars="200"/>
        <w:jc w:val="right"/>
        <w:rPr>
          <w:rFonts w:ascii="Times New Roman" w:hAnsi="Times New Roman" w:eastAsia="仿宋_GB2312"/>
          <w:bCs/>
          <w:sz w:val="30"/>
          <w:szCs w:val="30"/>
        </w:rPr>
      </w:pPr>
    </w:p>
    <w:p>
      <w:pPr>
        <w:ind w:firstLine="600" w:firstLineChars="200"/>
        <w:jc w:val="right"/>
        <w:rPr>
          <w:rFonts w:ascii="Times New Roman" w:hAnsi="Times New Roman" w:eastAsia="仿宋_GB2312"/>
          <w:bCs/>
          <w:sz w:val="30"/>
          <w:szCs w:val="30"/>
        </w:rPr>
      </w:pPr>
    </w:p>
    <w:p>
      <w:pPr>
        <w:ind w:firstLine="600" w:firstLineChars="200"/>
        <w:jc w:val="right"/>
        <w:rPr>
          <w:rFonts w:ascii="Times New Roman" w:hAnsi="Times New Roman" w:eastAsia="仿宋_GB2312"/>
          <w:bCs/>
          <w:sz w:val="30"/>
          <w:szCs w:val="30"/>
        </w:rPr>
      </w:pPr>
    </w:p>
    <w:p>
      <w:pPr>
        <w:ind w:firstLine="600" w:firstLineChars="200"/>
        <w:jc w:val="right"/>
        <w:rPr>
          <w:rFonts w:ascii="Times New Roman" w:hAnsi="Times New Roman" w:eastAsia="仿宋_GB2312"/>
          <w:bCs/>
          <w:sz w:val="30"/>
          <w:szCs w:val="30"/>
        </w:rPr>
      </w:pPr>
    </w:p>
    <w:p>
      <w:pPr>
        <w:ind w:firstLine="600" w:firstLineChars="200"/>
        <w:jc w:val="right"/>
        <w:rPr>
          <w:rFonts w:ascii="Times New Roman" w:hAnsi="Times New Roman" w:eastAsia="仿宋_GB2312"/>
          <w:bCs/>
          <w:sz w:val="30"/>
          <w:szCs w:val="30"/>
        </w:rPr>
      </w:pPr>
    </w:p>
    <w:p>
      <w:pPr>
        <w:ind w:firstLine="600" w:firstLineChars="200"/>
        <w:jc w:val="right"/>
        <w:rPr>
          <w:rFonts w:ascii="Times New Roman" w:hAnsi="Times New Roman" w:eastAsia="仿宋_GB2312"/>
          <w:bCs/>
          <w:sz w:val="30"/>
          <w:szCs w:val="30"/>
        </w:rPr>
      </w:pPr>
    </w:p>
    <w:p>
      <w:pPr>
        <w:ind w:firstLine="600" w:firstLineChars="200"/>
        <w:jc w:val="right"/>
        <w:rPr>
          <w:rFonts w:ascii="Times New Roman" w:hAnsi="Times New Roman" w:eastAsia="仿宋_GB2312"/>
          <w:bCs/>
          <w:sz w:val="30"/>
          <w:szCs w:val="30"/>
        </w:rPr>
      </w:pPr>
    </w:p>
    <w:p>
      <w:pPr>
        <w:ind w:firstLine="600" w:firstLineChars="200"/>
        <w:jc w:val="right"/>
        <w:rPr>
          <w:rFonts w:ascii="Times New Roman" w:hAnsi="Times New Roman" w:eastAsia="仿宋_GB2312"/>
          <w:bCs/>
          <w:sz w:val="30"/>
          <w:szCs w:val="30"/>
        </w:rPr>
      </w:pPr>
    </w:p>
    <w:p>
      <w:pPr>
        <w:ind w:firstLine="600" w:firstLineChars="200"/>
        <w:jc w:val="right"/>
        <w:rPr>
          <w:rFonts w:ascii="Times New Roman" w:hAnsi="Times New Roman" w:eastAsia="仿宋_GB2312"/>
          <w:bCs/>
          <w:sz w:val="30"/>
          <w:szCs w:val="30"/>
        </w:rPr>
      </w:pPr>
    </w:p>
    <w:p>
      <w:pPr>
        <w:ind w:firstLine="600" w:firstLineChars="200"/>
        <w:jc w:val="right"/>
        <w:rPr>
          <w:rFonts w:ascii="Times New Roman" w:hAnsi="Times New Roman" w:eastAsia="仿宋_GB2312"/>
          <w:bCs/>
          <w:sz w:val="30"/>
          <w:szCs w:val="30"/>
        </w:rPr>
      </w:pPr>
    </w:p>
    <w:p>
      <w:pPr>
        <w:ind w:firstLine="600" w:firstLineChars="200"/>
        <w:jc w:val="right"/>
        <w:rPr>
          <w:rFonts w:ascii="Times New Roman" w:hAnsi="Times New Roman" w:eastAsia="仿宋_GB2312"/>
          <w:bCs/>
          <w:sz w:val="30"/>
          <w:szCs w:val="30"/>
        </w:rPr>
      </w:pPr>
    </w:p>
    <w:p>
      <w:pPr>
        <w:ind w:firstLine="600" w:firstLineChars="200"/>
        <w:jc w:val="right"/>
        <w:rPr>
          <w:rFonts w:ascii="Times New Roman" w:hAnsi="Times New Roman" w:eastAsia="仿宋_GB2312"/>
          <w:bCs/>
          <w:sz w:val="30"/>
          <w:szCs w:val="30"/>
        </w:rPr>
      </w:pPr>
    </w:p>
    <w:p>
      <w:pPr>
        <w:ind w:firstLine="600" w:firstLineChars="200"/>
        <w:jc w:val="right"/>
        <w:rPr>
          <w:rFonts w:ascii="Times New Roman" w:hAnsi="Times New Roman" w:eastAsia="仿宋_GB2312"/>
          <w:bCs/>
          <w:sz w:val="30"/>
          <w:szCs w:val="30"/>
        </w:rPr>
      </w:pPr>
    </w:p>
    <w:p>
      <w:pPr>
        <w:ind w:firstLine="600" w:firstLineChars="200"/>
        <w:jc w:val="right"/>
        <w:rPr>
          <w:rFonts w:ascii="Times New Roman" w:hAnsi="Times New Roman" w:eastAsia="仿宋_GB2312"/>
          <w:bCs/>
          <w:sz w:val="30"/>
          <w:szCs w:val="30"/>
        </w:rPr>
      </w:pPr>
    </w:p>
    <w:p>
      <w:pPr>
        <w:widowControl/>
        <w:jc w:val="lef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/>
          <w:bCs/>
          <w:sz w:val="30"/>
          <w:szCs w:val="30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widowControl/>
        <w:jc w:val="left"/>
        <w:rPr>
          <w:rFonts w:ascii="Times New Roman" w:hAnsi="Times New Roman" w:eastAsia="黑体" w:cs="黑体"/>
          <w:sz w:val="32"/>
          <w:szCs w:val="32"/>
        </w:rPr>
      </w:pPr>
    </w:p>
    <w:p>
      <w:pPr>
        <w:spacing w:line="5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2</w:t>
      </w:r>
      <w:bookmarkStart w:id="1" w:name="_Hlk120720095"/>
      <w:r>
        <w:rPr>
          <w:rFonts w:hint="eastAsia" w:ascii="Times New Roman" w:hAnsi="Times New Roman" w:eastAsia="方正小标宋简体"/>
          <w:sz w:val="44"/>
          <w:szCs w:val="44"/>
        </w:rPr>
        <w:t>022年度安全文化新媒体作品征集评选活动</w:t>
      </w:r>
      <w:bookmarkEnd w:id="1"/>
      <w:r>
        <w:rPr>
          <w:rFonts w:hint="eastAsia" w:ascii="Times New Roman" w:hAnsi="Times New Roman" w:eastAsia="方正小标宋简体"/>
          <w:sz w:val="44"/>
          <w:szCs w:val="44"/>
        </w:rPr>
        <w:t>获奖名单</w:t>
      </w:r>
    </w:p>
    <w:p>
      <w:pPr>
        <w:spacing w:line="500" w:lineRule="exact"/>
        <w:jc w:val="center"/>
        <w:rPr>
          <w:rFonts w:ascii="Times New Roman" w:hAnsi="Times New Roman" w:eastAsia="方正小标宋简体"/>
          <w:sz w:val="32"/>
          <w:szCs w:val="32"/>
        </w:rPr>
      </w:pPr>
    </w:p>
    <w:tbl>
      <w:tblPr>
        <w:tblStyle w:val="6"/>
        <w:tblW w:w="850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5"/>
        <w:gridCol w:w="42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小标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小标宋简体"/>
                <w:sz w:val="28"/>
                <w:szCs w:val="28"/>
              </w:rPr>
              <w:t>图片类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小标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小标宋简体"/>
                <w:sz w:val="28"/>
                <w:szCs w:val="28"/>
              </w:rPr>
              <w:t>一等奖（1名）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2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逆行者</w:t>
            </w:r>
          </w:p>
        </w:tc>
        <w:tc>
          <w:tcPr>
            <w:tcW w:w="428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消防救援大队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小标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小标宋简体"/>
                <w:sz w:val="28"/>
                <w:szCs w:val="28"/>
              </w:rPr>
              <w:t>二等奖（</w:t>
            </w:r>
            <w:r>
              <w:rPr>
                <w:rFonts w:ascii="Times New Roman" w:hAnsi="Times New Roman" w:eastAsia="方正小标宋简体"/>
                <w:sz w:val="28"/>
                <w:szCs w:val="28"/>
              </w:rPr>
              <w:t>3</w:t>
            </w:r>
            <w:r>
              <w:rPr>
                <w:rFonts w:hint="eastAsia" w:ascii="Times New Roman" w:hAnsi="Times New Roman" w:eastAsia="方正小标宋简体"/>
                <w:sz w:val="28"/>
                <w:szCs w:val="28"/>
              </w:rPr>
              <w:t>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2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烈日下的特种设备“守护者”</w:t>
            </w:r>
          </w:p>
        </w:tc>
        <w:tc>
          <w:tcPr>
            <w:tcW w:w="428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市市场监督管理局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2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安全宣传进校园</w:t>
            </w:r>
          </w:p>
        </w:tc>
        <w:tc>
          <w:tcPr>
            <w:tcW w:w="4281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红盾综合减灾救援服务中心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2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淬炼</w:t>
            </w:r>
          </w:p>
        </w:tc>
        <w:tc>
          <w:tcPr>
            <w:tcW w:w="428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消防救援大队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小标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小标宋简体"/>
                <w:sz w:val="28"/>
                <w:szCs w:val="28"/>
              </w:rPr>
              <w:t>三等奖（</w:t>
            </w:r>
            <w:r>
              <w:rPr>
                <w:rFonts w:ascii="Times New Roman" w:hAnsi="Times New Roman" w:eastAsia="方正小标宋简体"/>
                <w:sz w:val="28"/>
                <w:szCs w:val="28"/>
              </w:rPr>
              <w:t>6</w:t>
            </w:r>
            <w:r>
              <w:rPr>
                <w:rFonts w:hint="eastAsia" w:ascii="Times New Roman" w:hAnsi="Times New Roman" w:eastAsia="方正小标宋简体"/>
                <w:sz w:val="28"/>
                <w:szCs w:val="28"/>
              </w:rPr>
              <w:t>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2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公共安全大家抓 幸福平安你我他</w:t>
            </w:r>
          </w:p>
        </w:tc>
        <w:tc>
          <w:tcPr>
            <w:tcW w:w="428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乐余镇向群村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2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地震科普携手同行</w:t>
            </w:r>
          </w:p>
        </w:tc>
        <w:tc>
          <w:tcPr>
            <w:tcW w:w="428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2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英雄的身影</w:t>
            </w:r>
          </w:p>
        </w:tc>
        <w:tc>
          <w:tcPr>
            <w:tcW w:w="428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市卫生健康委员会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2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共织商圈“安全网”</w:t>
            </w:r>
          </w:p>
        </w:tc>
        <w:tc>
          <w:tcPr>
            <w:tcW w:w="428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大新镇新南社区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2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无题</w:t>
            </w:r>
          </w:p>
        </w:tc>
        <w:tc>
          <w:tcPr>
            <w:tcW w:w="428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保税区市场监管局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2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规范作业 落实全员安全责任</w:t>
            </w:r>
          </w:p>
        </w:tc>
        <w:tc>
          <w:tcPr>
            <w:tcW w:w="4281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常阴沙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现代农业示范园区</w:t>
            </w:r>
          </w:p>
        </w:tc>
      </w:tr>
    </w:tbl>
    <w:p>
      <w:pPr>
        <w:spacing w:line="500" w:lineRule="exact"/>
        <w:rPr>
          <w:rFonts w:ascii="Times New Roman" w:hAnsi="Times New Roman" w:eastAsia="仿宋_GB2312"/>
          <w:sz w:val="30"/>
          <w:szCs w:val="30"/>
        </w:rPr>
      </w:pPr>
    </w:p>
    <w:p>
      <w:pPr>
        <w:spacing w:line="500" w:lineRule="exact"/>
        <w:rPr>
          <w:rFonts w:ascii="Times New Roman" w:hAnsi="Times New Roman" w:eastAsia="仿宋_GB2312"/>
          <w:sz w:val="30"/>
          <w:szCs w:val="30"/>
        </w:rPr>
      </w:pPr>
    </w:p>
    <w:tbl>
      <w:tblPr>
        <w:tblStyle w:val="6"/>
        <w:tblpPr w:leftFromText="180" w:rightFromText="180" w:vertAnchor="page" w:horzAnchor="margin" w:tblpXSpec="center" w:tblpY="3106"/>
        <w:tblW w:w="85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0"/>
        <w:gridCol w:w="38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50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小标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小标宋简体"/>
                <w:sz w:val="28"/>
                <w:szCs w:val="28"/>
              </w:rPr>
              <w:t>音视频类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50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小标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小标宋简体"/>
                <w:sz w:val="28"/>
                <w:szCs w:val="28"/>
              </w:rPr>
              <w:t>一等奖（1名）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65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一念之间</w:t>
            </w:r>
          </w:p>
        </w:tc>
        <w:tc>
          <w:tcPr>
            <w:tcW w:w="385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乐余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镇应急管理局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50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小标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小标宋简体"/>
                <w:sz w:val="28"/>
                <w:szCs w:val="28"/>
              </w:rPr>
              <w:t>二等奖（</w:t>
            </w:r>
            <w:r>
              <w:rPr>
                <w:rFonts w:ascii="Times New Roman" w:hAnsi="Times New Roman" w:eastAsia="方正小标宋简体"/>
                <w:sz w:val="28"/>
                <w:szCs w:val="28"/>
              </w:rPr>
              <w:t>3</w:t>
            </w:r>
            <w:r>
              <w:rPr>
                <w:rFonts w:hint="eastAsia" w:ascii="Times New Roman" w:hAnsi="Times New Roman" w:eastAsia="方正小标宋简体"/>
                <w:sz w:val="28"/>
                <w:szCs w:val="28"/>
              </w:rPr>
              <w:t>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65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森林防火人物</w:t>
            </w:r>
          </w:p>
        </w:tc>
        <w:tc>
          <w:tcPr>
            <w:tcW w:w="385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市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自然资源和规划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65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餐饮燃气安全使用常识</w:t>
            </w:r>
          </w:p>
        </w:tc>
        <w:tc>
          <w:tcPr>
            <w:tcW w:w="385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市商务局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65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防灾减灾 全民参与</w:t>
            </w:r>
          </w:p>
        </w:tc>
        <w:tc>
          <w:tcPr>
            <w:tcW w:w="385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市健康促进中心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50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小标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小标宋简体"/>
                <w:sz w:val="28"/>
                <w:szCs w:val="28"/>
              </w:rPr>
              <w:t>三等奖（</w:t>
            </w:r>
            <w:r>
              <w:rPr>
                <w:rFonts w:ascii="Times New Roman" w:hAnsi="Times New Roman" w:eastAsia="方正小标宋简体"/>
                <w:sz w:val="28"/>
                <w:szCs w:val="28"/>
              </w:rPr>
              <w:t>6</w:t>
            </w:r>
            <w:r>
              <w:rPr>
                <w:rFonts w:hint="eastAsia" w:ascii="Times New Roman" w:hAnsi="Times New Roman" w:eastAsia="方正小标宋简体"/>
                <w:sz w:val="28"/>
                <w:szCs w:val="28"/>
              </w:rPr>
              <w:t>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65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电动自行车整治6个决不允许</w:t>
            </w:r>
          </w:p>
        </w:tc>
        <w:tc>
          <w:tcPr>
            <w:tcW w:w="385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市新市民事务中心（市消防安全“331”机制办）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65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影片可以倒放 安全不能重来</w:t>
            </w:r>
          </w:p>
        </w:tc>
        <w:tc>
          <w:tcPr>
            <w:tcW w:w="385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冶金园（锦丰镇）安环局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65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电梯安全宣传片</w:t>
            </w:r>
          </w:p>
        </w:tc>
        <w:tc>
          <w:tcPr>
            <w:tcW w:w="385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保税区市场监管局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65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高处作业安全管理指导意见</w:t>
            </w:r>
          </w:p>
        </w:tc>
        <w:tc>
          <w:tcPr>
            <w:tcW w:w="385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南丰镇应急管理局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65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大新格格说消防</w:t>
            </w:r>
          </w:p>
        </w:tc>
        <w:tc>
          <w:tcPr>
            <w:tcW w:w="385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大新镇龙潭村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65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预防高空坠落</w:t>
            </w:r>
          </w:p>
        </w:tc>
        <w:tc>
          <w:tcPr>
            <w:tcW w:w="385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暨阳实验小学</w:t>
            </w:r>
          </w:p>
        </w:tc>
      </w:tr>
    </w:tbl>
    <w:p>
      <w:pPr>
        <w:spacing w:line="500" w:lineRule="exact"/>
        <w:rPr>
          <w:rFonts w:ascii="Times New Roman" w:hAnsi="Times New Roman" w:eastAsia="仿宋_GB2312"/>
          <w:sz w:val="30"/>
          <w:szCs w:val="30"/>
        </w:rPr>
      </w:pPr>
    </w:p>
    <w:p>
      <w:pPr>
        <w:spacing w:line="500" w:lineRule="exact"/>
        <w:rPr>
          <w:rFonts w:ascii="Times New Roman" w:hAnsi="Times New Roman" w:eastAsia="仿宋_GB2312"/>
          <w:sz w:val="30"/>
          <w:szCs w:val="30"/>
        </w:rPr>
      </w:pPr>
    </w:p>
    <w:p>
      <w:pPr>
        <w:spacing w:line="500" w:lineRule="exact"/>
        <w:rPr>
          <w:rFonts w:ascii="Times New Roman" w:hAnsi="Times New Roman" w:eastAsia="仿宋_GB2312"/>
          <w:sz w:val="30"/>
          <w:szCs w:val="30"/>
        </w:rPr>
      </w:pPr>
    </w:p>
    <w:p>
      <w:pPr>
        <w:spacing w:line="500" w:lineRule="exact"/>
        <w:rPr>
          <w:rFonts w:ascii="Times New Roman" w:hAnsi="Times New Roman" w:eastAsia="仿宋_GB2312"/>
          <w:sz w:val="30"/>
          <w:szCs w:val="30"/>
        </w:rPr>
      </w:pPr>
    </w:p>
    <w:p>
      <w:pPr>
        <w:spacing w:line="500" w:lineRule="exact"/>
        <w:rPr>
          <w:rFonts w:ascii="Times New Roman" w:hAnsi="Times New Roman" w:eastAsia="仿宋_GB2312"/>
          <w:sz w:val="30"/>
          <w:szCs w:val="30"/>
        </w:rPr>
      </w:pPr>
    </w:p>
    <w:p>
      <w:pPr>
        <w:spacing w:line="500" w:lineRule="exact"/>
        <w:rPr>
          <w:rFonts w:ascii="Times New Roman" w:hAnsi="Times New Roman" w:eastAsia="仿宋_GB2312"/>
          <w:sz w:val="30"/>
          <w:szCs w:val="30"/>
        </w:rPr>
      </w:pPr>
    </w:p>
    <w:p>
      <w:pPr>
        <w:spacing w:line="500" w:lineRule="exact"/>
        <w:rPr>
          <w:rFonts w:ascii="Times New Roman" w:hAnsi="Times New Roman" w:eastAsia="仿宋_GB2312"/>
          <w:sz w:val="30"/>
          <w:szCs w:val="30"/>
        </w:rPr>
      </w:pPr>
    </w:p>
    <w:p>
      <w:pPr>
        <w:spacing w:line="500" w:lineRule="exact"/>
        <w:rPr>
          <w:rFonts w:ascii="Times New Roman" w:hAnsi="Times New Roman" w:eastAsia="仿宋_GB2312"/>
          <w:sz w:val="30"/>
          <w:szCs w:val="30"/>
        </w:rPr>
      </w:pPr>
    </w:p>
    <w:p>
      <w:pPr>
        <w:spacing w:line="500" w:lineRule="exact"/>
        <w:rPr>
          <w:rFonts w:ascii="Times New Roman" w:hAnsi="Times New Roman" w:eastAsia="仿宋_GB2312"/>
          <w:sz w:val="30"/>
          <w:szCs w:val="30"/>
        </w:rPr>
      </w:pPr>
    </w:p>
    <w:p>
      <w:pPr>
        <w:spacing w:line="500" w:lineRule="exact"/>
        <w:rPr>
          <w:rFonts w:ascii="Times New Roman" w:hAnsi="Times New Roman" w:eastAsia="仿宋_GB2312"/>
          <w:sz w:val="30"/>
          <w:szCs w:val="30"/>
        </w:rPr>
      </w:pPr>
    </w:p>
    <w:p>
      <w:pPr>
        <w:spacing w:line="500" w:lineRule="exact"/>
        <w:rPr>
          <w:rFonts w:ascii="Times New Roman" w:hAnsi="Times New Roman" w:eastAsia="仿宋_GB2312"/>
          <w:sz w:val="30"/>
          <w:szCs w:val="30"/>
        </w:rPr>
      </w:pPr>
    </w:p>
    <w:p>
      <w:pPr>
        <w:spacing w:line="500" w:lineRule="exact"/>
        <w:rPr>
          <w:rFonts w:ascii="Times New Roman" w:hAnsi="Times New Roman" w:eastAsia="仿宋_GB2312"/>
          <w:sz w:val="30"/>
          <w:szCs w:val="30"/>
        </w:rPr>
      </w:pPr>
    </w:p>
    <w:p>
      <w:pPr>
        <w:spacing w:line="500" w:lineRule="exact"/>
        <w:rPr>
          <w:rFonts w:ascii="Times New Roman" w:hAnsi="Times New Roman" w:eastAsia="仿宋_GB2312"/>
          <w:sz w:val="30"/>
          <w:szCs w:val="30"/>
        </w:rPr>
      </w:pPr>
    </w:p>
    <w:p>
      <w:pPr>
        <w:spacing w:line="500" w:lineRule="exact"/>
        <w:rPr>
          <w:rFonts w:ascii="Times New Roman" w:hAnsi="Times New Roman" w:eastAsia="仿宋_GB2312"/>
          <w:sz w:val="30"/>
          <w:szCs w:val="30"/>
        </w:rPr>
      </w:pPr>
    </w:p>
    <w:p>
      <w:pPr>
        <w:spacing w:line="500" w:lineRule="exact"/>
        <w:rPr>
          <w:rFonts w:ascii="Times New Roman" w:hAnsi="Times New Roman" w:eastAsia="仿宋_GB2312"/>
          <w:sz w:val="30"/>
          <w:szCs w:val="30"/>
        </w:rPr>
      </w:pPr>
    </w:p>
    <w:p>
      <w:pPr>
        <w:spacing w:line="500" w:lineRule="exact"/>
        <w:rPr>
          <w:rFonts w:hint="eastAsia" w:ascii="Times New Roman" w:hAnsi="Times New Roman" w:eastAsia="仿宋_GB2312"/>
          <w:sz w:val="30"/>
          <w:szCs w:val="30"/>
        </w:rPr>
      </w:pPr>
    </w:p>
    <w:tbl>
      <w:tblPr>
        <w:tblStyle w:val="6"/>
        <w:tblpPr w:leftFromText="180" w:rightFromText="180" w:vertAnchor="page" w:horzAnchor="page" w:tblpXSpec="center" w:tblpY="200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844" w:type="dxa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方正小标宋简体"/>
                <w:sz w:val="28"/>
                <w:szCs w:val="28"/>
              </w:rPr>
              <w:t>优秀组织奖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844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乐余镇应急管理局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844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经开区（杨舍镇）安全环保局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844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大新镇应急管理局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844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暨阳实验小学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844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金港街道应急管理局</w:t>
            </w:r>
          </w:p>
        </w:tc>
      </w:tr>
    </w:tbl>
    <w:p>
      <w:pPr>
        <w:spacing w:line="500" w:lineRule="exact"/>
        <w:rPr>
          <w:rFonts w:hint="eastAsia" w:ascii="Times New Roman" w:hAnsi="Times New Roman" w:eastAsia="仿宋_GB2312"/>
          <w:sz w:val="30"/>
          <w:szCs w:val="30"/>
        </w:rPr>
      </w:pPr>
    </w:p>
    <w:p>
      <w:pPr>
        <w:spacing w:line="500" w:lineRule="exact"/>
        <w:rPr>
          <w:rFonts w:hint="eastAsia" w:ascii="Times New Roman" w:hAnsi="Times New Roman" w:eastAsia="仿宋_GB2312"/>
          <w:sz w:val="30"/>
          <w:szCs w:val="30"/>
        </w:rPr>
      </w:pPr>
    </w:p>
    <w:p>
      <w:pPr>
        <w:spacing w:line="500" w:lineRule="exact"/>
        <w:rPr>
          <w:rFonts w:hint="eastAsia" w:ascii="Times New Roman" w:hAnsi="Times New Roman" w:eastAsia="仿宋_GB2312"/>
          <w:sz w:val="30"/>
          <w:szCs w:val="30"/>
        </w:rPr>
      </w:pPr>
    </w:p>
    <w:p>
      <w:pPr>
        <w:pBdr>
          <w:top w:val="single" w:color="auto" w:sz="6" w:space="1"/>
          <w:bottom w:val="single" w:color="auto" w:sz="6" w:space="0"/>
        </w:pBdr>
        <w:spacing w:line="580" w:lineRule="exact"/>
        <w:rPr>
          <w:rFonts w:ascii="Times New Roman" w:hAnsi="Times New Roman" w:eastAsia="仿宋_GB2312" w:cs="宋体"/>
          <w:kern w:val="0"/>
          <w:sz w:val="28"/>
          <w:szCs w:val="28"/>
        </w:rPr>
      </w:pPr>
      <w:r>
        <w:rPr>
          <w:rFonts w:hint="eastAsia" w:ascii="Times New Roman" w:hAnsi="Times New Roman" w:eastAsia="仿宋_GB2312" w:cs="宋体"/>
          <w:kern w:val="0"/>
          <w:sz w:val="28"/>
          <w:szCs w:val="28"/>
        </w:rPr>
        <w:t xml:space="preserve">  张家港市安全生产委员会办公室          202</w:t>
      </w:r>
      <w:r>
        <w:rPr>
          <w:rFonts w:ascii="Times New Roman" w:hAnsi="Times New Roman" w:eastAsia="仿宋_GB2312" w:cs="宋体"/>
          <w:kern w:val="0"/>
          <w:sz w:val="28"/>
          <w:szCs w:val="28"/>
        </w:rPr>
        <w:t>2</w:t>
      </w:r>
      <w:r>
        <w:rPr>
          <w:rFonts w:hint="eastAsia" w:ascii="Times New Roman" w:hAnsi="Times New Roman" w:eastAsia="仿宋_GB2312" w:cs="宋体"/>
          <w:kern w:val="0"/>
          <w:sz w:val="28"/>
          <w:szCs w:val="28"/>
        </w:rPr>
        <w:t xml:space="preserve">年12月 </w:t>
      </w:r>
      <w:r>
        <w:rPr>
          <w:rFonts w:hint="eastAsia" w:ascii="Times New Roman" w:hAnsi="Times New Roman" w:eastAsia="仿宋_GB2312" w:cs="宋体"/>
          <w:kern w:val="0"/>
          <w:sz w:val="28"/>
          <w:szCs w:val="28"/>
          <w:lang w:val="en-US" w:eastAsia="zh-CN"/>
        </w:rPr>
        <w:t>1</w:t>
      </w:r>
      <w:r>
        <w:rPr>
          <w:rFonts w:hint="eastAsia" w:ascii="Times New Roman" w:hAnsi="Times New Roman" w:eastAsia="仿宋_GB2312" w:cs="宋体"/>
          <w:kern w:val="0"/>
          <w:sz w:val="28"/>
          <w:szCs w:val="28"/>
        </w:rPr>
        <w:t>日印发</w:t>
      </w:r>
      <w:r>
        <w:rPr>
          <w:rFonts w:hint="eastAsia" w:ascii="Times New Roman" w:hAnsi="Times New Roman" w:eastAsia="仿宋_GB2312" w:cs="宋体"/>
          <w:kern w:val="0"/>
          <w:sz w:val="28"/>
          <w:szCs w:val="28"/>
        </w:rPr>
        <w:tab/>
      </w:r>
    </w:p>
    <w:p>
      <w:pPr>
        <w:spacing w:line="500" w:lineRule="exact"/>
        <w:rPr>
          <w:rFonts w:hint="eastAsia" w:ascii="Times New Roman" w:hAnsi="Times New Roman" w:eastAsia="仿宋_GB2312"/>
          <w:sz w:val="30"/>
          <w:szCs w:val="30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BD9DB33-4812-4FF1-BB2C-96484DFF1DE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C86C4DE1-B0DF-4B9C-8F79-382101E5C46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0D199B7D-354B-413C-A0F6-450DBBF9FC80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7A4D4449-198C-41CB-B769-6ADAFDE16BD8}"/>
  </w:font>
  <w:font w:name="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h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E4C"/>
    <w:rsid w:val="00053C3B"/>
    <w:rsid w:val="000B43B0"/>
    <w:rsid w:val="0010048D"/>
    <w:rsid w:val="00102DF9"/>
    <w:rsid w:val="00145385"/>
    <w:rsid w:val="00183BD9"/>
    <w:rsid w:val="001C3EFE"/>
    <w:rsid w:val="001E1511"/>
    <w:rsid w:val="00284A5D"/>
    <w:rsid w:val="002A785E"/>
    <w:rsid w:val="002B6D8D"/>
    <w:rsid w:val="002E2E4C"/>
    <w:rsid w:val="00353037"/>
    <w:rsid w:val="003716AA"/>
    <w:rsid w:val="0038070D"/>
    <w:rsid w:val="003E7B8E"/>
    <w:rsid w:val="00477DE9"/>
    <w:rsid w:val="00490068"/>
    <w:rsid w:val="005A5C3D"/>
    <w:rsid w:val="005D4EC5"/>
    <w:rsid w:val="00614D39"/>
    <w:rsid w:val="00696910"/>
    <w:rsid w:val="006D1DD7"/>
    <w:rsid w:val="007743A0"/>
    <w:rsid w:val="00790458"/>
    <w:rsid w:val="007E0BCE"/>
    <w:rsid w:val="008743F4"/>
    <w:rsid w:val="008A489F"/>
    <w:rsid w:val="008C15A2"/>
    <w:rsid w:val="009148EC"/>
    <w:rsid w:val="009709C4"/>
    <w:rsid w:val="009B38C8"/>
    <w:rsid w:val="00A710D3"/>
    <w:rsid w:val="00A81B7A"/>
    <w:rsid w:val="00AA62E8"/>
    <w:rsid w:val="00B10105"/>
    <w:rsid w:val="00B96459"/>
    <w:rsid w:val="00BF2D8B"/>
    <w:rsid w:val="00C0111E"/>
    <w:rsid w:val="00C214B1"/>
    <w:rsid w:val="00C64504"/>
    <w:rsid w:val="00D01207"/>
    <w:rsid w:val="00D9671B"/>
    <w:rsid w:val="00DA4C72"/>
    <w:rsid w:val="00DF49CD"/>
    <w:rsid w:val="00DF7A18"/>
    <w:rsid w:val="00ED2C8C"/>
    <w:rsid w:val="00F65DDB"/>
    <w:rsid w:val="00F83F1E"/>
    <w:rsid w:val="00FF5399"/>
    <w:rsid w:val="0B153559"/>
    <w:rsid w:val="21DA092E"/>
    <w:rsid w:val="2E7A191F"/>
    <w:rsid w:val="30AE1E2A"/>
    <w:rsid w:val="3BF20344"/>
    <w:rsid w:val="3BFC3540"/>
    <w:rsid w:val="52174C0C"/>
    <w:rsid w:val="57BA28C5"/>
    <w:rsid w:val="5BCA1AFE"/>
    <w:rsid w:val="64A727F9"/>
    <w:rsid w:val="74C42C9A"/>
    <w:rsid w:val="7706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日期 字符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jinhu.me</Company>
  <Pages>5</Pages>
  <Words>148</Words>
  <Characters>846</Characters>
  <Lines>7</Lines>
  <Paragraphs>1</Paragraphs>
  <TotalTime>0</TotalTime>
  <ScaleCrop>false</ScaleCrop>
  <LinksUpToDate>false</LinksUpToDate>
  <CharactersWithSpaces>993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2022-12-01T02:49:00Z</dcterms:created>
  <dc:creator>NTKO</dc:creator>
  <cp:lastModifiedBy>应急管理局</cp:lastModifiedBy>
  <cp:lastPrinted>2017-09-27T02:49:00Z</cp:lastPrinted>
  <dcterms:modified xsi:type="dcterms:W3CDTF">2022-12-02T01:56:27Z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