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r>
        <w:rPr>
          <w:rFonts w:eastAsia="方正小标宋简体"/>
          <w:color w:val="auto"/>
          <w:sz w:val="44"/>
          <w:szCs w:val="44"/>
        </w:rPr>
        <w:t>202</w:t>
      </w:r>
      <w:r>
        <w:rPr>
          <w:rFonts w:hint="eastAsia" w:eastAsia="方正小标宋简体"/>
          <w:color w:val="auto"/>
          <w:sz w:val="44"/>
          <w:szCs w:val="44"/>
          <w:highlight w:val="none"/>
          <w:lang w:val="en-US" w:eastAsia="zh-CN"/>
        </w:rPr>
        <w:t>3</w:t>
      </w:r>
      <w:r>
        <w:rPr>
          <w:rFonts w:eastAsia="方正小标宋简体"/>
          <w:color w:val="auto"/>
          <w:sz w:val="44"/>
          <w:szCs w:val="44"/>
        </w:rPr>
        <w:t>年度张家港市科技计划项目指南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eastAsia="仿宋_GB2312"/>
          <w:b/>
          <w:color w:val="auto"/>
          <w:sz w:val="32"/>
          <w:szCs w:val="32"/>
        </w:rPr>
      </w:pPr>
      <w:r>
        <w:rPr>
          <w:rFonts w:eastAsia="黑体"/>
          <w:b/>
          <w:color w:val="auto"/>
          <w:sz w:val="32"/>
          <w:szCs w:val="32"/>
        </w:rPr>
        <w:t>202</w:t>
      </w:r>
      <w:r>
        <w:rPr>
          <w:rFonts w:hint="eastAsia" w:eastAsia="黑体"/>
          <w:b/>
          <w:color w:val="auto"/>
          <w:sz w:val="32"/>
          <w:szCs w:val="32"/>
          <w:highlight w:val="none"/>
          <w:lang w:val="en-US" w:eastAsia="zh-CN"/>
        </w:rPr>
        <w:t>3</w:t>
      </w:r>
      <w:r>
        <w:rPr>
          <w:rFonts w:eastAsia="黑体"/>
          <w:b/>
          <w:color w:val="auto"/>
          <w:sz w:val="32"/>
          <w:szCs w:val="32"/>
        </w:rPr>
        <w:t>01</w:t>
      </w:r>
      <w:r>
        <w:rPr>
          <w:rFonts w:eastAsia="黑体"/>
          <w:bCs/>
          <w:color w:val="auto"/>
          <w:sz w:val="32"/>
          <w:szCs w:val="32"/>
        </w:rPr>
        <w:t xml:space="preserve"> 产业链创新产品攻关计划</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紧扣高质量发展要求，落实绿色低碳发展理念，聚焦我市“</w:t>
      </w:r>
      <w:r>
        <w:rPr>
          <w:rFonts w:eastAsia="楷体_GB2312"/>
          <w:color w:val="auto"/>
          <w:sz w:val="32"/>
          <w:szCs w:val="32"/>
        </w:rPr>
        <w:t>4+4</w:t>
      </w:r>
      <w:r>
        <w:rPr>
          <w:rFonts w:eastAsia="仿宋_GB2312"/>
          <w:color w:val="auto"/>
          <w:sz w:val="32"/>
          <w:szCs w:val="32"/>
        </w:rPr>
        <w:t>”重点产业链组织创新产品攻关，支持企业紧跟市场需求，开展创新产品研发、打破技术垄断、实现产品迭代，提升企业核心竞争力。</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color w:val="auto"/>
          <w:sz w:val="32"/>
          <w:szCs w:val="32"/>
        </w:rPr>
      </w:pPr>
      <w:r>
        <w:rPr>
          <w:rFonts w:eastAsia="黑体"/>
          <w:color w:val="auto"/>
          <w:sz w:val="32"/>
          <w:szCs w:val="32"/>
        </w:rPr>
        <w:t>一、支持方向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1001</w:t>
      </w:r>
      <w:r>
        <w:rPr>
          <w:rFonts w:hint="default" w:ascii="Times New Roman" w:hAnsi="Times New Roman" w:eastAsia="黑体" w:cs="Times New Roman"/>
          <w:sz w:val="32"/>
          <w:szCs w:val="32"/>
        </w:rPr>
        <w:t>冶金新材料</w:t>
      </w:r>
    </w:p>
    <w:p>
      <w:pPr>
        <w:keepNext w:val="0"/>
        <w:keepLines w:val="0"/>
        <w:pageBreakBefore w:val="0"/>
        <w:widowControl/>
        <w:suppressLineNumbers w:val="0"/>
        <w:kinsoku/>
        <w:wordWrap/>
        <w:overflowPunct/>
        <w:topLinePunct w:val="0"/>
        <w:autoSpaceDE/>
        <w:autoSpaceDN/>
        <w:bidi w:val="0"/>
        <w:spacing w:line="520" w:lineRule="exact"/>
        <w:ind w:firstLine="643" w:firstLineChars="200"/>
        <w:jc w:val="left"/>
        <w:textAlignment w:val="auto"/>
        <w:rPr>
          <w:rFonts w:hint="default" w:ascii="Times New Roman" w:hAnsi="Times New Roman" w:eastAsia="仿宋_GB2312" w:cs="Times New Roman"/>
          <w:color w:val="FF0000"/>
          <w:kern w:val="0"/>
          <w:sz w:val="31"/>
          <w:szCs w:val="31"/>
          <w:lang w:val="en-US" w:eastAsia="zh-CN" w:bidi="ar"/>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10011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高温合金与特种合金、高强高韧铝合金、高性能镁合金、高性能钛合金、高强度特种钢、新型软磁材料等新型结构材料制备技术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1002 智能高端装备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0</w:t>
      </w:r>
      <w:r>
        <w:rPr>
          <w:rFonts w:hint="default" w:ascii="Times New Roman" w:hAnsi="Times New Roman" w:eastAsia="仿宋_GB2312" w:cs="Times New Roman"/>
          <w:b/>
          <w:bCs/>
          <w:sz w:val="32"/>
          <w:szCs w:val="32"/>
          <w:highlight w:val="none"/>
          <w:lang w:val="en-US" w:eastAsia="zh-CN"/>
        </w:rPr>
        <w:t>10021</w:t>
      </w:r>
      <w:r>
        <w:rPr>
          <w:rFonts w:hint="default" w:ascii="Times New Roman" w:hAnsi="Times New Roman" w:eastAsia="仿宋_GB2312" w:cs="Times New Roman"/>
          <w:b/>
          <w:sz w:val="32"/>
          <w:szCs w:val="32"/>
          <w:highlight w:val="none"/>
        </w:rPr>
        <w:t xml:space="preserve"> </w:t>
      </w:r>
      <w:r>
        <w:rPr>
          <w:rFonts w:hint="default" w:ascii="Times New Roman" w:hAnsi="Times New Roman" w:eastAsia="仿宋_GB2312" w:cs="Times New Roman"/>
          <w:b/>
          <w:sz w:val="32"/>
          <w:szCs w:val="32"/>
          <w:highlight w:val="none"/>
          <w:lang w:val="en-US" w:eastAsia="zh-CN"/>
        </w:rPr>
        <w:t xml:space="preserve"> </w:t>
      </w:r>
      <w:r>
        <w:rPr>
          <w:rFonts w:hint="default" w:ascii="Times New Roman" w:hAnsi="Times New Roman" w:eastAsia="仿宋_GB2312" w:cs="Times New Roman"/>
          <w:sz w:val="32"/>
          <w:szCs w:val="32"/>
          <w:highlight w:val="none"/>
        </w:rPr>
        <w:t>高端数控机床、大吨位智能化工程机械、大型海工装备及高技术船舶、轨道交通装备、航空发动机等大型整机装备设计、控制及系统集成技术研发</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0</w:t>
      </w:r>
      <w:r>
        <w:rPr>
          <w:rFonts w:hint="default" w:ascii="Times New Roman" w:hAnsi="Times New Roman" w:eastAsia="仿宋_GB2312" w:cs="Times New Roman"/>
          <w:b/>
          <w:bCs/>
          <w:sz w:val="32"/>
          <w:szCs w:val="32"/>
          <w:highlight w:val="none"/>
          <w:lang w:val="en-US" w:eastAsia="zh-CN"/>
        </w:rPr>
        <w:t>10022</w:t>
      </w:r>
      <w:r>
        <w:rPr>
          <w:rFonts w:hint="default" w:ascii="Times New Roman" w:hAnsi="Times New Roman" w:eastAsia="仿宋_GB2312" w:cs="Times New Roman"/>
          <w:b/>
          <w:sz w:val="32"/>
          <w:szCs w:val="32"/>
          <w:highlight w:val="none"/>
        </w:rPr>
        <w:t xml:space="preserve"> </w:t>
      </w:r>
      <w:r>
        <w:rPr>
          <w:rFonts w:hint="default" w:ascii="Times New Roman" w:hAnsi="Times New Roman" w:eastAsia="仿宋_GB2312" w:cs="Times New Roman"/>
          <w:b/>
          <w:sz w:val="32"/>
          <w:szCs w:val="32"/>
          <w:highlight w:val="none"/>
          <w:lang w:val="en-US" w:eastAsia="zh-CN"/>
        </w:rPr>
        <w:t xml:space="preserve"> </w:t>
      </w:r>
      <w:r>
        <w:rPr>
          <w:rFonts w:hint="default" w:ascii="Times New Roman" w:hAnsi="Times New Roman" w:eastAsia="仿宋_GB2312" w:cs="Times New Roman"/>
          <w:sz w:val="32"/>
          <w:szCs w:val="32"/>
          <w:highlight w:val="none"/>
        </w:rPr>
        <w:t>智能化大型海工装备及高技术船舶、轨道交通装备、航空航天、大功率风电装备关键部件制造技术、控制软件及系统集成技术</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10023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磁悬浮轴承、高压高速轴向柱塞泵、高强度紧固件、高性能密封件、微小型液压件、高性能减速器、高性能伺服驱动系统等高端精密基础件关键技术研发</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10024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机密及超精密加工、高速高精切削磨削、微纳跨尺度制造、多工艺复合加工、高精度光学器件加工、增压燃烧（PGC）等先进制造工艺及装备关键技术研发</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 xml:space="preserve">10025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新能源车整车智能化集成及轻量化设计及制造技术，分布式驱动电机、混合动力驱动系统、固态激光雷达等电机、电控关键技术及部件</w:t>
      </w:r>
      <w:r>
        <w:rPr>
          <w:rFonts w:hint="eastAsia" w:eastAsia="仿宋_GB2312" w:cs="Times New Roman"/>
          <w:sz w:val="32"/>
          <w:szCs w:val="32"/>
          <w:lang w:eastAsia="zh-CN"/>
        </w:rPr>
        <w:t>，</w:t>
      </w:r>
      <w:r>
        <w:rPr>
          <w:rFonts w:hint="default" w:ascii="Times New Roman" w:hAnsi="Times New Roman" w:eastAsia="仿宋_GB2312" w:cs="Times New Roman"/>
          <w:b w:val="0"/>
          <w:bCs w:val="0"/>
          <w:sz w:val="32"/>
          <w:szCs w:val="32"/>
          <w:highlight w:val="none"/>
        </w:rPr>
        <w:t>智能化制动系统</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10026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面向高技术领域的高效率、高精度、低成本、批量化增减材制造技术与软件系统研发</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1003 先进（高分子）材料</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10031</w:t>
      </w:r>
      <w:r>
        <w:rPr>
          <w:rFonts w:hint="default" w:ascii="Times New Roman" w:hAnsi="Times New Roman" w:eastAsia="仿宋_GB2312" w:cs="Times New Roman"/>
          <w:sz w:val="32"/>
          <w:szCs w:val="32"/>
          <w:lang w:val="en-US" w:eastAsia="zh-CN"/>
        </w:rPr>
        <w:t xml:space="preserve">  新型纳米材料和器件，新型发光与显示材料及器件，柔性电子材料及器件，先进能源材料，高端分离膜，极端环境复合材料，高温超导材料，生物基材料，仿生材料，关键医用功能材料</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10032</w:t>
      </w:r>
      <w:r>
        <w:rPr>
          <w:rFonts w:hint="default" w:ascii="Times New Roman" w:hAnsi="Times New Roman" w:eastAsia="仿宋_GB2312" w:cs="Times New Roman"/>
          <w:sz w:val="32"/>
          <w:szCs w:val="32"/>
          <w:lang w:val="en-US" w:eastAsia="zh-CN"/>
        </w:rPr>
        <w:t xml:space="preserve">  高纯度石英、特种耐火材料、新型陶瓷等无机非金属材料，稀土功能材料，特种有机高分子材料，高效催化、高性能树脂、电子级化学品等关键材料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1004 高端纺织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10041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高性能纤维及复合材料等新型结构材料制备技术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1005 新能源</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10051</w:t>
      </w:r>
      <w:r>
        <w:rPr>
          <w:rFonts w:hint="default" w:ascii="Times New Roman" w:hAnsi="Times New Roman" w:eastAsia="仿宋_GB2312" w:cs="Times New Roman"/>
          <w:bCs/>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sz w:val="32"/>
          <w:szCs w:val="32"/>
          <w14:textFill>
            <w14:solidFill>
              <w14:schemeClr w14:val="tx1"/>
            </w14:solidFill>
          </w14:textFill>
        </w:rPr>
        <w:t>特高压、超高压交直流变压器等关键设备；大电网柔性互联等关键技术及核心设备；高效能量转换的大容量储能系统；新一代高效光伏电池、新型风电机组、下一代核电等关键技术及装备</w:t>
      </w:r>
      <w:r>
        <w:rPr>
          <w:rFonts w:hint="eastAsia"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高压大功率高精度电池测试系统</w:t>
      </w:r>
    </w:p>
    <w:p>
      <w:pPr>
        <w:keepNext w:val="0"/>
        <w:keepLines w:val="0"/>
        <w:pageBreakBefore w:val="0"/>
        <w:kinsoku/>
        <w:wordWrap/>
        <w:overflowPunct/>
        <w:topLinePunct w:val="0"/>
        <w:autoSpaceDE/>
        <w:autoSpaceDN/>
        <w:bidi w:val="0"/>
        <w:spacing w:line="520" w:lineRule="exact"/>
        <w:ind w:firstLine="643"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10052</w:t>
      </w:r>
      <w:r>
        <w:rPr>
          <w:rFonts w:hint="default" w:ascii="Times New Roman" w:hAnsi="Times New Roman" w:eastAsia="仿宋_GB2312" w:cs="Times New Roman"/>
          <w:bCs/>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sz w:val="32"/>
          <w:szCs w:val="32"/>
          <w14:textFill>
            <w14:solidFill>
              <w14:schemeClr w14:val="tx1"/>
            </w14:solidFill>
          </w14:textFill>
        </w:rPr>
        <w:t>新型环境修复技术及关键装备；“零”排放与深度处理回收成套技术及装备；工业气体净化与资源化利用关键技术及装备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10053</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氢能相关装备及零部件关键技术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1006 数字经济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 xml:space="preserve">10061 </w:t>
      </w:r>
      <w:r>
        <w:rPr>
          <w:rFonts w:hint="default" w:ascii="Times New Roman" w:hAnsi="Times New Roman" w:eastAsia="仿宋_GB2312" w:cs="Times New Roman"/>
          <w:sz w:val="32"/>
          <w:szCs w:val="32"/>
          <w:lang w:val="en-US" w:eastAsia="zh-CN"/>
        </w:rPr>
        <w:t xml:space="preserve"> 工业环境智能化感知技术与系统，自主可控的工业物联网数据融合、数字孪生系统与可视化平台，工业级内生安全无人系统与跨部门协作管理平台，按需重构的智能协同新型网络架构，基于国产化硬件的工业互联网管理平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10062</w:t>
      </w:r>
      <w:r>
        <w:rPr>
          <w:rFonts w:hint="default" w:ascii="Times New Roman" w:hAnsi="Times New Roman" w:eastAsia="仿宋_GB2312" w:cs="Times New Roman"/>
          <w:sz w:val="32"/>
          <w:szCs w:val="32"/>
          <w:lang w:val="en-US" w:eastAsia="zh-CN"/>
        </w:rPr>
        <w:t xml:space="preserve">  5G及B5G 移动通信、光（激光）通信、超材料微波通信、毫米波/太赫兹通信关键技术与核心设备，可编程定制的智能超表面传输、超低功耗广域无线接入技术与装备，通感算一体化、空天地海一体化、大规模自组织通信系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10063</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适配国产硬件的自主高性能基础软件，工程设计、计算模拟和仿真设计一体化等高端工业支撑软件，自主可控区块链底层平台及行业应用系统，工业大数据治理平台、高能效先进计算系统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1007 生物医药及高端医疗器械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 xml:space="preserve">10071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新发突发重大传染病疫苗，高发重大疾病创新抗体药，重组蛋白等创新生物技术药，国产化高端细胞培养基、关键核心酶制剂、工程细胞株等。针对耐药性病原菌感染、肿瘤等重大疾病的化学新药及辅助试剂，中药创新药及品质控制技术装备，新药筛选及评价新技术、新方法等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10072</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肿瘤等重大疾病诊疗器械整机设备及关键核心部件，精准智能手术系统及辅助机器人，数字诊疗装备、体外诊断设备及诊断试剂，高性能脑电诊疗系统，高准确性新冠病毒等检测试剂及试剂盒，医用生物材料及植（介）入产品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1008 特色半导体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10081</w:t>
      </w:r>
      <w:r>
        <w:rPr>
          <w:rFonts w:hint="default" w:ascii="Times New Roman" w:hAnsi="Times New Roman" w:eastAsia="仿宋_GB2312" w:cs="Times New Roman"/>
          <w:sz w:val="32"/>
          <w:szCs w:val="32"/>
          <w:lang w:val="en-US" w:eastAsia="zh-CN"/>
        </w:rPr>
        <w:t xml:space="preserve">  高算力AI芯片、桌面CPU等高性能计算芯片，高精度感知与处理、超高功率密度模块电源核心芯片等车规级芯片，面向工业控制、智能电网、医疗装备等典型应用的自主可控集成电路与器件，超低功耗MCU、高功率半导体激光器芯片，规模化应用的集成电路设计EDA软件</w:t>
      </w:r>
      <w:r>
        <w:rPr>
          <w:rFonts w:hint="eastAsia" w:eastAsia="仿宋_GB2312" w:cs="Times New Roman"/>
          <w:sz w:val="32"/>
          <w:szCs w:val="32"/>
          <w:lang w:val="en-US" w:eastAsia="zh-CN"/>
        </w:rPr>
        <w:t>，</w:t>
      </w:r>
      <w:r>
        <w:rPr>
          <w:rFonts w:hint="default" w:ascii="Times New Roman" w:hAnsi="Times New Roman" w:eastAsia="仿宋_GB2312" w:cs="Times New Roman"/>
          <w:b w:val="0"/>
          <w:bCs w:val="0"/>
          <w:sz w:val="32"/>
          <w:szCs w:val="32"/>
          <w:highlight w:val="none"/>
          <w:lang w:eastAsia="zh-CN"/>
        </w:rPr>
        <w:t>应用于</w:t>
      </w:r>
      <w:r>
        <w:rPr>
          <w:rFonts w:hint="default" w:ascii="Times New Roman" w:hAnsi="Times New Roman" w:eastAsia="仿宋_GB2312" w:cs="Times New Roman"/>
          <w:b w:val="0"/>
          <w:bCs w:val="0"/>
          <w:sz w:val="32"/>
          <w:szCs w:val="32"/>
          <w:highlight w:val="none"/>
          <w:lang w:val="en-US" w:eastAsia="zh-CN"/>
        </w:rPr>
        <w:t>5G智能手机、物联网、智慧家居等各类终端产品上的</w:t>
      </w:r>
      <w:r>
        <w:rPr>
          <w:rFonts w:hint="default" w:ascii="Times New Roman" w:hAnsi="Times New Roman" w:eastAsia="仿宋_GB2312" w:cs="Times New Roman"/>
          <w:b w:val="0"/>
          <w:bCs w:val="0"/>
          <w:sz w:val="32"/>
          <w:szCs w:val="32"/>
          <w:highlight w:val="none"/>
          <w:lang w:eastAsia="zh-CN"/>
        </w:rPr>
        <w:t>滤波器产品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10082</w:t>
      </w:r>
      <w:r>
        <w:rPr>
          <w:rFonts w:hint="default" w:ascii="Times New Roman" w:hAnsi="Times New Roman" w:eastAsia="仿宋_GB2312" w:cs="Times New Roman"/>
          <w:sz w:val="32"/>
          <w:szCs w:val="32"/>
          <w:lang w:val="en-US" w:eastAsia="zh-CN"/>
        </w:rPr>
        <w:t xml:space="preserve">  模拟及数模混合、功率及射频集成、光电集成、图像传感等特色制造工艺及产品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cs="Times New Roma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10083</w:t>
      </w:r>
      <w:r>
        <w:rPr>
          <w:rFonts w:hint="default" w:ascii="Times New Roman" w:hAnsi="Times New Roman" w:eastAsia="仿宋_GB2312" w:cs="Times New Roman"/>
          <w:sz w:val="32"/>
          <w:szCs w:val="32"/>
          <w:lang w:val="en-US" w:eastAsia="zh-CN"/>
        </w:rPr>
        <w:t xml:space="preserve">  原子层沉积（ALD）等外延设备，化学机械抛光设备，金属引线键合等先进封装和检测设备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kern w:val="2"/>
          <w:sz w:val="32"/>
          <w:szCs w:val="32"/>
          <w:highlight w:val="none"/>
          <w:lang w:val="en-US" w:eastAsia="zh-CN" w:bidi="ar-SA"/>
        </w:rPr>
        <w:t>半导体清洗设备</w:t>
      </w:r>
      <w:r>
        <w:rPr>
          <w:rFonts w:hint="default" w:ascii="Times New Roman" w:hAnsi="Times New Roman" w:eastAsia="仿宋_GB2312" w:cs="Times New Roman"/>
          <w:color w:val="auto"/>
          <w:sz w:val="32"/>
          <w:szCs w:val="32"/>
          <w:highlight w:val="none"/>
          <w:lang w:val="en-US" w:eastAsia="zh-CN"/>
        </w:rPr>
        <w:t>；高品质原料硅，量产化氮化镓等第三代半导体材料，高端特气、ArF/KrF光刻胶</w:t>
      </w:r>
      <w:r>
        <w:rPr>
          <w:rFonts w:hint="eastAsia" w:ascii="Times New Roman" w:hAnsi="Times New Roman" w:eastAsia="仿宋_GB2312" w:cs="Times New Roman"/>
          <w:color w:val="auto"/>
          <w:sz w:val="32"/>
          <w:szCs w:val="32"/>
          <w:highlight w:val="none"/>
          <w:lang w:val="en-US" w:eastAsia="zh-CN"/>
        </w:rPr>
        <w:t>、光刻胶辅助材料</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sz w:val="32"/>
          <w:szCs w:val="32"/>
          <w:lang w:val="en-US" w:eastAsia="zh-CN"/>
        </w:rPr>
        <w:t>化合物耗材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bookmarkStart w:id="0" w:name="_GoBack"/>
      <w:bookmarkEnd w:id="0"/>
      <w:r>
        <w:rPr>
          <w:rFonts w:hint="eastAsia" w:ascii="Times New Roman" w:hAnsi="Times New Roman" w:eastAsia="黑体" w:cs="Times New Roman"/>
          <w:sz w:val="32"/>
          <w:szCs w:val="32"/>
          <w:lang w:val="en-US" w:eastAsia="zh-CN"/>
        </w:rPr>
        <w:t>0</w:t>
      </w:r>
      <w:r>
        <w:rPr>
          <w:rFonts w:hint="default" w:ascii="Times New Roman" w:hAnsi="Times New Roman" w:eastAsia="黑体" w:cs="Times New Roman"/>
          <w:sz w:val="32"/>
          <w:szCs w:val="32"/>
          <w:lang w:val="en-US" w:eastAsia="zh-CN"/>
        </w:rPr>
        <w:t xml:space="preserve">1009 </w:t>
      </w:r>
      <w:r>
        <w:rPr>
          <w:rFonts w:hint="default" w:ascii="Times New Roman" w:hAnsi="Times New Roman" w:eastAsia="黑体" w:cs="Times New Roman"/>
          <w:sz w:val="32"/>
          <w:szCs w:val="32"/>
        </w:rPr>
        <w:t>碳达峰碳中和专项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10091</w:t>
      </w:r>
      <w:r>
        <w:rPr>
          <w:rFonts w:hint="default" w:ascii="Times New Roman" w:hAnsi="Times New Roman" w:eastAsia="仿宋_GB2312" w:cs="Times New Roman"/>
          <w:sz w:val="32"/>
          <w:szCs w:val="32"/>
          <w:lang w:val="en-US" w:eastAsia="zh-CN"/>
        </w:rPr>
        <w:t xml:space="preserve">  富氢或纯氢气体冶炼、生物湿法冶金、短流程高效冶炼关键技术装备，高效节能低碳水泥窑燃烧工艺及装备，甲烷直接合成、先进精馏等行业新型低碳技术装备，工业余热回收利用关键技术及核心装备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10092</w:t>
      </w:r>
      <w:r>
        <w:rPr>
          <w:rFonts w:hint="default" w:ascii="Times New Roman" w:hAnsi="Times New Roman" w:eastAsia="仿宋_GB2312" w:cs="Times New Roman"/>
          <w:sz w:val="32"/>
          <w:szCs w:val="32"/>
          <w:lang w:val="en-US" w:eastAsia="zh-CN"/>
        </w:rPr>
        <w:t xml:space="preserve">  低成本高效光伏电池及组件，大功率风电机组及关键零部件，新型核能发电技术装备，高效低成本储能技术装备，可再生能源电解水制氢、大规模储氢、管道输氢等关键核心技术装备，智能电网关键技术与装备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lang w:val="en-US" w:eastAsia="zh-CN"/>
        </w:rPr>
        <w:t xml:space="preserve">10093 </w:t>
      </w:r>
      <w:r>
        <w:rPr>
          <w:rFonts w:hint="default" w:ascii="Times New Roman" w:hAnsi="Times New Roman" w:eastAsia="仿宋_GB2312" w:cs="Times New Roman"/>
          <w:sz w:val="32"/>
          <w:szCs w:val="32"/>
          <w:lang w:val="en-US" w:eastAsia="zh-CN"/>
        </w:rPr>
        <w:t xml:space="preserve"> 满足节能降碳需求的先进结构与复合材料、热电协同技术装备及关键零部件，建筑电气化、低碳新材料替代技术装备，新能源汽车新型电驱动动力总成、动力电池系统及关键部件，低碳重型车辆和船舶油电混合动力技术装备，二氧化碳捕集及利用关键技术装备</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color w:val="auto"/>
          <w:sz w:val="32"/>
          <w:szCs w:val="32"/>
        </w:rPr>
      </w:pPr>
      <w:r>
        <w:rPr>
          <w:rFonts w:eastAsia="黑体"/>
          <w:color w:val="auto"/>
          <w:sz w:val="32"/>
          <w:szCs w:val="32"/>
        </w:rPr>
        <w:t>二、申报要求</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1.张家港市范围内的高新技术企业</w:t>
      </w:r>
      <w:r>
        <w:rPr>
          <w:rFonts w:hint="eastAsia" w:eastAsia="仿宋_GB2312"/>
          <w:color w:val="auto"/>
          <w:sz w:val="32"/>
          <w:szCs w:val="32"/>
          <w:highlight w:val="none"/>
          <w:lang w:eastAsia="zh-CN"/>
        </w:rPr>
        <w:t>、</w:t>
      </w:r>
      <w:r>
        <w:rPr>
          <w:rFonts w:eastAsia="仿宋_GB2312"/>
          <w:color w:val="auto"/>
          <w:sz w:val="32"/>
          <w:szCs w:val="32"/>
          <w:highlight w:val="none"/>
        </w:rPr>
        <w:t>国家科技型中小企业</w:t>
      </w:r>
      <w:r>
        <w:rPr>
          <w:rFonts w:hint="eastAsia" w:eastAsia="仿宋_GB2312"/>
          <w:color w:val="auto"/>
          <w:sz w:val="32"/>
          <w:szCs w:val="32"/>
          <w:highlight w:val="none"/>
          <w:lang w:val="en-US" w:eastAsia="zh-CN"/>
        </w:rPr>
        <w:t>、创新联合体牵头企业</w:t>
      </w:r>
      <w:r>
        <w:rPr>
          <w:rFonts w:hint="eastAsia" w:eastAsia="仿宋_GB2312"/>
          <w:color w:val="auto"/>
          <w:sz w:val="32"/>
          <w:szCs w:val="32"/>
          <w:highlight w:val="none"/>
          <w:lang w:eastAsia="zh-CN"/>
        </w:rPr>
        <w:t>。</w:t>
      </w:r>
      <w:r>
        <w:rPr>
          <w:rFonts w:hint="eastAsia" w:eastAsia="仿宋_GB2312"/>
          <w:b w:val="0"/>
          <w:bCs w:val="0"/>
          <w:color w:val="auto"/>
          <w:sz w:val="32"/>
          <w:szCs w:val="32"/>
          <w:highlight w:val="none"/>
          <w:lang w:val="en-US" w:eastAsia="zh-CN"/>
        </w:rPr>
        <w:t>项目申报单位须</w:t>
      </w:r>
      <w:r>
        <w:rPr>
          <w:rFonts w:eastAsia="仿宋_GB2312"/>
          <w:color w:val="auto"/>
          <w:sz w:val="32"/>
          <w:szCs w:val="32"/>
          <w:highlight w:val="none"/>
        </w:rPr>
        <w:t>拥有自主研发的有效发明专利或集成电路布局设计专有权</w:t>
      </w:r>
      <w:r>
        <w:rPr>
          <w:rFonts w:hint="eastAsia" w:eastAsia="仿宋_GB2312"/>
          <w:color w:val="auto"/>
          <w:sz w:val="32"/>
          <w:szCs w:val="32"/>
          <w:highlight w:val="none"/>
          <w:lang w:eastAsia="zh-CN"/>
        </w:rPr>
        <w:t>。优先支持创新联合体申报项目。</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eastAsia="仿宋_GB2312"/>
          <w:bCs/>
          <w:color w:val="auto"/>
          <w:sz w:val="32"/>
          <w:szCs w:val="32"/>
          <w:lang w:eastAsia="zh-CN"/>
        </w:rPr>
      </w:pPr>
      <w:r>
        <w:rPr>
          <w:rFonts w:eastAsia="仿宋_GB2312"/>
          <w:color w:val="auto"/>
          <w:sz w:val="32"/>
          <w:szCs w:val="32"/>
        </w:rPr>
        <w:t>2.</w:t>
      </w:r>
      <w:r>
        <w:rPr>
          <w:rFonts w:eastAsia="仿宋_GB2312"/>
          <w:bCs/>
          <w:color w:val="auto"/>
          <w:sz w:val="32"/>
          <w:szCs w:val="32"/>
        </w:rPr>
        <w:t>申报企业资产及经营状态良好，具有较高的资信等级和相应的资金筹措能力，上年度销售</w:t>
      </w:r>
      <w:r>
        <w:rPr>
          <w:rFonts w:eastAsia="楷体_GB2312"/>
          <w:color w:val="auto"/>
          <w:sz w:val="32"/>
          <w:szCs w:val="32"/>
        </w:rPr>
        <w:t>500</w:t>
      </w:r>
      <w:r>
        <w:rPr>
          <w:rFonts w:eastAsia="仿宋_GB2312"/>
          <w:bCs/>
          <w:color w:val="auto"/>
          <w:sz w:val="32"/>
          <w:szCs w:val="32"/>
        </w:rPr>
        <w:t>万元以上且近两年持续实现盈利（生物医药及高端医疗器械、特色半导体领域企业仅要求上年度实现盈利）</w:t>
      </w:r>
      <w:r>
        <w:rPr>
          <w:rFonts w:hint="eastAsia" w:eastAsia="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rPr>
        <w:t>项目负责人须为项目申报单位的在职人员（与申报单位签订劳动合同），并确保在职期间能完成项目任务。承担张家港市产业链创新产品攻关计划在研项目的企业不得申报本计划项目。</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val="en-US" w:eastAsia="zh-CN"/>
        </w:rPr>
        <w:t>4</w:t>
      </w:r>
      <w:r>
        <w:rPr>
          <w:rFonts w:eastAsia="仿宋_GB2312"/>
          <w:color w:val="auto"/>
          <w:sz w:val="32"/>
          <w:szCs w:val="32"/>
        </w:rPr>
        <w:t>.项目符合本计划定位要求，属于指南支持的方向，具有较好的前期研发基础，解决产业领域重大关键技术问题，有一定技术壁垒，技术水平达到国内领先或世界先进水平</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rPr>
        <w:t>5.项目实施期内，新增研发投入不低于500万元。实施完成后，须形成发明专利申请或授权等高质量知识产权目标。</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lang w:val="en-US" w:eastAsia="zh-CN"/>
        </w:rPr>
        <w:t>6</w:t>
      </w:r>
      <w:r>
        <w:rPr>
          <w:rFonts w:eastAsia="仿宋_GB2312"/>
          <w:color w:val="auto"/>
          <w:sz w:val="32"/>
          <w:szCs w:val="32"/>
        </w:rPr>
        <w:t>.目标产品具有自主知识产权和可预见的产业化应用前景</w:t>
      </w:r>
      <w:r>
        <w:rPr>
          <w:rFonts w:hint="eastAsia" w:eastAsia="仿宋_GB2312"/>
          <w:color w:val="auto"/>
          <w:sz w:val="32"/>
          <w:szCs w:val="32"/>
          <w:lang w:eastAsia="zh-CN"/>
        </w:rPr>
        <w:t>，</w:t>
      </w:r>
      <w:r>
        <w:rPr>
          <w:rFonts w:hint="eastAsia" w:eastAsia="仿宋_GB2312"/>
          <w:color w:val="auto"/>
          <w:sz w:val="32"/>
          <w:szCs w:val="32"/>
          <w:highlight w:val="none"/>
          <w:lang w:eastAsia="zh-CN"/>
        </w:rPr>
        <w:t>项目实施期内,累计销售收入不低于500万元。</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color w:val="auto"/>
          <w:sz w:val="32"/>
          <w:szCs w:val="32"/>
        </w:rPr>
      </w:pPr>
      <w:r>
        <w:rPr>
          <w:rFonts w:eastAsia="黑体"/>
          <w:color w:val="auto"/>
          <w:sz w:val="32"/>
          <w:szCs w:val="32"/>
        </w:rPr>
        <w:t>三、支持方式</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rPr>
        <w:t>项目实施周期一般为两年。支持方式：后补助。</w:t>
      </w:r>
      <w:r>
        <w:rPr>
          <w:rFonts w:hint="eastAsia" w:eastAsia="仿宋_GB2312"/>
          <w:color w:val="auto"/>
          <w:sz w:val="32"/>
          <w:szCs w:val="32"/>
          <w:highlight w:val="none"/>
          <w:lang w:eastAsia="zh-CN"/>
        </w:rPr>
        <w:t>根据</w:t>
      </w:r>
      <w:r>
        <w:rPr>
          <w:rFonts w:hint="eastAsia" w:ascii="Times New Roman" w:hAnsi="Times New Roman" w:eastAsia="仿宋_GB2312" w:cs="Times New Roman"/>
          <w:color w:val="auto"/>
          <w:sz w:val="32"/>
          <w:szCs w:val="32"/>
        </w:rPr>
        <w:t>《张家港市产业创新集群高质量发展扶</w:t>
      </w:r>
      <w:r>
        <w:rPr>
          <w:rFonts w:hint="eastAsia" w:ascii="Times New Roman" w:hAnsi="Times New Roman" w:eastAsia="仿宋_GB2312" w:cs="Times New Roman"/>
          <w:color w:val="auto"/>
          <w:sz w:val="32"/>
          <w:szCs w:val="32"/>
          <w:highlight w:val="none"/>
        </w:rPr>
        <w:t>持政策》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张委发〔2022〕23号</w:t>
      </w:r>
      <w:r>
        <w:rPr>
          <w:rFonts w:hint="eastAsia"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w:t>
      </w:r>
      <w:r>
        <w:rPr>
          <w:rFonts w:hint="eastAsia" w:eastAsia="仿宋_GB2312"/>
          <w:color w:val="auto"/>
          <w:sz w:val="32"/>
          <w:szCs w:val="32"/>
        </w:rPr>
        <w:t>由承担单位先行投入资金组织</w:t>
      </w:r>
      <w:r>
        <w:rPr>
          <w:rFonts w:hint="eastAsia" w:eastAsia="仿宋_GB2312"/>
          <w:color w:val="auto"/>
          <w:sz w:val="32"/>
          <w:szCs w:val="32"/>
          <w:highlight w:val="none"/>
        </w:rPr>
        <w:t>实施，对完成合同约定任务并按照规定程序审核通过验收的，且实施期内目标产品实现开票销售</w:t>
      </w:r>
      <w:r>
        <w:rPr>
          <w:rFonts w:hint="eastAsia" w:eastAsia="仿宋_GB2312"/>
          <w:color w:val="auto"/>
          <w:sz w:val="32"/>
          <w:szCs w:val="32"/>
          <w:highlight w:val="none"/>
          <w:lang w:val="en-US" w:eastAsia="zh-CN"/>
        </w:rPr>
        <w:t>500</w:t>
      </w:r>
      <w:r>
        <w:rPr>
          <w:rFonts w:hint="eastAsia" w:eastAsia="仿宋_GB2312"/>
          <w:color w:val="auto"/>
          <w:sz w:val="32"/>
          <w:szCs w:val="32"/>
          <w:highlight w:val="none"/>
        </w:rPr>
        <w:t>万元以上的（销售对象为非关联第三方公司），该项目研发投入（按照第三方机构审计认定）达</w:t>
      </w:r>
      <w:r>
        <w:rPr>
          <w:rFonts w:hint="eastAsia" w:eastAsia="仿宋_GB2312"/>
          <w:color w:val="auto"/>
          <w:sz w:val="32"/>
          <w:szCs w:val="32"/>
          <w:highlight w:val="none"/>
          <w:lang w:val="en-US" w:eastAsia="zh-CN"/>
        </w:rPr>
        <w:t>500</w:t>
      </w:r>
      <w:r>
        <w:rPr>
          <w:rFonts w:hint="eastAsia" w:eastAsia="仿宋_GB2312"/>
          <w:color w:val="auto"/>
          <w:sz w:val="32"/>
          <w:szCs w:val="32"/>
          <w:highlight w:val="none"/>
        </w:rPr>
        <w:t>万元，得</w:t>
      </w:r>
      <w:r>
        <w:rPr>
          <w:rFonts w:hint="eastAsia" w:eastAsia="仿宋_GB2312"/>
          <w:color w:val="auto"/>
          <w:sz w:val="32"/>
          <w:szCs w:val="32"/>
          <w:highlight w:val="none"/>
          <w:lang w:val="en-US" w:eastAsia="zh-CN"/>
        </w:rPr>
        <w:t>5</w:t>
      </w:r>
      <w:r>
        <w:rPr>
          <w:rFonts w:hint="eastAsia" w:eastAsia="仿宋_GB2312"/>
          <w:color w:val="auto"/>
          <w:sz w:val="32"/>
          <w:szCs w:val="32"/>
          <w:highlight w:val="none"/>
        </w:rPr>
        <w:t>分，每增加</w:t>
      </w:r>
      <w:r>
        <w:rPr>
          <w:rFonts w:hint="eastAsia" w:eastAsia="仿宋_GB2312"/>
          <w:color w:val="auto"/>
          <w:sz w:val="32"/>
          <w:szCs w:val="32"/>
          <w:highlight w:val="none"/>
          <w:lang w:val="en-US" w:eastAsia="zh-CN"/>
        </w:rPr>
        <w:t>10</w:t>
      </w:r>
      <w:r>
        <w:rPr>
          <w:rFonts w:hint="eastAsia" w:eastAsia="仿宋_GB2312"/>
          <w:color w:val="auto"/>
          <w:sz w:val="32"/>
          <w:szCs w:val="32"/>
          <w:highlight w:val="none"/>
        </w:rPr>
        <w:t>万元、分值再加</w:t>
      </w:r>
      <w:r>
        <w:rPr>
          <w:rFonts w:hint="eastAsia" w:eastAsia="仿宋_GB2312"/>
          <w:color w:val="auto"/>
          <w:sz w:val="32"/>
          <w:szCs w:val="32"/>
          <w:highlight w:val="none"/>
          <w:lang w:val="en-US" w:eastAsia="zh-CN"/>
        </w:rPr>
        <w:t>0.1</w:t>
      </w:r>
      <w:r>
        <w:rPr>
          <w:rFonts w:hint="eastAsia" w:eastAsia="仿宋_GB2312"/>
          <w:color w:val="auto"/>
          <w:sz w:val="32"/>
          <w:szCs w:val="32"/>
          <w:highlight w:val="none"/>
        </w:rPr>
        <w:t>分，单个企业年度得分上限为</w:t>
      </w:r>
      <w:r>
        <w:rPr>
          <w:rFonts w:hint="eastAsia" w:eastAsia="仿宋_GB2312"/>
          <w:color w:val="auto"/>
          <w:sz w:val="32"/>
          <w:szCs w:val="32"/>
          <w:highlight w:val="none"/>
          <w:lang w:val="en-US" w:eastAsia="zh-CN"/>
        </w:rPr>
        <w:t>10</w:t>
      </w:r>
      <w:r>
        <w:rPr>
          <w:rFonts w:hint="eastAsia" w:eastAsia="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color w:val="auto"/>
          <w:sz w:val="32"/>
          <w:szCs w:val="32"/>
        </w:rPr>
      </w:pPr>
      <w:r>
        <w:rPr>
          <w:rFonts w:eastAsia="黑体"/>
          <w:color w:val="auto"/>
          <w:sz w:val="32"/>
          <w:szCs w:val="32"/>
        </w:rPr>
        <w:t>四、申报材料</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楷体_GB2312"/>
          <w:color w:val="auto"/>
          <w:sz w:val="32"/>
          <w:szCs w:val="32"/>
        </w:rPr>
        <w:t>1.</w:t>
      </w:r>
      <w:r>
        <w:rPr>
          <w:rFonts w:eastAsia="仿宋_GB2312"/>
          <w:color w:val="auto"/>
          <w:sz w:val="32"/>
          <w:szCs w:val="32"/>
        </w:rPr>
        <w:t>张家港市科技计划项目信息表；</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楷体_GB2312"/>
          <w:color w:val="auto"/>
          <w:sz w:val="32"/>
          <w:szCs w:val="32"/>
        </w:rPr>
        <w:t>2.</w:t>
      </w:r>
      <w:r>
        <w:rPr>
          <w:rFonts w:eastAsia="仿宋_GB2312"/>
          <w:color w:val="auto"/>
          <w:sz w:val="32"/>
          <w:szCs w:val="32"/>
        </w:rPr>
        <w:t>承诺书；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楷体_GB2312"/>
          <w:color w:val="auto"/>
          <w:sz w:val="32"/>
          <w:szCs w:val="32"/>
        </w:rPr>
        <w:t>3.</w:t>
      </w:r>
      <w:r>
        <w:rPr>
          <w:rFonts w:eastAsia="仿宋_GB2312"/>
          <w:color w:val="auto"/>
          <w:sz w:val="32"/>
          <w:szCs w:val="32"/>
        </w:rPr>
        <w:t>产业链创新产品攻关计划</w:t>
      </w:r>
      <w:r>
        <w:rPr>
          <w:rFonts w:hint="eastAsia" w:eastAsia="仿宋_GB2312"/>
          <w:color w:val="auto"/>
          <w:sz w:val="32"/>
          <w:szCs w:val="32"/>
          <w:lang w:val="en-US" w:eastAsia="zh-CN"/>
        </w:rPr>
        <w:t>项目</w:t>
      </w:r>
      <w:r>
        <w:rPr>
          <w:rFonts w:eastAsia="仿宋_GB2312"/>
          <w:color w:val="auto"/>
          <w:sz w:val="32"/>
          <w:szCs w:val="32"/>
        </w:rPr>
        <w:t>申报书；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楷体_GB2312"/>
          <w:color w:val="auto"/>
          <w:sz w:val="32"/>
          <w:szCs w:val="32"/>
        </w:rPr>
        <w:t>4.</w:t>
      </w:r>
      <w:r>
        <w:rPr>
          <w:rFonts w:eastAsia="仿宋_GB2312"/>
          <w:color w:val="auto"/>
          <w:sz w:val="32"/>
          <w:szCs w:val="32"/>
        </w:rPr>
        <w:t>相关附件材料，包括企业法人营业执照复印件，项目负责人学历（学位）证书、职称证书、在职证明，知识产权权益证明材料，能反映创新水平的佐证材料，近两个年度企业财务报表，与技术依托方的合作协议，意向用户相关需求或意见，高企等相关企业资质证书，以及其他对申报项目有支撑作用的佐证材料。所提供的附件材料须清晰可辨。</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color w:val="auto"/>
          <w:sz w:val="32"/>
          <w:szCs w:val="32"/>
        </w:rPr>
      </w:pPr>
      <w:r>
        <w:rPr>
          <w:rFonts w:eastAsia="黑体"/>
          <w:color w:val="auto"/>
          <w:sz w:val="32"/>
          <w:szCs w:val="32"/>
        </w:rPr>
        <w:t>五、其他事项</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1.项目名称须科学规范，能够体现技术创新的核心点或目标产品，不出现企业名称等信息，用“XXX攻关计划”作为后缀，字数不宜过长或过短，一般控制在</w:t>
      </w:r>
      <w:r>
        <w:rPr>
          <w:rFonts w:eastAsia="楷体_GB2312"/>
          <w:color w:val="auto"/>
          <w:sz w:val="32"/>
          <w:szCs w:val="32"/>
        </w:rPr>
        <w:t>15-25</w:t>
      </w:r>
      <w:r>
        <w:rPr>
          <w:rFonts w:eastAsia="仿宋_GB2312"/>
          <w:color w:val="auto"/>
          <w:sz w:val="32"/>
          <w:szCs w:val="32"/>
        </w:rPr>
        <w:t>个字；</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2.对项目到期时仅完成样品、样机、系统或小试的，我局将开展长期跟踪；对项目到期时已完成目标产品且顺利推向市场的，优先将相关产品目录推荐至市工信局。</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eastAsia="楷体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eastAsia="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0" w:firstLineChars="0"/>
        <w:jc w:val="center"/>
        <w:textAlignment w:val="auto"/>
        <w:rPr>
          <w:rFonts w:eastAsia="仿宋_GB2312"/>
          <w:b/>
          <w:bCs/>
          <w:color w:val="auto"/>
          <w:sz w:val="32"/>
          <w:szCs w:val="32"/>
        </w:rPr>
      </w:pPr>
      <w:r>
        <w:rPr>
          <w:rFonts w:eastAsia="仿宋_GB2312"/>
          <w:b/>
          <w:bCs/>
          <w:color w:val="auto"/>
          <w:sz w:val="32"/>
          <w:szCs w:val="32"/>
        </w:rPr>
        <w:t>202</w:t>
      </w:r>
      <w:r>
        <w:rPr>
          <w:rFonts w:hint="eastAsia" w:eastAsia="仿宋_GB2312"/>
          <w:b/>
          <w:bCs/>
          <w:color w:val="auto"/>
          <w:sz w:val="32"/>
          <w:szCs w:val="32"/>
          <w:highlight w:val="none"/>
          <w:lang w:val="en-US" w:eastAsia="zh-CN"/>
        </w:rPr>
        <w:t>3</w:t>
      </w:r>
      <w:r>
        <w:rPr>
          <w:rFonts w:eastAsia="仿宋_GB2312"/>
          <w:b/>
          <w:bCs/>
          <w:color w:val="auto"/>
          <w:sz w:val="32"/>
          <w:szCs w:val="32"/>
        </w:rPr>
        <w:t xml:space="preserve">02 </w:t>
      </w:r>
      <w:r>
        <w:rPr>
          <w:rFonts w:eastAsia="黑体"/>
          <w:bCs/>
          <w:color w:val="auto"/>
          <w:sz w:val="32"/>
          <w:szCs w:val="32"/>
        </w:rPr>
        <w:t>医疗卫生科技创新指导性项目</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衔接上级同类科技计划，聚焦人口健康领域科技创新，坚持临床导向，加快推进临床、公共卫生和医疗卫生关键技术研究和应用示范，全面提高张家港市临床医学科技创新能力。</w:t>
      </w:r>
    </w:p>
    <w:p>
      <w:pPr>
        <w:keepNext w:val="0"/>
        <w:keepLines w:val="0"/>
        <w:pageBreakBefore w:val="0"/>
        <w:widowControl w:val="0"/>
        <w:kinsoku/>
        <w:wordWrap/>
        <w:overflowPunct/>
        <w:topLinePunct w:val="0"/>
        <w:autoSpaceDE/>
        <w:autoSpaceDN/>
        <w:bidi w:val="0"/>
        <w:adjustRightInd/>
        <w:snapToGrid/>
        <w:spacing w:line="510" w:lineRule="exact"/>
        <w:ind w:left="640"/>
        <w:textAlignment w:val="auto"/>
        <w:rPr>
          <w:rFonts w:eastAsia="黑体"/>
          <w:bCs/>
          <w:color w:val="auto"/>
          <w:sz w:val="32"/>
          <w:szCs w:val="32"/>
        </w:rPr>
      </w:pPr>
      <w:r>
        <w:rPr>
          <w:rFonts w:eastAsia="黑体"/>
          <w:bCs/>
          <w:color w:val="auto"/>
          <w:sz w:val="32"/>
          <w:szCs w:val="32"/>
        </w:rPr>
        <w:t>一、支持目录</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highlight w:val="none"/>
        </w:rPr>
        <w:t>0200</w:t>
      </w:r>
      <w:r>
        <w:rPr>
          <w:rFonts w:hint="eastAsia" w:eastAsia="仿宋_GB2312"/>
          <w:color w:val="auto"/>
          <w:sz w:val="32"/>
          <w:szCs w:val="32"/>
          <w:highlight w:val="none"/>
          <w:lang w:val="en-US" w:eastAsia="zh-CN"/>
        </w:rPr>
        <w:t>1</w:t>
      </w:r>
      <w:r>
        <w:rPr>
          <w:rFonts w:eastAsia="仿宋_GB2312"/>
          <w:color w:val="auto"/>
          <w:sz w:val="32"/>
          <w:szCs w:val="32"/>
          <w:highlight w:val="none"/>
        </w:rPr>
        <w:t xml:space="preserve"> </w:t>
      </w:r>
      <w:r>
        <w:rPr>
          <w:rFonts w:eastAsia="仿宋_GB2312"/>
          <w:color w:val="auto"/>
          <w:sz w:val="32"/>
          <w:szCs w:val="32"/>
        </w:rPr>
        <w:t>妇女儿童常见病有效预防与治疗方法的应用研究</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0200</w:t>
      </w:r>
      <w:r>
        <w:rPr>
          <w:rFonts w:hint="eastAsia" w:eastAsia="仿宋_GB2312"/>
          <w:color w:val="auto"/>
          <w:sz w:val="32"/>
          <w:szCs w:val="32"/>
          <w:lang w:val="en-US" w:eastAsia="zh-CN"/>
        </w:rPr>
        <w:t>2</w:t>
      </w:r>
      <w:r>
        <w:rPr>
          <w:rFonts w:eastAsia="仿宋_GB2312"/>
          <w:color w:val="auto"/>
          <w:sz w:val="32"/>
          <w:szCs w:val="32"/>
        </w:rPr>
        <w:t xml:space="preserve"> 近年发展趋势严重的疾病防治技术应用研究</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0200</w:t>
      </w:r>
      <w:r>
        <w:rPr>
          <w:rFonts w:hint="eastAsia" w:eastAsia="仿宋_GB2312"/>
          <w:color w:val="auto"/>
          <w:sz w:val="32"/>
          <w:szCs w:val="32"/>
          <w:lang w:val="en-US" w:eastAsia="zh-CN"/>
        </w:rPr>
        <w:t>3</w:t>
      </w:r>
      <w:r>
        <w:rPr>
          <w:rFonts w:eastAsia="仿宋_GB2312"/>
          <w:color w:val="auto"/>
          <w:sz w:val="32"/>
          <w:szCs w:val="32"/>
        </w:rPr>
        <w:t xml:space="preserve"> 护理康复关键技术应用研究</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0200</w:t>
      </w:r>
      <w:r>
        <w:rPr>
          <w:rFonts w:hint="eastAsia" w:eastAsia="仿宋_GB2312"/>
          <w:color w:val="auto"/>
          <w:sz w:val="32"/>
          <w:szCs w:val="32"/>
          <w:lang w:val="en-US" w:eastAsia="zh-CN"/>
        </w:rPr>
        <w:t>4</w:t>
      </w:r>
      <w:r>
        <w:rPr>
          <w:rFonts w:eastAsia="仿宋_GB2312"/>
          <w:color w:val="auto"/>
          <w:sz w:val="32"/>
          <w:szCs w:val="32"/>
        </w:rPr>
        <w:t xml:space="preserve"> 亚健康状态预防与改善的综合技术措施研究</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bCs/>
          <w:color w:val="auto"/>
          <w:sz w:val="32"/>
          <w:szCs w:val="32"/>
        </w:rPr>
      </w:pPr>
      <w:r>
        <w:rPr>
          <w:rFonts w:eastAsia="黑体"/>
          <w:bCs/>
          <w:color w:val="auto"/>
          <w:sz w:val="32"/>
          <w:szCs w:val="32"/>
        </w:rPr>
        <w:t>二、申报要求</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1.本市注册的医疗卫生企事业单位；</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2.项目应当有明确的实施场所或技术应用单位；</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highlight w:val="none"/>
        </w:rPr>
      </w:pPr>
      <w:r>
        <w:rPr>
          <w:rFonts w:eastAsia="仿宋_GB2312"/>
          <w:color w:val="auto"/>
          <w:sz w:val="32"/>
          <w:szCs w:val="32"/>
        </w:rPr>
        <w:t>3.项目第一负责人应为第一申报单位的在职人员，有本计划</w:t>
      </w:r>
      <w:r>
        <w:rPr>
          <w:rFonts w:hint="eastAsia" w:eastAsia="仿宋_GB2312"/>
          <w:color w:val="auto"/>
          <w:sz w:val="32"/>
          <w:szCs w:val="32"/>
          <w:highlight w:val="none"/>
          <w:lang w:val="en-US" w:eastAsia="zh-CN"/>
        </w:rPr>
        <w:t>或上级</w:t>
      </w:r>
      <w:r>
        <w:rPr>
          <w:rFonts w:eastAsia="仿宋_GB2312"/>
          <w:color w:val="auto"/>
          <w:sz w:val="32"/>
          <w:szCs w:val="32"/>
          <w:highlight w:val="none"/>
        </w:rPr>
        <w:t>在研项目的一般不得再申报本年度项目。</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rPr>
        <w:t>三级甲等（中医、专科）医院推荐</w:t>
      </w:r>
      <w:r>
        <w:rPr>
          <w:rFonts w:hint="eastAsia" w:ascii="仿宋_GB2312" w:eastAsia="仿宋_GB2312"/>
          <w:color w:val="auto"/>
          <w:sz w:val="32"/>
          <w:szCs w:val="32"/>
          <w:highlight w:val="none"/>
          <w:lang w:val="en-US" w:eastAsia="zh-CN"/>
        </w:rPr>
        <w:t>不超过30</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医疗卫生机构推荐</w:t>
      </w:r>
      <w:r>
        <w:rPr>
          <w:rFonts w:hint="eastAsia" w:ascii="仿宋_GB2312" w:eastAsia="仿宋_GB2312"/>
          <w:color w:val="auto"/>
          <w:sz w:val="32"/>
          <w:szCs w:val="32"/>
          <w:highlight w:val="none"/>
          <w:lang w:val="en-US" w:eastAsia="zh-CN"/>
        </w:rPr>
        <w:t>不超过</w:t>
      </w: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项。</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黑体"/>
          <w:bCs/>
          <w:color w:val="auto"/>
          <w:sz w:val="32"/>
          <w:szCs w:val="32"/>
        </w:rPr>
      </w:pPr>
      <w:r>
        <w:rPr>
          <w:rFonts w:eastAsia="黑体"/>
          <w:bCs/>
          <w:color w:val="auto"/>
          <w:sz w:val="32"/>
          <w:szCs w:val="32"/>
        </w:rPr>
        <w:t>三、申报材料</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1.张家港市科技计划项目信息表；</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2.承诺书；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3.医疗卫生科技创新指导性项目申报书；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eastAsia="仿宋_GB2312"/>
          <w:color w:val="auto"/>
          <w:sz w:val="32"/>
          <w:szCs w:val="32"/>
        </w:rPr>
      </w:pPr>
      <w:r>
        <w:rPr>
          <w:rFonts w:eastAsia="仿宋_GB2312"/>
          <w:color w:val="auto"/>
          <w:sz w:val="32"/>
          <w:szCs w:val="32"/>
        </w:rPr>
        <w:t>4.相关附件材料，包括法人营业执照复印件，项目负责人学历（学位）证书、职称证书、在职证明，项目负责人近三年获得与本项目相关的上级科技计划支持情况、奖励、论文、知识产权等证明材料，产学研合作项目合作协议，高企等相关企业资助证书，以及其他对申报项目有支撑作用的佐证材料。所提供的附件材料须清晰可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eastAsia="仿宋_GB2312"/>
          <w:color w:val="auto"/>
          <w:sz w:val="32"/>
          <w:szCs w:val="32"/>
        </w:rPr>
      </w:pPr>
    </w:p>
    <w:p>
      <w:pPr>
        <w:spacing w:line="510" w:lineRule="exact"/>
        <w:rPr>
          <w:rFonts w:eastAsia="仿宋_GB2312"/>
          <w:color w:val="auto"/>
          <w:sz w:val="32"/>
          <w:szCs w:val="32"/>
        </w:rPr>
      </w:pPr>
    </w:p>
    <w:p>
      <w:pPr>
        <w:spacing w:line="510" w:lineRule="exact"/>
        <w:jc w:val="center"/>
        <w:rPr>
          <w:rFonts w:eastAsia="仿宋_GB2312"/>
          <w:b/>
          <w:bCs/>
          <w:color w:val="auto"/>
          <w:sz w:val="32"/>
          <w:szCs w:val="32"/>
        </w:rPr>
      </w:pPr>
      <w:r>
        <w:rPr>
          <w:rFonts w:eastAsia="仿宋_GB2312"/>
          <w:b/>
          <w:bCs/>
          <w:color w:val="auto"/>
          <w:sz w:val="32"/>
          <w:szCs w:val="32"/>
        </w:rPr>
        <w:t>202</w:t>
      </w:r>
      <w:r>
        <w:rPr>
          <w:rFonts w:hint="eastAsia" w:eastAsia="仿宋_GB2312"/>
          <w:b/>
          <w:bCs/>
          <w:color w:val="auto"/>
          <w:sz w:val="32"/>
          <w:szCs w:val="32"/>
        </w:rPr>
        <w:t>3</w:t>
      </w:r>
      <w:r>
        <w:rPr>
          <w:rFonts w:eastAsia="仿宋_GB2312"/>
          <w:b/>
          <w:bCs/>
          <w:color w:val="auto"/>
          <w:sz w:val="32"/>
          <w:szCs w:val="32"/>
        </w:rPr>
        <w:t xml:space="preserve">03 </w:t>
      </w:r>
      <w:r>
        <w:rPr>
          <w:rFonts w:eastAsia="黑体"/>
          <w:bCs/>
          <w:color w:val="auto"/>
          <w:sz w:val="32"/>
          <w:szCs w:val="32"/>
        </w:rPr>
        <w:t>产学研预研资金</w:t>
      </w:r>
    </w:p>
    <w:p>
      <w:pPr>
        <w:spacing w:line="510" w:lineRule="exact"/>
        <w:ind w:firstLine="640" w:firstLineChars="200"/>
        <w:rPr>
          <w:rFonts w:eastAsia="仿宋_GB2312"/>
          <w:color w:val="auto"/>
          <w:sz w:val="32"/>
          <w:szCs w:val="32"/>
        </w:rPr>
      </w:pPr>
      <w:r>
        <w:rPr>
          <w:rFonts w:eastAsia="仿宋_GB2312"/>
          <w:color w:val="auto"/>
          <w:sz w:val="32"/>
          <w:szCs w:val="32"/>
        </w:rPr>
        <w:t>为贯彻国家创新驱动发展战略，坚持以政府引导、企业主体、市场运作、政产学研相结合为导向，促进高校院所的创新资源与我市产业发展、企业需求的有效对接，推进高等院校、科研院所重大科技成果在我市转化和产业化。</w:t>
      </w:r>
    </w:p>
    <w:p>
      <w:pPr>
        <w:spacing w:line="510" w:lineRule="exact"/>
        <w:ind w:firstLine="640" w:firstLineChars="200"/>
        <w:rPr>
          <w:rFonts w:eastAsia="黑体"/>
          <w:color w:val="auto"/>
          <w:sz w:val="32"/>
          <w:szCs w:val="32"/>
        </w:rPr>
      </w:pPr>
      <w:r>
        <w:rPr>
          <w:rFonts w:eastAsia="黑体"/>
          <w:color w:val="auto"/>
          <w:sz w:val="32"/>
          <w:szCs w:val="32"/>
        </w:rPr>
        <w:t>一、支持</w:t>
      </w:r>
      <w:r>
        <w:rPr>
          <w:rFonts w:hint="eastAsia" w:eastAsia="黑体"/>
          <w:color w:val="auto"/>
          <w:sz w:val="32"/>
          <w:szCs w:val="32"/>
        </w:rPr>
        <w:t>方向</w:t>
      </w:r>
    </w:p>
    <w:p>
      <w:pPr>
        <w:spacing w:line="51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由</w:t>
      </w:r>
      <w:r>
        <w:rPr>
          <w:rFonts w:eastAsia="仿宋_GB2312"/>
          <w:color w:val="auto"/>
          <w:sz w:val="32"/>
          <w:szCs w:val="32"/>
          <w:highlight w:val="none"/>
        </w:rPr>
        <w:t>我市企业联合高等院校、科研院所</w:t>
      </w:r>
      <w:r>
        <w:rPr>
          <w:rFonts w:hint="eastAsia" w:eastAsia="仿宋_GB2312"/>
          <w:color w:val="auto"/>
          <w:sz w:val="32"/>
          <w:szCs w:val="32"/>
          <w:highlight w:val="none"/>
        </w:rPr>
        <w:t>开展的</w:t>
      </w:r>
      <w:r>
        <w:rPr>
          <w:rFonts w:eastAsia="仿宋_GB2312"/>
          <w:color w:val="auto"/>
          <w:sz w:val="32"/>
          <w:szCs w:val="32"/>
          <w:highlight w:val="none"/>
        </w:rPr>
        <w:t>校企合作产学研前瞻性项目，以获取具有自主知识产权的原创性科技成果为目标</w:t>
      </w:r>
      <w:r>
        <w:rPr>
          <w:rFonts w:hint="eastAsia" w:eastAsia="仿宋_GB2312"/>
          <w:color w:val="auto"/>
          <w:sz w:val="32"/>
          <w:szCs w:val="32"/>
          <w:highlight w:val="none"/>
        </w:rPr>
        <w:t>,鼓励其在</w:t>
      </w:r>
      <w:r>
        <w:rPr>
          <w:rFonts w:eastAsia="仿宋_GB2312"/>
          <w:color w:val="auto"/>
          <w:sz w:val="32"/>
          <w:szCs w:val="32"/>
          <w:highlight w:val="none"/>
        </w:rPr>
        <w:t>未来产业发展战略性领域开展早期研发</w:t>
      </w:r>
      <w:r>
        <w:rPr>
          <w:rFonts w:hint="eastAsia" w:eastAsia="仿宋_GB2312"/>
          <w:color w:val="auto"/>
          <w:sz w:val="32"/>
          <w:szCs w:val="32"/>
          <w:highlight w:val="none"/>
        </w:rPr>
        <w:t>,强化成果转化环节关键技术攻关，</w:t>
      </w:r>
      <w:r>
        <w:rPr>
          <w:rFonts w:eastAsia="仿宋_GB2312"/>
          <w:color w:val="auto"/>
          <w:sz w:val="32"/>
          <w:szCs w:val="32"/>
          <w:highlight w:val="none"/>
        </w:rPr>
        <w:t>须有企业出资介入。</w:t>
      </w:r>
    </w:p>
    <w:p>
      <w:pPr>
        <w:spacing w:line="510" w:lineRule="exact"/>
        <w:ind w:firstLine="640" w:firstLineChars="200"/>
        <w:rPr>
          <w:rFonts w:eastAsia="黑体"/>
          <w:color w:val="auto"/>
          <w:sz w:val="32"/>
          <w:szCs w:val="32"/>
        </w:rPr>
      </w:pPr>
      <w:r>
        <w:rPr>
          <w:rFonts w:eastAsia="黑体"/>
          <w:color w:val="auto"/>
          <w:sz w:val="32"/>
          <w:szCs w:val="32"/>
        </w:rPr>
        <w:t>二、申报要求</w:t>
      </w:r>
    </w:p>
    <w:p>
      <w:pPr>
        <w:spacing w:line="510" w:lineRule="exact"/>
        <w:ind w:firstLine="640" w:firstLineChars="200"/>
        <w:rPr>
          <w:rFonts w:eastAsia="仿宋_GB2312"/>
          <w:color w:val="auto"/>
          <w:sz w:val="32"/>
          <w:szCs w:val="32"/>
        </w:rPr>
      </w:pPr>
      <w:r>
        <w:rPr>
          <w:rFonts w:eastAsia="仿宋_GB2312"/>
          <w:color w:val="auto"/>
          <w:sz w:val="32"/>
          <w:szCs w:val="32"/>
        </w:rPr>
        <w:t>1.承担单位应具有项目运行的基础设施和条件，有稳定增长的研发投入，提供项目运行的可行性合理分析与论证；</w:t>
      </w:r>
    </w:p>
    <w:p>
      <w:pPr>
        <w:spacing w:line="510" w:lineRule="exact"/>
        <w:ind w:firstLine="640" w:firstLineChars="200"/>
        <w:rPr>
          <w:rFonts w:eastAsia="仿宋_GB2312"/>
          <w:color w:val="auto"/>
          <w:sz w:val="32"/>
          <w:szCs w:val="32"/>
        </w:rPr>
      </w:pPr>
      <w:r>
        <w:rPr>
          <w:rFonts w:eastAsia="仿宋_GB2312"/>
          <w:color w:val="auto"/>
          <w:sz w:val="32"/>
          <w:szCs w:val="32"/>
        </w:rPr>
        <w:t>2.产学研合作各方签订合作协议，建立合作机制，合理界定知识产权共享方案及各自责任与义务，我市合作企业享有相关成果转移转化的优先权；</w:t>
      </w:r>
    </w:p>
    <w:p>
      <w:pPr>
        <w:spacing w:line="510" w:lineRule="exact"/>
        <w:ind w:firstLine="640" w:firstLineChars="200"/>
        <w:rPr>
          <w:rFonts w:eastAsia="仿宋_GB2312"/>
          <w:color w:val="auto"/>
          <w:sz w:val="32"/>
          <w:szCs w:val="32"/>
        </w:rPr>
      </w:pPr>
      <w:r>
        <w:rPr>
          <w:rFonts w:eastAsia="仿宋_GB2312"/>
          <w:color w:val="auto"/>
          <w:sz w:val="32"/>
          <w:szCs w:val="32"/>
        </w:rPr>
        <w:t>3.产学研合作各方均有先期投入或共同出资。项目实施期为两年，项目预研阶段与后补助阶段一般均不超过一年；</w:t>
      </w:r>
    </w:p>
    <w:p>
      <w:pPr>
        <w:spacing w:line="510" w:lineRule="exact"/>
        <w:ind w:firstLine="640" w:firstLineChars="200"/>
        <w:rPr>
          <w:rFonts w:eastAsia="仿宋_GB2312"/>
          <w:color w:val="auto"/>
          <w:sz w:val="32"/>
          <w:szCs w:val="32"/>
        </w:rPr>
      </w:pPr>
      <w:r>
        <w:rPr>
          <w:rFonts w:eastAsia="仿宋_GB2312"/>
          <w:color w:val="auto"/>
          <w:sz w:val="32"/>
          <w:szCs w:val="32"/>
        </w:rPr>
        <w:t>4.预研阶段期满后进行项目评估，由高校院所出具评估报告。对通过评估的项目，再进行后补助阶段</w:t>
      </w:r>
      <w:r>
        <w:rPr>
          <w:rFonts w:hint="eastAsia" w:eastAsia="仿宋_GB2312"/>
          <w:color w:val="auto"/>
          <w:sz w:val="32"/>
          <w:szCs w:val="32"/>
          <w:highlight w:val="none"/>
        </w:rPr>
        <w:t>申报</w:t>
      </w:r>
      <w:r>
        <w:rPr>
          <w:rFonts w:eastAsia="仿宋_GB2312"/>
          <w:color w:val="auto"/>
          <w:sz w:val="32"/>
          <w:szCs w:val="32"/>
        </w:rPr>
        <w:t>。</w:t>
      </w:r>
    </w:p>
    <w:p>
      <w:pPr>
        <w:spacing w:line="510" w:lineRule="exact"/>
        <w:ind w:firstLine="640" w:firstLineChars="200"/>
        <w:rPr>
          <w:rFonts w:eastAsia="黑体"/>
          <w:color w:val="auto"/>
          <w:sz w:val="32"/>
          <w:szCs w:val="32"/>
        </w:rPr>
      </w:pPr>
      <w:r>
        <w:rPr>
          <w:rFonts w:eastAsia="黑体"/>
          <w:color w:val="auto"/>
          <w:sz w:val="32"/>
          <w:szCs w:val="32"/>
        </w:rPr>
        <w:t>三、支持方式</w:t>
      </w:r>
    </w:p>
    <w:p>
      <w:pPr>
        <w:spacing w:line="510" w:lineRule="exact"/>
        <w:ind w:firstLine="640" w:firstLineChars="200"/>
        <w:rPr>
          <w:rFonts w:eastAsia="仿宋_GB2312"/>
          <w:color w:val="auto"/>
          <w:sz w:val="32"/>
          <w:szCs w:val="32"/>
        </w:rPr>
      </w:pPr>
      <w:r>
        <w:rPr>
          <w:rFonts w:eastAsia="仿宋_GB2312"/>
          <w:color w:val="auto"/>
          <w:sz w:val="32"/>
          <w:szCs w:val="32"/>
        </w:rPr>
        <w:t>张家港市产学研预研资金项目资助分预研阶段资助和后补助阶段资助。预研阶段最高资助</w:t>
      </w:r>
      <w:r>
        <w:rPr>
          <w:rFonts w:eastAsia="楷体_GB2312"/>
          <w:color w:val="auto"/>
          <w:sz w:val="32"/>
          <w:szCs w:val="32"/>
        </w:rPr>
        <w:t>10</w:t>
      </w:r>
      <w:r>
        <w:rPr>
          <w:rFonts w:eastAsia="仿宋_GB2312"/>
          <w:color w:val="auto"/>
          <w:sz w:val="32"/>
          <w:szCs w:val="32"/>
        </w:rPr>
        <w:t>万元</w:t>
      </w:r>
      <w:r>
        <w:rPr>
          <w:rFonts w:hint="eastAsia" w:eastAsia="仿宋_GB2312"/>
          <w:color w:val="auto"/>
          <w:sz w:val="32"/>
          <w:szCs w:val="32"/>
        </w:rPr>
        <w:t>，</w:t>
      </w:r>
      <w:r>
        <w:rPr>
          <w:rFonts w:eastAsia="仿宋_GB2312"/>
          <w:color w:val="auto"/>
          <w:sz w:val="32"/>
          <w:szCs w:val="32"/>
        </w:rPr>
        <w:t>后补助阶段最高资助</w:t>
      </w:r>
      <w:r>
        <w:rPr>
          <w:rFonts w:eastAsia="楷体_GB2312"/>
          <w:color w:val="auto"/>
          <w:sz w:val="32"/>
          <w:szCs w:val="32"/>
        </w:rPr>
        <w:t>20</w:t>
      </w:r>
      <w:r>
        <w:rPr>
          <w:rFonts w:eastAsia="仿宋_GB2312"/>
          <w:color w:val="auto"/>
          <w:sz w:val="32"/>
          <w:szCs w:val="32"/>
        </w:rPr>
        <w:t>万元。单个项目资助总额不超过该项目技术交易总额。</w:t>
      </w:r>
    </w:p>
    <w:p>
      <w:pPr>
        <w:spacing w:line="510" w:lineRule="exact"/>
        <w:ind w:firstLine="640" w:firstLineChars="200"/>
        <w:rPr>
          <w:rFonts w:eastAsia="黑体"/>
          <w:color w:val="auto"/>
          <w:sz w:val="32"/>
          <w:szCs w:val="32"/>
        </w:rPr>
      </w:pPr>
      <w:r>
        <w:rPr>
          <w:rFonts w:eastAsia="黑体"/>
          <w:color w:val="auto"/>
          <w:sz w:val="32"/>
          <w:szCs w:val="32"/>
        </w:rPr>
        <w:t>四、申报材料</w:t>
      </w:r>
    </w:p>
    <w:p>
      <w:pPr>
        <w:spacing w:line="510" w:lineRule="exact"/>
        <w:ind w:firstLine="640" w:firstLineChars="200"/>
        <w:rPr>
          <w:rFonts w:eastAsia="仿宋_GB2312"/>
          <w:color w:val="auto"/>
          <w:sz w:val="32"/>
          <w:szCs w:val="32"/>
          <w:highlight w:val="none"/>
        </w:rPr>
      </w:pPr>
      <w:r>
        <w:rPr>
          <w:rFonts w:eastAsia="仿宋_GB2312"/>
          <w:color w:val="auto"/>
          <w:sz w:val="32"/>
          <w:szCs w:val="32"/>
          <w:highlight w:val="none"/>
        </w:rPr>
        <w:t>张家港市产学研预研资金项目分预研阶段、后补助阶段两个阶段申报。预研阶段由高等院校、科研院所为申报主体进行申报，后补助阶段由企业为申报主体进行申报。</w:t>
      </w:r>
    </w:p>
    <w:p>
      <w:pPr>
        <w:spacing w:line="51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u w:val="thick"/>
        </w:rPr>
        <w:t>预研阶段申报材料要求</w:t>
      </w:r>
      <w:r>
        <w:rPr>
          <w:rFonts w:hint="eastAsia" w:ascii="楷体_GB2312" w:hAnsi="楷体_GB2312" w:eastAsia="楷体_GB2312" w:cs="楷体_GB2312"/>
          <w:color w:val="auto"/>
          <w:sz w:val="32"/>
          <w:szCs w:val="32"/>
        </w:rPr>
        <w:t>：</w:t>
      </w:r>
    </w:p>
    <w:p>
      <w:pPr>
        <w:spacing w:line="510" w:lineRule="exact"/>
        <w:ind w:firstLine="640" w:firstLineChars="200"/>
        <w:rPr>
          <w:rFonts w:eastAsia="仿宋_GB2312"/>
          <w:color w:val="auto"/>
          <w:sz w:val="32"/>
          <w:szCs w:val="32"/>
        </w:rPr>
      </w:pPr>
      <w:r>
        <w:rPr>
          <w:rFonts w:eastAsia="仿宋_GB2312"/>
          <w:color w:val="auto"/>
          <w:sz w:val="32"/>
          <w:szCs w:val="32"/>
        </w:rPr>
        <w:t>1.合作协议；</w:t>
      </w:r>
    </w:p>
    <w:p>
      <w:pPr>
        <w:spacing w:line="510" w:lineRule="exact"/>
        <w:ind w:firstLine="640" w:firstLineChars="200"/>
        <w:rPr>
          <w:rFonts w:eastAsia="仿宋_GB2312"/>
          <w:color w:val="auto"/>
          <w:sz w:val="32"/>
          <w:szCs w:val="32"/>
        </w:rPr>
      </w:pPr>
      <w:r>
        <w:rPr>
          <w:rFonts w:eastAsia="仿宋_GB2312"/>
          <w:color w:val="auto"/>
          <w:sz w:val="32"/>
          <w:szCs w:val="32"/>
        </w:rPr>
        <w:t>2.企业营业执照及上年度财务报表；</w:t>
      </w:r>
    </w:p>
    <w:p>
      <w:pPr>
        <w:spacing w:line="510" w:lineRule="exact"/>
        <w:ind w:firstLine="640" w:firstLineChars="200"/>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校企合作产学研前瞻性项目可行性报告；</w:t>
      </w:r>
    </w:p>
    <w:p>
      <w:pPr>
        <w:spacing w:line="510" w:lineRule="exact"/>
        <w:ind w:firstLine="640" w:firstLineChars="200"/>
        <w:rPr>
          <w:rFonts w:eastAsia="仿宋_GB2312"/>
          <w:color w:val="auto"/>
          <w:sz w:val="32"/>
          <w:szCs w:val="32"/>
        </w:rPr>
      </w:pPr>
      <w:r>
        <w:rPr>
          <w:rFonts w:hint="eastAsia" w:eastAsia="仿宋_GB2312"/>
          <w:color w:val="auto"/>
          <w:sz w:val="32"/>
          <w:szCs w:val="32"/>
        </w:rPr>
        <w:t>4.校企合作产学研前瞻性项目信息表；</w:t>
      </w:r>
    </w:p>
    <w:p>
      <w:pPr>
        <w:spacing w:line="510" w:lineRule="exact"/>
        <w:ind w:firstLine="640" w:firstLineChars="200"/>
        <w:rPr>
          <w:rFonts w:eastAsia="仿宋_GB2312"/>
          <w:color w:val="auto"/>
          <w:sz w:val="32"/>
          <w:szCs w:val="32"/>
        </w:rPr>
      </w:pPr>
      <w:r>
        <w:rPr>
          <w:rFonts w:hint="eastAsia" w:eastAsia="仿宋_GB2312"/>
          <w:color w:val="auto"/>
          <w:sz w:val="32"/>
          <w:szCs w:val="32"/>
        </w:rPr>
        <w:t>5.承诺书；</w:t>
      </w:r>
    </w:p>
    <w:p>
      <w:pPr>
        <w:spacing w:line="51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专家团队资质证明；</w:t>
      </w:r>
    </w:p>
    <w:p>
      <w:pPr>
        <w:spacing w:line="51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.项目预算、合作各方投入或出资依据；</w:t>
      </w:r>
    </w:p>
    <w:p>
      <w:pPr>
        <w:spacing w:line="510" w:lineRule="exact"/>
        <w:ind w:firstLine="640" w:firstLineChars="200"/>
        <w:rPr>
          <w:rFonts w:eastAsia="仿宋_GB2312"/>
          <w:color w:val="auto"/>
          <w:sz w:val="32"/>
          <w:szCs w:val="32"/>
        </w:rPr>
      </w:pPr>
      <w:r>
        <w:rPr>
          <w:rFonts w:hint="eastAsia" w:eastAsia="仿宋_GB2312"/>
          <w:color w:val="auto"/>
          <w:sz w:val="32"/>
          <w:szCs w:val="32"/>
        </w:rPr>
        <w:t>8</w:t>
      </w:r>
      <w:r>
        <w:rPr>
          <w:rFonts w:eastAsia="仿宋_GB2312"/>
          <w:color w:val="auto"/>
          <w:sz w:val="32"/>
          <w:szCs w:val="32"/>
        </w:rPr>
        <w:t>.能佐证项目创新水平的相关材料。</w:t>
      </w:r>
    </w:p>
    <w:p>
      <w:pPr>
        <w:spacing w:line="51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u w:val="thick"/>
        </w:rPr>
        <w:t>后补助阶段申报材料要求</w:t>
      </w:r>
      <w:r>
        <w:rPr>
          <w:rFonts w:hint="eastAsia" w:ascii="楷体_GB2312" w:hAnsi="楷体_GB2312" w:eastAsia="楷体_GB2312" w:cs="楷体_GB2312"/>
          <w:color w:val="auto"/>
          <w:sz w:val="32"/>
          <w:szCs w:val="32"/>
        </w:rPr>
        <w:t>：</w:t>
      </w:r>
    </w:p>
    <w:p>
      <w:pPr>
        <w:spacing w:line="510" w:lineRule="exact"/>
        <w:ind w:firstLine="640" w:firstLineChars="200"/>
        <w:rPr>
          <w:rFonts w:eastAsia="仿宋_GB2312"/>
          <w:color w:val="auto"/>
          <w:sz w:val="32"/>
          <w:szCs w:val="32"/>
        </w:rPr>
      </w:pPr>
      <w:r>
        <w:rPr>
          <w:rFonts w:eastAsia="仿宋_GB2312"/>
          <w:color w:val="auto"/>
          <w:sz w:val="32"/>
          <w:szCs w:val="32"/>
        </w:rPr>
        <w:t>1.合作协议；</w:t>
      </w:r>
    </w:p>
    <w:p>
      <w:pPr>
        <w:spacing w:line="510" w:lineRule="exact"/>
        <w:ind w:firstLine="640" w:firstLineChars="200"/>
        <w:rPr>
          <w:rFonts w:eastAsia="仿宋_GB2312"/>
          <w:color w:val="auto"/>
          <w:sz w:val="32"/>
          <w:szCs w:val="32"/>
        </w:rPr>
      </w:pPr>
      <w:r>
        <w:rPr>
          <w:rFonts w:eastAsia="仿宋_GB2312"/>
          <w:color w:val="auto"/>
          <w:sz w:val="32"/>
          <w:szCs w:val="32"/>
        </w:rPr>
        <w:t>2.企业营业执照及上年度财务报表；</w:t>
      </w:r>
    </w:p>
    <w:p>
      <w:pPr>
        <w:spacing w:line="510" w:lineRule="exact"/>
        <w:ind w:firstLine="640" w:firstLineChars="200"/>
        <w:rPr>
          <w:rFonts w:eastAsia="仿宋_GB2312"/>
          <w:color w:val="auto"/>
          <w:sz w:val="32"/>
          <w:szCs w:val="32"/>
        </w:rPr>
      </w:pPr>
      <w:r>
        <w:rPr>
          <w:rFonts w:hint="eastAsia" w:eastAsia="仿宋_GB2312"/>
          <w:color w:val="auto"/>
          <w:sz w:val="32"/>
          <w:szCs w:val="32"/>
        </w:rPr>
        <w:t>3.校企合作产学研前瞻性项目申报书；</w:t>
      </w:r>
    </w:p>
    <w:p>
      <w:pPr>
        <w:spacing w:line="510" w:lineRule="exact"/>
        <w:ind w:firstLine="640" w:firstLineChars="200"/>
        <w:rPr>
          <w:rFonts w:eastAsia="仿宋_GB2312"/>
          <w:color w:val="auto"/>
          <w:sz w:val="32"/>
          <w:szCs w:val="32"/>
        </w:rPr>
      </w:pPr>
      <w:r>
        <w:rPr>
          <w:rFonts w:hint="eastAsia" w:eastAsia="仿宋_GB2312"/>
          <w:color w:val="auto"/>
          <w:sz w:val="32"/>
          <w:szCs w:val="32"/>
        </w:rPr>
        <w:t>4.张家港市科技计划项目信息表；</w:t>
      </w:r>
    </w:p>
    <w:p>
      <w:pPr>
        <w:spacing w:line="510" w:lineRule="exact"/>
        <w:ind w:firstLine="640" w:firstLineChars="200"/>
        <w:rPr>
          <w:rFonts w:eastAsia="仿宋_GB2312"/>
          <w:color w:val="auto"/>
          <w:sz w:val="32"/>
          <w:szCs w:val="32"/>
        </w:rPr>
      </w:pPr>
      <w:r>
        <w:rPr>
          <w:rFonts w:hint="eastAsia" w:eastAsia="仿宋_GB2312"/>
          <w:color w:val="auto"/>
          <w:sz w:val="32"/>
          <w:szCs w:val="32"/>
        </w:rPr>
        <w:t>5.中期评估表；</w:t>
      </w:r>
    </w:p>
    <w:p>
      <w:pPr>
        <w:spacing w:line="510" w:lineRule="exact"/>
        <w:ind w:firstLine="640" w:firstLineChars="200"/>
        <w:rPr>
          <w:rFonts w:eastAsia="仿宋_GB2312"/>
          <w:color w:val="auto"/>
          <w:sz w:val="32"/>
          <w:szCs w:val="32"/>
        </w:rPr>
      </w:pPr>
      <w:r>
        <w:rPr>
          <w:rFonts w:hint="eastAsia" w:eastAsia="仿宋_GB2312"/>
          <w:color w:val="auto"/>
          <w:sz w:val="32"/>
          <w:szCs w:val="32"/>
        </w:rPr>
        <w:t>6.承诺书；</w:t>
      </w:r>
    </w:p>
    <w:p>
      <w:pPr>
        <w:spacing w:line="51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专家团队资质证明；</w:t>
      </w:r>
    </w:p>
    <w:p>
      <w:pPr>
        <w:spacing w:line="510" w:lineRule="exact"/>
        <w:ind w:firstLine="640" w:firstLineChars="200"/>
        <w:rPr>
          <w:rFonts w:eastAsia="仿宋_GB2312"/>
          <w:color w:val="auto"/>
          <w:sz w:val="32"/>
          <w:szCs w:val="32"/>
        </w:rPr>
      </w:pPr>
      <w:r>
        <w:rPr>
          <w:rFonts w:hint="eastAsia" w:eastAsia="仿宋_GB2312"/>
          <w:color w:val="auto"/>
          <w:sz w:val="32"/>
          <w:szCs w:val="32"/>
        </w:rPr>
        <w:t>8</w:t>
      </w:r>
      <w:r>
        <w:rPr>
          <w:rFonts w:eastAsia="仿宋_GB2312"/>
          <w:color w:val="auto"/>
          <w:sz w:val="32"/>
          <w:szCs w:val="32"/>
        </w:rPr>
        <w:t>.项目预算、合作各方投入或出资依据；</w:t>
      </w:r>
    </w:p>
    <w:p>
      <w:pPr>
        <w:spacing w:line="510" w:lineRule="exact"/>
        <w:ind w:firstLine="640" w:firstLineChars="200"/>
        <w:rPr>
          <w:rFonts w:eastAsia="仿宋_GB2312"/>
          <w:color w:val="auto"/>
          <w:sz w:val="32"/>
          <w:szCs w:val="32"/>
        </w:rPr>
      </w:pPr>
      <w:r>
        <w:rPr>
          <w:rFonts w:hint="eastAsia" w:eastAsia="仿宋_GB2312"/>
          <w:color w:val="auto"/>
          <w:sz w:val="32"/>
          <w:szCs w:val="32"/>
        </w:rPr>
        <w:t>9</w:t>
      </w:r>
      <w:r>
        <w:rPr>
          <w:rFonts w:eastAsia="仿宋_GB2312"/>
          <w:color w:val="auto"/>
          <w:sz w:val="32"/>
          <w:szCs w:val="32"/>
        </w:rPr>
        <w:t>.能佐证项目创新水平的相关材料。</w:t>
      </w:r>
    </w:p>
    <w:p>
      <w:pPr>
        <w:spacing w:line="510" w:lineRule="exact"/>
        <w:rPr>
          <w:rFonts w:eastAsia="仿宋"/>
          <w:color w:val="auto"/>
          <w:sz w:val="32"/>
          <w:szCs w:val="32"/>
        </w:rPr>
      </w:pPr>
    </w:p>
    <w:p>
      <w:pPr>
        <w:spacing w:line="510" w:lineRule="exact"/>
        <w:rPr>
          <w:rFonts w:eastAsia="仿宋"/>
          <w:color w:val="auto"/>
          <w:sz w:val="32"/>
          <w:szCs w:val="32"/>
        </w:rPr>
      </w:pPr>
    </w:p>
    <w:p>
      <w:pPr>
        <w:rPr>
          <w:rFonts w:hint="eastAsia" w:eastAsia="仿宋"/>
          <w:color w:val="auto"/>
          <w:sz w:val="32"/>
          <w:szCs w:val="32"/>
          <w:lang w:eastAsia="zh-CN"/>
        </w:rPr>
      </w:pPr>
    </w:p>
    <w:p>
      <w:pPr>
        <w:rPr>
          <w:rFonts w:hint="eastAsia" w:eastAsia="仿宋"/>
          <w:color w:val="auto"/>
          <w:sz w:val="32"/>
          <w:szCs w:val="32"/>
          <w:lang w:eastAsia="zh-CN"/>
        </w:rPr>
      </w:pPr>
    </w:p>
    <w:sectPr>
      <w:footerReference r:id="rId4" w:type="first"/>
      <w:footerReference r:id="rId3" w:type="default"/>
      <w:pgSz w:w="11907" w:h="16839"/>
      <w:pgMar w:top="2098" w:right="1474" w:bottom="1985"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835" cy="1752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a:noFill/>
                      </a:ln>
                    </wps:spPr>
                    <wps:txbx>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59264;mso-width-relative:page;mso-height-relative:page;" filled="f" stroked="f" coordsize="21600,21600" o:gfxdata="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tEccdAAAAADAQAADwAAAAAAAAABACAAAAAiAAAAZHJzL2Rvd25yZXYueG1s&#10;UEsBAhQAFAAAAAgAh07iQPPGbDrHAQAAigMAAA4AAAAAAAAAAQAgAAAAHwEAAGRycy9lMm9Eb2Mu&#10;eG1sUEsFBgAAAAAGAAYAWQEAAFgFAAAAAA==&#10;">
              <v:fill on="f" focussize="0,0"/>
              <v:stroke on="f"/>
              <v:imagedata o:title=""/>
              <o:lock v:ext="edit" aspectratio="f"/>
              <v:textbox inset="0mm,0mm,0mm,0mm" style="mso-fit-shape-to-text:t;">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a:noFill/>
                      </a:ln>
                    </wps:spPr>
                    <wps:txbx>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0288;mso-width-relative:page;mso-height-relative:page;" filled="f" stroked="f" coordsize="21600,21600" o:gfxdata="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RHHHQAAAAAwEAAA8AAAAAAAAAAQAgAAAAIgAAAGRycy9kb3ducmV2Lnht&#10;bFBLAQIUABQAAAAIAIdO4kBn77yWyAEAAIoDAAAOAAAAAAAAAAEAIAAAAB8BAABkcnMvZTJvRG9j&#10;LnhtbFBLBQYAAAAABgAGAFkBAABZBQAAAAA=&#10;">
              <v:fill on="f" focussize="0,0"/>
              <v:stroke on="f"/>
              <v:imagedata o:title=""/>
              <o:lock v:ext="edit" aspectratio="f"/>
              <v:textbox inset="0mm,0mm,0mm,0mm" style="mso-fit-shape-to-text:t;">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ZmM5ZWNjNWVmZjZmOWM5ZjZhZGZmMjUxMzg0MGUifQ=="/>
  </w:docVars>
  <w:rsids>
    <w:rsidRoot w:val="00DF07FD"/>
    <w:rsid w:val="000249D1"/>
    <w:rsid w:val="00033470"/>
    <w:rsid w:val="00057C2A"/>
    <w:rsid w:val="00083306"/>
    <w:rsid w:val="00086022"/>
    <w:rsid w:val="000E518F"/>
    <w:rsid w:val="00133B4B"/>
    <w:rsid w:val="00160268"/>
    <w:rsid w:val="001869EE"/>
    <w:rsid w:val="00196408"/>
    <w:rsid w:val="001A1511"/>
    <w:rsid w:val="001D455B"/>
    <w:rsid w:val="00204B55"/>
    <w:rsid w:val="002158B5"/>
    <w:rsid w:val="00226655"/>
    <w:rsid w:val="00233E1C"/>
    <w:rsid w:val="002570B4"/>
    <w:rsid w:val="002A1DB7"/>
    <w:rsid w:val="002D3DBF"/>
    <w:rsid w:val="002E79C0"/>
    <w:rsid w:val="00310EAC"/>
    <w:rsid w:val="00316A2C"/>
    <w:rsid w:val="0036297A"/>
    <w:rsid w:val="003778E3"/>
    <w:rsid w:val="003B30A8"/>
    <w:rsid w:val="003B527E"/>
    <w:rsid w:val="003C0EAF"/>
    <w:rsid w:val="0040285D"/>
    <w:rsid w:val="004249A3"/>
    <w:rsid w:val="00434295"/>
    <w:rsid w:val="00460F44"/>
    <w:rsid w:val="004D7714"/>
    <w:rsid w:val="004D7958"/>
    <w:rsid w:val="00526151"/>
    <w:rsid w:val="0053249D"/>
    <w:rsid w:val="00535211"/>
    <w:rsid w:val="00553EA5"/>
    <w:rsid w:val="00580639"/>
    <w:rsid w:val="005914DF"/>
    <w:rsid w:val="005A43D1"/>
    <w:rsid w:val="005A49A1"/>
    <w:rsid w:val="005B7D62"/>
    <w:rsid w:val="005D4E96"/>
    <w:rsid w:val="005F254A"/>
    <w:rsid w:val="005F7ED1"/>
    <w:rsid w:val="00646551"/>
    <w:rsid w:val="00661A68"/>
    <w:rsid w:val="006848EC"/>
    <w:rsid w:val="00703D0D"/>
    <w:rsid w:val="00755DF0"/>
    <w:rsid w:val="007716C5"/>
    <w:rsid w:val="00783A6F"/>
    <w:rsid w:val="007F2748"/>
    <w:rsid w:val="007F570C"/>
    <w:rsid w:val="008305E5"/>
    <w:rsid w:val="0085128D"/>
    <w:rsid w:val="00856589"/>
    <w:rsid w:val="008B3A56"/>
    <w:rsid w:val="008F4737"/>
    <w:rsid w:val="009119B0"/>
    <w:rsid w:val="00917C5D"/>
    <w:rsid w:val="00941587"/>
    <w:rsid w:val="00964FD8"/>
    <w:rsid w:val="0097631B"/>
    <w:rsid w:val="009A1D3A"/>
    <w:rsid w:val="009E47E6"/>
    <w:rsid w:val="00A05F1D"/>
    <w:rsid w:val="00A215F8"/>
    <w:rsid w:val="00A250E4"/>
    <w:rsid w:val="00A37785"/>
    <w:rsid w:val="00A4074E"/>
    <w:rsid w:val="00A5325A"/>
    <w:rsid w:val="00A64208"/>
    <w:rsid w:val="00A72B3A"/>
    <w:rsid w:val="00B06EAC"/>
    <w:rsid w:val="00B16D0B"/>
    <w:rsid w:val="00B448AC"/>
    <w:rsid w:val="00B479E1"/>
    <w:rsid w:val="00BA3C85"/>
    <w:rsid w:val="00BC4DB6"/>
    <w:rsid w:val="00C10D97"/>
    <w:rsid w:val="00C14305"/>
    <w:rsid w:val="00C335F5"/>
    <w:rsid w:val="00C71AEA"/>
    <w:rsid w:val="00C76946"/>
    <w:rsid w:val="00CE1A12"/>
    <w:rsid w:val="00CE714F"/>
    <w:rsid w:val="00D2747D"/>
    <w:rsid w:val="00D31903"/>
    <w:rsid w:val="00D55E78"/>
    <w:rsid w:val="00DE0D11"/>
    <w:rsid w:val="00DF07FD"/>
    <w:rsid w:val="00E20A73"/>
    <w:rsid w:val="00E354FF"/>
    <w:rsid w:val="00E4494A"/>
    <w:rsid w:val="00E54D24"/>
    <w:rsid w:val="00E6604D"/>
    <w:rsid w:val="00E80940"/>
    <w:rsid w:val="00E90433"/>
    <w:rsid w:val="00ED358E"/>
    <w:rsid w:val="00EE43DB"/>
    <w:rsid w:val="00EF11B8"/>
    <w:rsid w:val="00F049F4"/>
    <w:rsid w:val="00F83D17"/>
    <w:rsid w:val="00F85ABD"/>
    <w:rsid w:val="00FB7411"/>
    <w:rsid w:val="00FD3CA0"/>
    <w:rsid w:val="00FE5DE6"/>
    <w:rsid w:val="01AA7D1B"/>
    <w:rsid w:val="020C4532"/>
    <w:rsid w:val="026C6249"/>
    <w:rsid w:val="028D6509"/>
    <w:rsid w:val="02E35293"/>
    <w:rsid w:val="033755DF"/>
    <w:rsid w:val="03411FB9"/>
    <w:rsid w:val="03C055D4"/>
    <w:rsid w:val="03C52BEB"/>
    <w:rsid w:val="03F11C32"/>
    <w:rsid w:val="03F82FC0"/>
    <w:rsid w:val="040C3E2E"/>
    <w:rsid w:val="049F57FE"/>
    <w:rsid w:val="04B35139"/>
    <w:rsid w:val="04EB042F"/>
    <w:rsid w:val="05CD5D86"/>
    <w:rsid w:val="05F11A75"/>
    <w:rsid w:val="068E19BA"/>
    <w:rsid w:val="07416A2C"/>
    <w:rsid w:val="0781507A"/>
    <w:rsid w:val="07B45450"/>
    <w:rsid w:val="0834033F"/>
    <w:rsid w:val="08713341"/>
    <w:rsid w:val="088C017B"/>
    <w:rsid w:val="08926985"/>
    <w:rsid w:val="08AB6853"/>
    <w:rsid w:val="08B95862"/>
    <w:rsid w:val="08BD20E2"/>
    <w:rsid w:val="08EC0C19"/>
    <w:rsid w:val="09234792"/>
    <w:rsid w:val="096B1B3E"/>
    <w:rsid w:val="096C6AE6"/>
    <w:rsid w:val="09AB2883"/>
    <w:rsid w:val="09F41B3F"/>
    <w:rsid w:val="09F85995"/>
    <w:rsid w:val="0A214C9F"/>
    <w:rsid w:val="0A414E14"/>
    <w:rsid w:val="0A4707FD"/>
    <w:rsid w:val="0A805ABD"/>
    <w:rsid w:val="0AFD2C6A"/>
    <w:rsid w:val="0B1F52D6"/>
    <w:rsid w:val="0B695478"/>
    <w:rsid w:val="0B9C06D5"/>
    <w:rsid w:val="0C1D0E4A"/>
    <w:rsid w:val="0C1E10EA"/>
    <w:rsid w:val="0C825B1D"/>
    <w:rsid w:val="0C874EE1"/>
    <w:rsid w:val="0C896A7B"/>
    <w:rsid w:val="0CAF61E6"/>
    <w:rsid w:val="0D257996"/>
    <w:rsid w:val="0D58062B"/>
    <w:rsid w:val="0D6316DC"/>
    <w:rsid w:val="0D782A7C"/>
    <w:rsid w:val="0DAF0B93"/>
    <w:rsid w:val="0DD71E98"/>
    <w:rsid w:val="0E214EC1"/>
    <w:rsid w:val="0E745939"/>
    <w:rsid w:val="0E8D1F58"/>
    <w:rsid w:val="0EA94D1D"/>
    <w:rsid w:val="0EDA79ED"/>
    <w:rsid w:val="0F3F5F47"/>
    <w:rsid w:val="0F827CE0"/>
    <w:rsid w:val="0F8C280E"/>
    <w:rsid w:val="0FB00BF3"/>
    <w:rsid w:val="0FC1695C"/>
    <w:rsid w:val="0FF7412C"/>
    <w:rsid w:val="103602F1"/>
    <w:rsid w:val="105570A4"/>
    <w:rsid w:val="106F460A"/>
    <w:rsid w:val="10AB4F16"/>
    <w:rsid w:val="10F44B0F"/>
    <w:rsid w:val="1169680C"/>
    <w:rsid w:val="11996E96"/>
    <w:rsid w:val="11A26319"/>
    <w:rsid w:val="122B630F"/>
    <w:rsid w:val="129D3D0D"/>
    <w:rsid w:val="12E27315"/>
    <w:rsid w:val="12E806A4"/>
    <w:rsid w:val="131412E7"/>
    <w:rsid w:val="132316DC"/>
    <w:rsid w:val="13936861"/>
    <w:rsid w:val="13DF3855"/>
    <w:rsid w:val="143F2545"/>
    <w:rsid w:val="144638D4"/>
    <w:rsid w:val="151641BF"/>
    <w:rsid w:val="15AE1730"/>
    <w:rsid w:val="15C95E28"/>
    <w:rsid w:val="15EF62F5"/>
    <w:rsid w:val="16A65946"/>
    <w:rsid w:val="16C64858"/>
    <w:rsid w:val="16CB287B"/>
    <w:rsid w:val="17045380"/>
    <w:rsid w:val="171C0861"/>
    <w:rsid w:val="172A128B"/>
    <w:rsid w:val="17B9674C"/>
    <w:rsid w:val="17C70888"/>
    <w:rsid w:val="17F13288"/>
    <w:rsid w:val="18023FB5"/>
    <w:rsid w:val="182C1032"/>
    <w:rsid w:val="18870B49"/>
    <w:rsid w:val="18E24231"/>
    <w:rsid w:val="18E41741"/>
    <w:rsid w:val="19082E46"/>
    <w:rsid w:val="1941466A"/>
    <w:rsid w:val="195A572B"/>
    <w:rsid w:val="19EF663C"/>
    <w:rsid w:val="1A0A53A3"/>
    <w:rsid w:val="1AAE6504"/>
    <w:rsid w:val="1AD11A1D"/>
    <w:rsid w:val="1AE9320B"/>
    <w:rsid w:val="1B0911B7"/>
    <w:rsid w:val="1C4A1A87"/>
    <w:rsid w:val="1C4A7CD9"/>
    <w:rsid w:val="1C7A6810"/>
    <w:rsid w:val="1C7B7E93"/>
    <w:rsid w:val="1C9B22E3"/>
    <w:rsid w:val="1CB3762C"/>
    <w:rsid w:val="1CB87339"/>
    <w:rsid w:val="1D5232E9"/>
    <w:rsid w:val="1DCF6862"/>
    <w:rsid w:val="1DE1654A"/>
    <w:rsid w:val="1E8A7BD6"/>
    <w:rsid w:val="1F3A5DE3"/>
    <w:rsid w:val="1FA26B0F"/>
    <w:rsid w:val="1FD70E73"/>
    <w:rsid w:val="1FDB5818"/>
    <w:rsid w:val="1FFC5F4E"/>
    <w:rsid w:val="20126D60"/>
    <w:rsid w:val="20D65FDF"/>
    <w:rsid w:val="20F87D04"/>
    <w:rsid w:val="21A67B32"/>
    <w:rsid w:val="21E8421C"/>
    <w:rsid w:val="22121299"/>
    <w:rsid w:val="223E5BEA"/>
    <w:rsid w:val="22465FC2"/>
    <w:rsid w:val="22721D38"/>
    <w:rsid w:val="22E4301B"/>
    <w:rsid w:val="22FA4207"/>
    <w:rsid w:val="230E1A60"/>
    <w:rsid w:val="233F1C1A"/>
    <w:rsid w:val="23B720F8"/>
    <w:rsid w:val="23D9206E"/>
    <w:rsid w:val="23DF164F"/>
    <w:rsid w:val="243E790D"/>
    <w:rsid w:val="245636BF"/>
    <w:rsid w:val="247753E3"/>
    <w:rsid w:val="247F324F"/>
    <w:rsid w:val="25056E93"/>
    <w:rsid w:val="25A342B5"/>
    <w:rsid w:val="25AB7A3A"/>
    <w:rsid w:val="25DA20CE"/>
    <w:rsid w:val="25EC0A47"/>
    <w:rsid w:val="25F807A6"/>
    <w:rsid w:val="264D2F67"/>
    <w:rsid w:val="26D828E8"/>
    <w:rsid w:val="270218DC"/>
    <w:rsid w:val="270F224B"/>
    <w:rsid w:val="271E248E"/>
    <w:rsid w:val="277442B4"/>
    <w:rsid w:val="27A5628C"/>
    <w:rsid w:val="27D46494"/>
    <w:rsid w:val="280C1216"/>
    <w:rsid w:val="280C22E7"/>
    <w:rsid w:val="28376C00"/>
    <w:rsid w:val="28757E8C"/>
    <w:rsid w:val="288D2257"/>
    <w:rsid w:val="29B00071"/>
    <w:rsid w:val="29D233A9"/>
    <w:rsid w:val="2A2B2EF8"/>
    <w:rsid w:val="2A7A3E7F"/>
    <w:rsid w:val="2A8E16D9"/>
    <w:rsid w:val="2AA607D0"/>
    <w:rsid w:val="2AC5334C"/>
    <w:rsid w:val="2AD0584D"/>
    <w:rsid w:val="2AD574EE"/>
    <w:rsid w:val="2ADF6101"/>
    <w:rsid w:val="2AEF03C9"/>
    <w:rsid w:val="2B69017C"/>
    <w:rsid w:val="2B920D55"/>
    <w:rsid w:val="2BB37649"/>
    <w:rsid w:val="2C3B319A"/>
    <w:rsid w:val="2C491D5B"/>
    <w:rsid w:val="2C4E7372"/>
    <w:rsid w:val="2C7D1A05"/>
    <w:rsid w:val="2C81228B"/>
    <w:rsid w:val="2CF717B7"/>
    <w:rsid w:val="2D856DC3"/>
    <w:rsid w:val="2E3A5DFF"/>
    <w:rsid w:val="2E5A1FFE"/>
    <w:rsid w:val="2E5F5866"/>
    <w:rsid w:val="2E666BF4"/>
    <w:rsid w:val="2F266384"/>
    <w:rsid w:val="2F8C4439"/>
    <w:rsid w:val="2FAD2950"/>
    <w:rsid w:val="2FC169B2"/>
    <w:rsid w:val="2FD25FC2"/>
    <w:rsid w:val="2FE34275"/>
    <w:rsid w:val="2FEE6EA1"/>
    <w:rsid w:val="300466C5"/>
    <w:rsid w:val="30237C2E"/>
    <w:rsid w:val="30AC4667"/>
    <w:rsid w:val="30C96FC7"/>
    <w:rsid w:val="30DF2C8E"/>
    <w:rsid w:val="32056724"/>
    <w:rsid w:val="32180206"/>
    <w:rsid w:val="323B5CA2"/>
    <w:rsid w:val="324E7E72"/>
    <w:rsid w:val="32FD11AA"/>
    <w:rsid w:val="33704071"/>
    <w:rsid w:val="33AD497E"/>
    <w:rsid w:val="33C5616B"/>
    <w:rsid w:val="33F24A86"/>
    <w:rsid w:val="341449FD"/>
    <w:rsid w:val="344A041F"/>
    <w:rsid w:val="347F7627"/>
    <w:rsid w:val="349D49F2"/>
    <w:rsid w:val="34E00D83"/>
    <w:rsid w:val="35800BC3"/>
    <w:rsid w:val="358344AC"/>
    <w:rsid w:val="3622296D"/>
    <w:rsid w:val="36405F7D"/>
    <w:rsid w:val="36511F38"/>
    <w:rsid w:val="36603F29"/>
    <w:rsid w:val="366C6D72"/>
    <w:rsid w:val="37323AAB"/>
    <w:rsid w:val="373F0BD5"/>
    <w:rsid w:val="38A10829"/>
    <w:rsid w:val="396106E4"/>
    <w:rsid w:val="39893797"/>
    <w:rsid w:val="39A24859"/>
    <w:rsid w:val="39E11825"/>
    <w:rsid w:val="3A0A6EAB"/>
    <w:rsid w:val="3A2D05C6"/>
    <w:rsid w:val="3A920D71"/>
    <w:rsid w:val="3AA34856"/>
    <w:rsid w:val="3AA765CB"/>
    <w:rsid w:val="3AC52EF5"/>
    <w:rsid w:val="3AF64E5C"/>
    <w:rsid w:val="3B163750"/>
    <w:rsid w:val="3B1D688D"/>
    <w:rsid w:val="3B404329"/>
    <w:rsid w:val="3B516536"/>
    <w:rsid w:val="3BBF7944"/>
    <w:rsid w:val="3BDC6748"/>
    <w:rsid w:val="3C6C37AC"/>
    <w:rsid w:val="3CAD1E92"/>
    <w:rsid w:val="3CBE5E4E"/>
    <w:rsid w:val="3CD94A35"/>
    <w:rsid w:val="3D332398"/>
    <w:rsid w:val="3D597924"/>
    <w:rsid w:val="3DA7322E"/>
    <w:rsid w:val="3DFE0BF8"/>
    <w:rsid w:val="3EA3354D"/>
    <w:rsid w:val="3ED6747E"/>
    <w:rsid w:val="3F2D72BA"/>
    <w:rsid w:val="3F60143E"/>
    <w:rsid w:val="3F7D3D9E"/>
    <w:rsid w:val="3F9F1F66"/>
    <w:rsid w:val="3FE65DEE"/>
    <w:rsid w:val="401305DC"/>
    <w:rsid w:val="40E045E4"/>
    <w:rsid w:val="40F005A0"/>
    <w:rsid w:val="410D0DE5"/>
    <w:rsid w:val="41390199"/>
    <w:rsid w:val="415673F7"/>
    <w:rsid w:val="41A35612"/>
    <w:rsid w:val="424005AA"/>
    <w:rsid w:val="42497F67"/>
    <w:rsid w:val="428E4691"/>
    <w:rsid w:val="429F48CC"/>
    <w:rsid w:val="42AE0712"/>
    <w:rsid w:val="42E934F8"/>
    <w:rsid w:val="43A062AD"/>
    <w:rsid w:val="43EA7528"/>
    <w:rsid w:val="43F9776B"/>
    <w:rsid w:val="440E3217"/>
    <w:rsid w:val="441F3E36"/>
    <w:rsid w:val="4432651F"/>
    <w:rsid w:val="443D1D4E"/>
    <w:rsid w:val="44AD4DA8"/>
    <w:rsid w:val="45837C34"/>
    <w:rsid w:val="45905EAD"/>
    <w:rsid w:val="461D1E37"/>
    <w:rsid w:val="46623CEE"/>
    <w:rsid w:val="46694392"/>
    <w:rsid w:val="46794B93"/>
    <w:rsid w:val="46A77952"/>
    <w:rsid w:val="46B02CAB"/>
    <w:rsid w:val="46D77942"/>
    <w:rsid w:val="47013507"/>
    <w:rsid w:val="475807E5"/>
    <w:rsid w:val="47BC3B98"/>
    <w:rsid w:val="47C4486B"/>
    <w:rsid w:val="47ED5839"/>
    <w:rsid w:val="47F20DC8"/>
    <w:rsid w:val="48311BC9"/>
    <w:rsid w:val="4856518C"/>
    <w:rsid w:val="48627FD5"/>
    <w:rsid w:val="490053BF"/>
    <w:rsid w:val="49296D45"/>
    <w:rsid w:val="49424007"/>
    <w:rsid w:val="496A222E"/>
    <w:rsid w:val="49721172"/>
    <w:rsid w:val="49836455"/>
    <w:rsid w:val="49C702A1"/>
    <w:rsid w:val="49ED38CE"/>
    <w:rsid w:val="4A534079"/>
    <w:rsid w:val="4A5B2F2E"/>
    <w:rsid w:val="4AB60164"/>
    <w:rsid w:val="4ADD1B95"/>
    <w:rsid w:val="4B802F7F"/>
    <w:rsid w:val="4BD2399A"/>
    <w:rsid w:val="4BD5286C"/>
    <w:rsid w:val="4C2F01CE"/>
    <w:rsid w:val="4C577212"/>
    <w:rsid w:val="4C8D3147"/>
    <w:rsid w:val="4CDA2830"/>
    <w:rsid w:val="4D1A70D0"/>
    <w:rsid w:val="4D2E15B2"/>
    <w:rsid w:val="4D7D140D"/>
    <w:rsid w:val="4DCD4142"/>
    <w:rsid w:val="4DD454D1"/>
    <w:rsid w:val="4DE4148C"/>
    <w:rsid w:val="4E7A47D9"/>
    <w:rsid w:val="4EB42C0C"/>
    <w:rsid w:val="4EE23C1E"/>
    <w:rsid w:val="4F307459"/>
    <w:rsid w:val="4F4F1AD3"/>
    <w:rsid w:val="4FDF63AF"/>
    <w:rsid w:val="50F10148"/>
    <w:rsid w:val="513242BC"/>
    <w:rsid w:val="51361FFF"/>
    <w:rsid w:val="51600E2A"/>
    <w:rsid w:val="519F5DF6"/>
    <w:rsid w:val="522D3402"/>
    <w:rsid w:val="523A3630"/>
    <w:rsid w:val="52483D98"/>
    <w:rsid w:val="52713301"/>
    <w:rsid w:val="53407165"/>
    <w:rsid w:val="535D7D17"/>
    <w:rsid w:val="537312E8"/>
    <w:rsid w:val="542919A7"/>
    <w:rsid w:val="546222C7"/>
    <w:rsid w:val="54624EB9"/>
    <w:rsid w:val="54A95B05"/>
    <w:rsid w:val="54B0031A"/>
    <w:rsid w:val="54E029AD"/>
    <w:rsid w:val="5516412B"/>
    <w:rsid w:val="55E10774"/>
    <w:rsid w:val="56494582"/>
    <w:rsid w:val="5662703A"/>
    <w:rsid w:val="57034731"/>
    <w:rsid w:val="571E46AA"/>
    <w:rsid w:val="57684EDC"/>
    <w:rsid w:val="5768669B"/>
    <w:rsid w:val="57B63E99"/>
    <w:rsid w:val="57E502DB"/>
    <w:rsid w:val="58227637"/>
    <w:rsid w:val="58A67700"/>
    <w:rsid w:val="58F033DB"/>
    <w:rsid w:val="594352B9"/>
    <w:rsid w:val="5A871B1D"/>
    <w:rsid w:val="5A9304C2"/>
    <w:rsid w:val="5AA545BF"/>
    <w:rsid w:val="5AD05272"/>
    <w:rsid w:val="5AE35306"/>
    <w:rsid w:val="5B0F5D9A"/>
    <w:rsid w:val="5B127639"/>
    <w:rsid w:val="5B955B74"/>
    <w:rsid w:val="5BAF30D9"/>
    <w:rsid w:val="5BF77CD1"/>
    <w:rsid w:val="5C2F6439"/>
    <w:rsid w:val="5C811A12"/>
    <w:rsid w:val="5D791381"/>
    <w:rsid w:val="5E435D5B"/>
    <w:rsid w:val="5E734892"/>
    <w:rsid w:val="5ED9759B"/>
    <w:rsid w:val="5EE44B0F"/>
    <w:rsid w:val="5F7436B6"/>
    <w:rsid w:val="5FD44EBD"/>
    <w:rsid w:val="601654D5"/>
    <w:rsid w:val="60A76A75"/>
    <w:rsid w:val="60B53F20"/>
    <w:rsid w:val="614366F9"/>
    <w:rsid w:val="614B11AE"/>
    <w:rsid w:val="6163551B"/>
    <w:rsid w:val="61860438"/>
    <w:rsid w:val="618943CD"/>
    <w:rsid w:val="61E11B13"/>
    <w:rsid w:val="61FD1E18"/>
    <w:rsid w:val="6200643D"/>
    <w:rsid w:val="620B4DE2"/>
    <w:rsid w:val="62C236F2"/>
    <w:rsid w:val="62E34C11"/>
    <w:rsid w:val="62F15D85"/>
    <w:rsid w:val="63097573"/>
    <w:rsid w:val="633640E0"/>
    <w:rsid w:val="634C3904"/>
    <w:rsid w:val="639D761E"/>
    <w:rsid w:val="63DB65E9"/>
    <w:rsid w:val="646D1D84"/>
    <w:rsid w:val="64801229"/>
    <w:rsid w:val="65462803"/>
    <w:rsid w:val="65A215B9"/>
    <w:rsid w:val="65FF4C5D"/>
    <w:rsid w:val="663F505A"/>
    <w:rsid w:val="666D7E19"/>
    <w:rsid w:val="66CF63DE"/>
    <w:rsid w:val="66FE4F15"/>
    <w:rsid w:val="672524A2"/>
    <w:rsid w:val="674F5770"/>
    <w:rsid w:val="676A6106"/>
    <w:rsid w:val="67852F40"/>
    <w:rsid w:val="68314C13"/>
    <w:rsid w:val="684150B9"/>
    <w:rsid w:val="68F91E38"/>
    <w:rsid w:val="691708F3"/>
    <w:rsid w:val="691A2CD6"/>
    <w:rsid w:val="69674FF3"/>
    <w:rsid w:val="69A753F0"/>
    <w:rsid w:val="6A7E0847"/>
    <w:rsid w:val="6A8219B9"/>
    <w:rsid w:val="6B086362"/>
    <w:rsid w:val="6B1B42E7"/>
    <w:rsid w:val="6B313906"/>
    <w:rsid w:val="6BB70F8C"/>
    <w:rsid w:val="6C0C59DE"/>
    <w:rsid w:val="6C757A27"/>
    <w:rsid w:val="6C9867A4"/>
    <w:rsid w:val="6C991968"/>
    <w:rsid w:val="6D08089B"/>
    <w:rsid w:val="6D142D9C"/>
    <w:rsid w:val="6DDB1B0C"/>
    <w:rsid w:val="6E2014C5"/>
    <w:rsid w:val="6E7D0E15"/>
    <w:rsid w:val="6E9248C1"/>
    <w:rsid w:val="6E985CC5"/>
    <w:rsid w:val="6EC65165"/>
    <w:rsid w:val="6F213CB0"/>
    <w:rsid w:val="6F2474E3"/>
    <w:rsid w:val="6F8F0E00"/>
    <w:rsid w:val="6FB109F1"/>
    <w:rsid w:val="6FD02BC4"/>
    <w:rsid w:val="702F613F"/>
    <w:rsid w:val="70451B34"/>
    <w:rsid w:val="70463B28"/>
    <w:rsid w:val="706A53C9"/>
    <w:rsid w:val="70EC5DDE"/>
    <w:rsid w:val="712612F0"/>
    <w:rsid w:val="716562BC"/>
    <w:rsid w:val="71AF12E6"/>
    <w:rsid w:val="71F5562D"/>
    <w:rsid w:val="72192C03"/>
    <w:rsid w:val="7223021E"/>
    <w:rsid w:val="72734A09"/>
    <w:rsid w:val="72CE60E3"/>
    <w:rsid w:val="730038A6"/>
    <w:rsid w:val="736507F6"/>
    <w:rsid w:val="73835308"/>
    <w:rsid w:val="73E3796C"/>
    <w:rsid w:val="743F0174"/>
    <w:rsid w:val="744C5512"/>
    <w:rsid w:val="745919DD"/>
    <w:rsid w:val="74A76BEC"/>
    <w:rsid w:val="74DA0D6F"/>
    <w:rsid w:val="754937FF"/>
    <w:rsid w:val="757A7E5C"/>
    <w:rsid w:val="75826602"/>
    <w:rsid w:val="759233F8"/>
    <w:rsid w:val="75BF50FA"/>
    <w:rsid w:val="75C64E50"/>
    <w:rsid w:val="75D80819"/>
    <w:rsid w:val="75FC7F49"/>
    <w:rsid w:val="762C55FB"/>
    <w:rsid w:val="76432944"/>
    <w:rsid w:val="76FB4FCD"/>
    <w:rsid w:val="7702635B"/>
    <w:rsid w:val="77346374"/>
    <w:rsid w:val="77493F8A"/>
    <w:rsid w:val="77925931"/>
    <w:rsid w:val="783469E8"/>
    <w:rsid w:val="787B4617"/>
    <w:rsid w:val="78AA6CAB"/>
    <w:rsid w:val="78BE1249"/>
    <w:rsid w:val="78E040E5"/>
    <w:rsid w:val="78FD327E"/>
    <w:rsid w:val="79294073"/>
    <w:rsid w:val="794C1838"/>
    <w:rsid w:val="79507852"/>
    <w:rsid w:val="79AB2CDA"/>
    <w:rsid w:val="79B853F7"/>
    <w:rsid w:val="7A560E98"/>
    <w:rsid w:val="7A7237F8"/>
    <w:rsid w:val="7A7430CC"/>
    <w:rsid w:val="7A8A0B42"/>
    <w:rsid w:val="7B170F4B"/>
    <w:rsid w:val="7B3E1F6A"/>
    <w:rsid w:val="7B5829EE"/>
    <w:rsid w:val="7B7D4202"/>
    <w:rsid w:val="7BC02341"/>
    <w:rsid w:val="7C5A405B"/>
    <w:rsid w:val="7CE85FF3"/>
    <w:rsid w:val="7D142945"/>
    <w:rsid w:val="7D965A4F"/>
    <w:rsid w:val="7DB163E5"/>
    <w:rsid w:val="7DB67916"/>
    <w:rsid w:val="7E040C0B"/>
    <w:rsid w:val="7E7C512C"/>
    <w:rsid w:val="7ECB797B"/>
    <w:rsid w:val="7EEA4E95"/>
    <w:rsid w:val="7F0F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5"/>
    <w:qFormat/>
    <w:uiPriority w:val="0"/>
    <w:pPr>
      <w:jc w:val="left"/>
    </w:pPr>
    <w:rPr>
      <w:szCs w:val="32"/>
    </w:rPr>
  </w:style>
  <w:style w:type="paragraph" w:styleId="6">
    <w:name w:val="Date"/>
    <w:basedOn w:val="1"/>
    <w:next w:val="1"/>
    <w:link w:val="14"/>
    <w:semiHidden/>
    <w:unhideWhenUsed/>
    <w:qFormat/>
    <w:uiPriority w:val="99"/>
    <w:pPr>
      <w:ind w:left="100" w:leftChars="2500"/>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页眉 字符"/>
    <w:link w:val="8"/>
    <w:qFormat/>
    <w:uiPriority w:val="99"/>
    <w:rPr>
      <w:kern w:val="2"/>
      <w:sz w:val="18"/>
      <w:szCs w:val="18"/>
    </w:rPr>
  </w:style>
  <w:style w:type="character" w:customStyle="1" w:styleId="13">
    <w:name w:val="页脚 字符"/>
    <w:link w:val="7"/>
    <w:qFormat/>
    <w:uiPriority w:val="99"/>
    <w:rPr>
      <w:kern w:val="2"/>
      <w:sz w:val="18"/>
      <w:szCs w:val="18"/>
    </w:rPr>
  </w:style>
  <w:style w:type="character" w:customStyle="1" w:styleId="14">
    <w:name w:val="日期 字符"/>
    <w:basedOn w:val="11"/>
    <w:link w:val="6"/>
    <w:semiHidden/>
    <w:qFormat/>
    <w:uiPriority w:val="99"/>
    <w:rPr>
      <w:kern w:val="2"/>
      <w:sz w:val="21"/>
    </w:rPr>
  </w:style>
  <w:style w:type="character" w:customStyle="1" w:styleId="15">
    <w:name w:val="批注文字 字符"/>
    <w:basedOn w:val="11"/>
    <w:link w:val="5"/>
    <w:qFormat/>
    <w:uiPriority w:val="0"/>
    <w:rPr>
      <w:kern w:val="2"/>
      <w:sz w:val="21"/>
      <w:szCs w:val="32"/>
    </w:rPr>
  </w:style>
  <w:style w:type="paragraph" w:customStyle="1" w:styleId="16">
    <w:name w:val="样式 主题词 + 段后: 8.85 磅 行距: 固定值 26 磅"/>
    <w:basedOn w:val="1"/>
    <w:qFormat/>
    <w:uiPriority w:val="0"/>
    <w:pPr>
      <w:adjustRightInd w:val="0"/>
      <w:spacing w:after="177" w:line="520" w:lineRule="exact"/>
      <w:jc w:val="left"/>
    </w:pPr>
    <w:rPr>
      <w:rFonts w:ascii="方正黑体_GBK" w:eastAsia="方正黑体_GBK" w:cs="宋体"/>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DC1F4-9EB3-4F04-B75E-FCEEA9FD013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2698</Words>
  <Characters>2870</Characters>
  <Lines>24</Lines>
  <Paragraphs>6</Paragraphs>
  <TotalTime>1</TotalTime>
  <ScaleCrop>false</ScaleCrop>
  <LinksUpToDate>false</LinksUpToDate>
  <CharactersWithSpaces>2890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2019-07-31T02:20:00Z</dcterms:created>
  <dc:creator>微软用户</dc:creator>
  <cp:lastModifiedBy>虎1376011663</cp:lastModifiedBy>
  <cp:lastPrinted>2016-06-13T05:09:00Z</cp:lastPrinted>
  <dcterms:modified xsi:type="dcterms:W3CDTF">2023-10-07T02:39:49Z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3435108E38604880B16526B9CF37A6BB_13</vt:lpwstr>
  </property>
</Properties>
</file>