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7" w:lineRule="auto"/>
        <w:rPr>
          <w:rFonts w:ascii="Arial"/>
          <w:sz w:val="21"/>
        </w:rPr>
      </w:pPr>
    </w:p>
    <w:p>
      <w:pPr>
        <w:spacing w:line="287" w:lineRule="auto"/>
        <w:rPr>
          <w:rFonts w:ascii="Arial"/>
          <w:sz w:val="21"/>
        </w:rPr>
      </w:pPr>
    </w:p>
    <w:p>
      <w:pPr>
        <w:spacing w:before="143" w:line="674" w:lineRule="exact"/>
        <w:ind w:left="916"/>
        <w:rPr>
          <w:rFonts w:ascii="宋体" w:hAnsi="宋体" w:eastAsia="宋体" w:cs="宋体"/>
          <w:sz w:val="44"/>
          <w:szCs w:val="44"/>
        </w:rPr>
      </w:pPr>
      <w:r>
        <w:rPr>
          <w:rFonts w:ascii="宋体" w:hAnsi="宋体" w:eastAsia="宋体" w:cs="宋体"/>
          <w:b/>
          <w:bCs/>
          <w:spacing w:val="-6"/>
          <w:position w:val="16"/>
          <w:sz w:val="44"/>
          <w:szCs w:val="44"/>
        </w:rPr>
        <w:t>关于印发江苏省2024年政府</w:t>
      </w:r>
      <w:bookmarkStart w:id="0" w:name="_GoBack"/>
      <w:bookmarkEnd w:id="0"/>
      <w:r>
        <w:rPr>
          <w:rFonts w:ascii="宋体" w:hAnsi="宋体" w:eastAsia="宋体" w:cs="宋体"/>
          <w:b/>
          <w:bCs/>
          <w:spacing w:val="-6"/>
          <w:position w:val="16"/>
          <w:sz w:val="44"/>
          <w:szCs w:val="44"/>
        </w:rPr>
        <w:t>集中采购</w:t>
      </w:r>
    </w:p>
    <w:p>
      <w:pPr>
        <w:spacing w:line="220" w:lineRule="auto"/>
        <w:ind w:left="2746"/>
        <w:rPr>
          <w:rFonts w:ascii="宋体" w:hAnsi="宋体" w:eastAsia="宋体" w:cs="宋体"/>
          <w:sz w:val="44"/>
          <w:szCs w:val="44"/>
        </w:rPr>
      </w:pPr>
      <w:r>
        <w:rPr>
          <w:rFonts w:ascii="宋体" w:hAnsi="宋体" w:eastAsia="宋体" w:cs="宋体"/>
          <w:b/>
          <w:bCs/>
          <w:spacing w:val="-7"/>
          <w:sz w:val="44"/>
          <w:szCs w:val="44"/>
        </w:rPr>
        <w:t>目录及标准的通知</w:t>
      </w:r>
    </w:p>
    <w:p>
      <w:pPr>
        <w:spacing w:line="246" w:lineRule="auto"/>
        <w:rPr>
          <w:rFonts w:ascii="Arial"/>
          <w:sz w:val="21"/>
        </w:rPr>
      </w:pPr>
    </w:p>
    <w:p>
      <w:pPr>
        <w:spacing w:line="247" w:lineRule="auto"/>
        <w:rPr>
          <w:rFonts w:ascii="Arial"/>
          <w:sz w:val="21"/>
        </w:rPr>
      </w:pPr>
    </w:p>
    <w:p>
      <w:pPr>
        <w:spacing w:before="104" w:line="221" w:lineRule="auto"/>
        <w:rPr>
          <w:rFonts w:ascii="仿宋" w:hAnsi="仿宋" w:eastAsia="仿宋" w:cs="仿宋"/>
          <w:sz w:val="32"/>
          <w:szCs w:val="32"/>
        </w:rPr>
      </w:pPr>
      <w:r>
        <w:rPr>
          <w:rFonts w:ascii="仿宋" w:hAnsi="仿宋" w:eastAsia="仿宋" w:cs="仿宋"/>
          <w:spacing w:val="9"/>
          <w:sz w:val="32"/>
          <w:szCs w:val="32"/>
        </w:rPr>
        <w:t>省各部委办厅局，省各直属单位，各设区市、县(市)财政</w:t>
      </w:r>
      <w:r>
        <w:rPr>
          <w:rFonts w:ascii="仿宋" w:hAnsi="仿宋" w:eastAsia="仿宋" w:cs="仿宋"/>
          <w:spacing w:val="8"/>
          <w:sz w:val="32"/>
          <w:szCs w:val="32"/>
        </w:rPr>
        <w:t>局：</w:t>
      </w:r>
    </w:p>
    <w:p>
      <w:pPr>
        <w:spacing w:before="204" w:line="335" w:lineRule="auto"/>
        <w:ind w:right="90" w:firstLine="670"/>
        <w:jc w:val="both"/>
        <w:rPr>
          <w:rFonts w:ascii="仿宋" w:hAnsi="仿宋" w:eastAsia="仿宋" w:cs="仿宋"/>
          <w:sz w:val="32"/>
          <w:szCs w:val="32"/>
        </w:rPr>
      </w:pPr>
      <w:r>
        <w:rPr>
          <w:rFonts w:ascii="仿宋" w:hAnsi="仿宋" w:eastAsia="仿宋" w:cs="仿宋"/>
          <w:spacing w:val="-6"/>
          <w:sz w:val="32"/>
          <w:szCs w:val="32"/>
        </w:rPr>
        <w:t>根据《中华人民共和国政府采购法》及其实施条例，为</w:t>
      </w:r>
      <w:r>
        <w:rPr>
          <w:rFonts w:ascii="仿宋" w:hAnsi="仿宋" w:eastAsia="仿宋" w:cs="仿宋"/>
          <w:spacing w:val="-7"/>
          <w:sz w:val="32"/>
          <w:szCs w:val="32"/>
        </w:rPr>
        <w:t>规范</w:t>
      </w:r>
      <w:r>
        <w:rPr>
          <w:rFonts w:ascii="仿宋" w:hAnsi="仿宋" w:eastAsia="仿宋" w:cs="仿宋"/>
          <w:sz w:val="32"/>
          <w:szCs w:val="32"/>
        </w:rPr>
        <w:t xml:space="preserve"> </w:t>
      </w:r>
      <w:r>
        <w:rPr>
          <w:rFonts w:ascii="仿宋" w:hAnsi="仿宋" w:eastAsia="仿宋" w:cs="仿宋"/>
          <w:spacing w:val="-17"/>
          <w:sz w:val="32"/>
          <w:szCs w:val="32"/>
        </w:rPr>
        <w:t>集中采购范围，发挥集中采购优势，提高政府</w:t>
      </w:r>
      <w:r>
        <w:rPr>
          <w:rFonts w:ascii="仿宋" w:hAnsi="仿宋" w:eastAsia="仿宋" w:cs="仿宋"/>
          <w:spacing w:val="-18"/>
          <w:sz w:val="32"/>
          <w:szCs w:val="32"/>
        </w:rPr>
        <w:t>采购效率，现将《江</w:t>
      </w:r>
      <w:r>
        <w:rPr>
          <w:rFonts w:ascii="仿宋" w:hAnsi="仿宋" w:eastAsia="仿宋" w:cs="仿宋"/>
          <w:sz w:val="32"/>
          <w:szCs w:val="32"/>
        </w:rPr>
        <w:t xml:space="preserve"> 苏省2024年政府集中采购目录及标准》印发给你们，</w:t>
      </w:r>
      <w:r>
        <w:rPr>
          <w:rFonts w:ascii="仿宋" w:hAnsi="仿宋" w:eastAsia="仿宋" w:cs="仿宋"/>
          <w:spacing w:val="-1"/>
          <w:sz w:val="32"/>
          <w:szCs w:val="32"/>
        </w:rPr>
        <w:t>自2024年1</w:t>
      </w:r>
      <w:r>
        <w:rPr>
          <w:rFonts w:ascii="仿宋" w:hAnsi="仿宋" w:eastAsia="仿宋" w:cs="仿宋"/>
          <w:sz w:val="32"/>
          <w:szCs w:val="32"/>
        </w:rPr>
        <w:t xml:space="preserve"> </w:t>
      </w:r>
      <w:r>
        <w:rPr>
          <w:rFonts w:ascii="仿宋" w:hAnsi="仿宋" w:eastAsia="仿宋" w:cs="仿宋"/>
          <w:spacing w:val="-1"/>
          <w:sz w:val="32"/>
          <w:szCs w:val="32"/>
        </w:rPr>
        <w:t>月1日起施行。各地各部门要依据本目录及标准，规范编制和执</w:t>
      </w:r>
    </w:p>
    <w:p>
      <w:pPr>
        <w:spacing w:before="2" w:line="220" w:lineRule="auto"/>
        <w:rPr>
          <w:rFonts w:ascii="仿宋" w:hAnsi="仿宋" w:eastAsia="仿宋" w:cs="仿宋"/>
          <w:spacing w:val="-3"/>
          <w:sz w:val="32"/>
          <w:szCs w:val="32"/>
        </w:rPr>
      </w:pPr>
      <w:r>
        <w:rPr>
          <w:rFonts w:ascii="仿宋" w:hAnsi="仿宋" w:eastAsia="仿宋" w:cs="仿宋"/>
          <w:spacing w:val="-3"/>
          <w:sz w:val="32"/>
          <w:szCs w:val="32"/>
        </w:rPr>
        <w:t>行2024年政府采购预算。</w:t>
      </w:r>
    </w:p>
    <w:p>
      <w:pPr>
        <w:spacing w:before="2" w:line="220" w:lineRule="auto"/>
        <w:rPr>
          <w:rFonts w:ascii="仿宋" w:hAnsi="仿宋" w:eastAsia="仿宋" w:cs="仿宋"/>
          <w:spacing w:val="-3"/>
          <w:sz w:val="32"/>
          <w:szCs w:val="32"/>
        </w:rPr>
      </w:pPr>
    </w:p>
    <w:p>
      <w:pPr>
        <w:spacing w:before="2" w:line="220" w:lineRule="auto"/>
        <w:rPr>
          <w:rFonts w:ascii="仿宋" w:hAnsi="仿宋" w:eastAsia="仿宋" w:cs="仿宋"/>
          <w:spacing w:val="-3"/>
          <w:sz w:val="32"/>
          <w:szCs w:val="32"/>
        </w:rPr>
      </w:pPr>
    </w:p>
    <w:p>
      <w:pPr>
        <w:spacing w:before="19" w:line="222" w:lineRule="auto"/>
        <w:ind w:left="20"/>
        <w:rPr>
          <w:rFonts w:ascii="仿宋" w:hAnsi="仿宋" w:eastAsia="仿宋" w:cs="仿宋"/>
          <w:spacing w:val="-2"/>
          <w:sz w:val="32"/>
          <w:szCs w:val="32"/>
        </w:rPr>
      </w:pPr>
      <w:r>
        <w:rPr>
          <w:rFonts w:ascii="仿宋" w:hAnsi="仿宋" w:eastAsia="仿宋" w:cs="仿宋"/>
          <w:spacing w:val="-2"/>
          <w:sz w:val="32"/>
          <w:szCs w:val="32"/>
        </w:rPr>
        <w:t>附件：江苏省2024年政府集中采购目录及标准</w:t>
      </w:r>
    </w:p>
    <w:p>
      <w:pPr>
        <w:spacing w:before="19" w:line="222" w:lineRule="auto"/>
        <w:ind w:left="20"/>
        <w:rPr>
          <w:rFonts w:hint="eastAsia" w:ascii="仿宋" w:hAnsi="仿宋" w:eastAsia="仿宋" w:cs="仿宋"/>
          <w:spacing w:val="-2"/>
          <w:sz w:val="32"/>
          <w:szCs w:val="32"/>
          <w:lang w:val="en-US" w:eastAsia="zh-CN"/>
        </w:rPr>
      </w:pPr>
    </w:p>
    <w:p>
      <w:pPr>
        <w:spacing w:before="19" w:line="222" w:lineRule="auto"/>
        <w:ind w:left="20"/>
        <w:rPr>
          <w:rFonts w:hint="eastAsia" w:ascii="仿宋" w:hAnsi="仿宋" w:eastAsia="仿宋" w:cs="仿宋"/>
          <w:spacing w:val="-2"/>
          <w:sz w:val="32"/>
          <w:szCs w:val="32"/>
          <w:lang w:val="en-US" w:eastAsia="zh-CN"/>
        </w:rPr>
      </w:pPr>
    </w:p>
    <w:p>
      <w:pPr>
        <w:spacing w:before="19" w:line="222" w:lineRule="auto"/>
        <w:ind w:left="20"/>
        <w:jc w:val="right"/>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江苏省财政厅</w:t>
      </w:r>
    </w:p>
    <w:p>
      <w:pPr>
        <w:spacing w:before="19" w:line="222" w:lineRule="auto"/>
        <w:ind w:left="20"/>
        <w:jc w:val="right"/>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2023年8月9日</w:t>
      </w:r>
    </w:p>
    <w:p>
      <w:pPr>
        <w:spacing w:before="2" w:line="220" w:lineRule="auto"/>
        <w:rPr>
          <w:rFonts w:ascii="仿宋" w:hAnsi="仿宋" w:eastAsia="仿宋" w:cs="仿宋"/>
          <w:spacing w:val="-3"/>
          <w:sz w:val="32"/>
          <w:szCs w:val="32"/>
        </w:rPr>
      </w:pPr>
    </w:p>
    <w:p>
      <w:pPr>
        <w:spacing w:before="2" w:line="220" w:lineRule="auto"/>
        <w:rPr>
          <w:rFonts w:ascii="仿宋" w:hAnsi="仿宋" w:eastAsia="仿宋" w:cs="仿宋"/>
          <w:spacing w:val="-3"/>
          <w:sz w:val="32"/>
          <w:szCs w:val="32"/>
        </w:rPr>
      </w:pPr>
    </w:p>
    <w:p>
      <w:pPr>
        <w:spacing w:line="249" w:lineRule="auto"/>
        <w:rPr>
          <w:rFonts w:ascii="Arial"/>
          <w:sz w:val="21"/>
        </w:rPr>
      </w:pPr>
    </w:p>
    <w:p>
      <w:pPr>
        <w:rPr>
          <w:rFonts w:ascii="Arial"/>
          <w:sz w:val="21"/>
        </w:rPr>
      </w:pPr>
      <w:r>
        <w:rPr>
          <w:rFonts w:ascii="Arial"/>
          <w:sz w:val="21"/>
        </w:rPr>
        <w:br w:type="page"/>
      </w:r>
    </w:p>
    <w:p>
      <w:pPr>
        <w:spacing w:line="245" w:lineRule="auto"/>
        <w:rPr>
          <w:rFonts w:ascii="Arial"/>
          <w:sz w:val="21"/>
        </w:rPr>
      </w:pPr>
    </w:p>
    <w:p>
      <w:pPr>
        <w:spacing w:before="134" w:line="224" w:lineRule="auto"/>
        <w:ind w:left="229"/>
        <w:rPr>
          <w:rFonts w:ascii="黑体" w:hAnsi="黑体" w:eastAsia="黑体" w:cs="黑体"/>
          <w:sz w:val="32"/>
          <w:szCs w:val="32"/>
        </w:rPr>
      </w:pPr>
      <w:r>
        <w:rPr>
          <w:rFonts w:ascii="黑体" w:hAnsi="黑体" w:eastAsia="黑体" w:cs="黑体"/>
          <w:b/>
          <w:bCs/>
          <w:spacing w:val="-11"/>
          <w:sz w:val="32"/>
          <w:szCs w:val="32"/>
        </w:rPr>
        <w:t>附件</w:t>
      </w:r>
    </w:p>
    <w:p>
      <w:pPr>
        <w:spacing w:before="135" w:line="219" w:lineRule="auto"/>
        <w:ind w:left="1199"/>
        <w:rPr>
          <w:rFonts w:ascii="宋体" w:hAnsi="宋体" w:eastAsia="宋体" w:cs="宋体"/>
          <w:sz w:val="32"/>
          <w:szCs w:val="32"/>
        </w:rPr>
      </w:pPr>
      <w:r>
        <w:rPr>
          <w:rFonts w:ascii="宋体" w:hAnsi="宋体" w:eastAsia="宋体" w:cs="宋体"/>
          <w:b/>
          <w:bCs/>
          <w:spacing w:val="41"/>
          <w:sz w:val="32"/>
          <w:szCs w:val="32"/>
        </w:rPr>
        <w:t>江苏省2024年政府集中采购目录及标准</w:t>
      </w:r>
    </w:p>
    <w:p>
      <w:pPr>
        <w:spacing w:line="321" w:lineRule="auto"/>
        <w:rPr>
          <w:rFonts w:ascii="Arial"/>
          <w:sz w:val="21"/>
        </w:rPr>
      </w:pPr>
    </w:p>
    <w:p>
      <w:pPr>
        <w:spacing w:line="321" w:lineRule="auto"/>
        <w:rPr>
          <w:rFonts w:ascii="Arial"/>
          <w:sz w:val="21"/>
        </w:rPr>
      </w:pPr>
    </w:p>
    <w:p>
      <w:pPr>
        <w:spacing w:before="104" w:line="222" w:lineRule="auto"/>
        <w:ind w:left="879"/>
        <w:outlineLvl w:val="2"/>
        <w:rPr>
          <w:rFonts w:ascii="黑体" w:hAnsi="黑体" w:eastAsia="黑体" w:cs="黑体"/>
          <w:sz w:val="32"/>
          <w:szCs w:val="32"/>
        </w:rPr>
      </w:pPr>
      <w:r>
        <w:rPr>
          <w:rFonts w:ascii="黑体" w:hAnsi="黑体" w:eastAsia="黑体" w:cs="黑体"/>
          <w:b/>
          <w:bCs/>
          <w:spacing w:val="-4"/>
          <w:sz w:val="32"/>
          <w:szCs w:val="32"/>
        </w:rPr>
        <w:t>一、集中采购目录</w:t>
      </w:r>
    </w:p>
    <w:p>
      <w:pPr>
        <w:spacing w:before="146" w:line="219" w:lineRule="auto"/>
        <w:ind w:left="895"/>
        <w:rPr>
          <w:rFonts w:ascii="宋体" w:hAnsi="宋体" w:eastAsia="宋体" w:cs="宋体"/>
          <w:sz w:val="22"/>
          <w:szCs w:val="22"/>
        </w:rPr>
      </w:pPr>
      <w:r>
        <w:rPr>
          <w:rFonts w:ascii="宋体" w:hAnsi="宋体" w:eastAsia="宋体" w:cs="宋体"/>
          <w:spacing w:val="5"/>
          <w:sz w:val="22"/>
          <w:szCs w:val="22"/>
        </w:rPr>
        <w:t>以下项目应当按规定委托集中采购机构代理采购</w:t>
      </w:r>
      <w:r>
        <w:rPr>
          <w:rFonts w:ascii="宋体" w:hAnsi="宋体" w:eastAsia="宋体" w:cs="宋体"/>
          <w:spacing w:val="4"/>
          <w:sz w:val="22"/>
          <w:szCs w:val="22"/>
        </w:rPr>
        <w:t>。</w:t>
      </w:r>
    </w:p>
    <w:p>
      <w:pPr>
        <w:spacing w:line="146" w:lineRule="exact"/>
      </w:pPr>
    </w:p>
    <w:tbl>
      <w:tblPr>
        <w:tblStyle w:val="4"/>
        <w:tblW w:w="89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0"/>
        <w:gridCol w:w="2387"/>
        <w:gridCol w:w="10"/>
        <w:gridCol w:w="1229"/>
        <w:gridCol w:w="10"/>
        <w:gridCol w:w="2467"/>
        <w:gridCol w:w="10"/>
        <w:gridCol w:w="2152"/>
        <w:gridCol w:w="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684" w:type="dxa"/>
            <w:gridSpan w:val="2"/>
            <w:vAlign w:val="top"/>
          </w:tcPr>
          <w:p>
            <w:pPr>
              <w:spacing w:before="191" w:line="221" w:lineRule="auto"/>
              <w:ind w:left="128"/>
              <w:rPr>
                <w:rFonts w:ascii="宋体" w:hAnsi="宋体" w:eastAsia="宋体" w:cs="宋体"/>
                <w:sz w:val="21"/>
                <w:szCs w:val="21"/>
              </w:rPr>
            </w:pPr>
            <w:r>
              <w:rPr>
                <w:rFonts w:ascii="宋体" w:hAnsi="宋体" w:eastAsia="宋体" w:cs="宋体"/>
                <w:b/>
                <w:bCs/>
                <w:spacing w:val="-5"/>
                <w:sz w:val="21"/>
                <w:szCs w:val="21"/>
              </w:rPr>
              <w:t>序号</w:t>
            </w:r>
          </w:p>
        </w:tc>
        <w:tc>
          <w:tcPr>
            <w:tcW w:w="2397" w:type="dxa"/>
            <w:gridSpan w:val="2"/>
            <w:vAlign w:val="top"/>
          </w:tcPr>
          <w:p>
            <w:pPr>
              <w:spacing w:before="194" w:line="222" w:lineRule="auto"/>
              <w:ind w:left="924"/>
              <w:rPr>
                <w:rFonts w:ascii="宋体" w:hAnsi="宋体" w:eastAsia="宋体" w:cs="宋体"/>
                <w:sz w:val="21"/>
                <w:szCs w:val="21"/>
              </w:rPr>
            </w:pPr>
            <w:r>
              <w:rPr>
                <w:rFonts w:ascii="宋体" w:hAnsi="宋体" w:eastAsia="宋体" w:cs="宋体"/>
                <w:b/>
                <w:bCs/>
                <w:spacing w:val="-15"/>
                <w:sz w:val="21"/>
                <w:szCs w:val="21"/>
              </w:rPr>
              <w:t>品</w:t>
            </w:r>
            <w:r>
              <w:rPr>
                <w:rFonts w:ascii="宋体" w:hAnsi="宋体" w:eastAsia="宋体" w:cs="宋体"/>
                <w:spacing w:val="2"/>
                <w:sz w:val="21"/>
                <w:szCs w:val="21"/>
              </w:rPr>
              <w:t xml:space="preserve"> </w:t>
            </w:r>
            <w:r>
              <w:rPr>
                <w:rFonts w:ascii="宋体" w:hAnsi="宋体" w:eastAsia="宋体" w:cs="宋体"/>
                <w:b/>
                <w:bCs/>
                <w:spacing w:val="-15"/>
                <w:sz w:val="21"/>
                <w:szCs w:val="21"/>
              </w:rPr>
              <w:t>目</w:t>
            </w:r>
          </w:p>
        </w:tc>
        <w:tc>
          <w:tcPr>
            <w:tcW w:w="1239" w:type="dxa"/>
            <w:gridSpan w:val="2"/>
            <w:vAlign w:val="top"/>
          </w:tcPr>
          <w:p>
            <w:pPr>
              <w:spacing w:before="190" w:line="219" w:lineRule="auto"/>
              <w:ind w:left="406"/>
              <w:rPr>
                <w:rFonts w:ascii="宋体" w:hAnsi="宋体" w:eastAsia="宋体" w:cs="宋体"/>
                <w:sz w:val="21"/>
                <w:szCs w:val="21"/>
              </w:rPr>
            </w:pPr>
            <w:r>
              <w:rPr>
                <w:rFonts w:ascii="宋体" w:hAnsi="宋体" w:eastAsia="宋体" w:cs="宋体"/>
                <w:b/>
                <w:bCs/>
                <w:spacing w:val="-5"/>
                <w:sz w:val="21"/>
                <w:szCs w:val="21"/>
              </w:rPr>
              <w:t>编码</w:t>
            </w:r>
          </w:p>
        </w:tc>
        <w:tc>
          <w:tcPr>
            <w:tcW w:w="2477" w:type="dxa"/>
            <w:gridSpan w:val="2"/>
            <w:vAlign w:val="top"/>
          </w:tcPr>
          <w:p>
            <w:pPr>
              <w:spacing w:before="190" w:line="219" w:lineRule="auto"/>
              <w:ind w:left="947"/>
              <w:rPr>
                <w:rFonts w:ascii="宋体" w:hAnsi="宋体" w:eastAsia="宋体" w:cs="宋体"/>
                <w:sz w:val="21"/>
                <w:szCs w:val="21"/>
              </w:rPr>
            </w:pPr>
            <w:r>
              <w:rPr>
                <w:rFonts w:ascii="宋体" w:hAnsi="宋体" w:eastAsia="宋体" w:cs="宋体"/>
                <w:b/>
                <w:bCs/>
                <w:spacing w:val="-8"/>
                <w:sz w:val="21"/>
                <w:szCs w:val="21"/>
              </w:rPr>
              <w:t>说</w:t>
            </w:r>
            <w:r>
              <w:rPr>
                <w:rFonts w:ascii="宋体" w:hAnsi="宋体" w:eastAsia="宋体" w:cs="宋体"/>
                <w:spacing w:val="90"/>
                <w:sz w:val="21"/>
                <w:szCs w:val="21"/>
              </w:rPr>
              <w:t xml:space="preserve"> </w:t>
            </w:r>
            <w:r>
              <w:rPr>
                <w:rFonts w:ascii="宋体" w:hAnsi="宋体" w:eastAsia="宋体" w:cs="宋体"/>
                <w:b/>
                <w:bCs/>
                <w:spacing w:val="-8"/>
                <w:sz w:val="21"/>
                <w:szCs w:val="21"/>
              </w:rPr>
              <w:t>明</w:t>
            </w:r>
          </w:p>
        </w:tc>
        <w:tc>
          <w:tcPr>
            <w:tcW w:w="2172" w:type="dxa"/>
            <w:gridSpan w:val="2"/>
            <w:vAlign w:val="top"/>
          </w:tcPr>
          <w:p>
            <w:pPr>
              <w:spacing w:before="191" w:line="221" w:lineRule="auto"/>
              <w:ind w:left="871"/>
              <w:rPr>
                <w:rFonts w:ascii="宋体" w:hAnsi="宋体" w:eastAsia="宋体" w:cs="宋体"/>
                <w:sz w:val="21"/>
                <w:szCs w:val="21"/>
              </w:rPr>
            </w:pPr>
            <w:r>
              <w:rPr>
                <w:rFonts w:ascii="宋体" w:hAnsi="宋体" w:eastAsia="宋体" w:cs="宋体"/>
                <w:b/>
                <w:bCs/>
                <w:spacing w:val="-5"/>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684" w:type="dxa"/>
            <w:gridSpan w:val="2"/>
            <w:textDirection w:val="tbRlV"/>
            <w:vAlign w:val="top"/>
          </w:tcPr>
          <w:p>
            <w:pPr>
              <w:spacing w:before="186" w:line="237" w:lineRule="auto"/>
              <w:ind w:left="324"/>
              <w:rPr>
                <w:rFonts w:ascii="宋体" w:hAnsi="宋体" w:eastAsia="宋体" w:cs="宋体"/>
                <w:sz w:val="21"/>
                <w:szCs w:val="21"/>
              </w:rPr>
            </w:pPr>
            <w:r>
              <w:rPr>
                <w:rFonts w:ascii="宋体" w:hAnsi="宋体" w:eastAsia="宋体" w:cs="宋体"/>
                <w:spacing w:val="50"/>
                <w:w w:val="125"/>
                <w:sz w:val="21"/>
                <w:szCs w:val="21"/>
              </w:rPr>
              <w:t>1</w:t>
            </w:r>
          </w:p>
        </w:tc>
        <w:tc>
          <w:tcPr>
            <w:tcW w:w="2397" w:type="dxa"/>
            <w:gridSpan w:val="2"/>
            <w:vAlign w:val="top"/>
          </w:tcPr>
          <w:p>
            <w:pPr>
              <w:spacing w:line="299" w:lineRule="auto"/>
              <w:rPr>
                <w:rFonts w:ascii="Arial"/>
                <w:sz w:val="21"/>
              </w:rPr>
            </w:pPr>
          </w:p>
          <w:p>
            <w:pPr>
              <w:spacing w:before="68" w:line="219" w:lineRule="auto"/>
              <w:ind w:left="100"/>
              <w:rPr>
                <w:rFonts w:ascii="宋体" w:hAnsi="宋体" w:eastAsia="宋体" w:cs="宋体"/>
                <w:sz w:val="21"/>
                <w:szCs w:val="21"/>
              </w:rPr>
            </w:pPr>
            <w:r>
              <w:rPr>
                <w:rFonts w:ascii="宋体" w:hAnsi="宋体" w:eastAsia="宋体" w:cs="宋体"/>
                <w:spacing w:val="-2"/>
                <w:sz w:val="21"/>
                <w:szCs w:val="21"/>
              </w:rPr>
              <w:t>服务器</w:t>
            </w:r>
          </w:p>
        </w:tc>
        <w:tc>
          <w:tcPr>
            <w:tcW w:w="1239" w:type="dxa"/>
            <w:gridSpan w:val="2"/>
            <w:vAlign w:val="top"/>
          </w:tcPr>
          <w:p>
            <w:pPr>
              <w:spacing w:line="351" w:lineRule="auto"/>
              <w:rPr>
                <w:rFonts w:ascii="Arial"/>
                <w:sz w:val="21"/>
              </w:rPr>
            </w:pPr>
          </w:p>
          <w:p>
            <w:pPr>
              <w:spacing w:before="68" w:line="185" w:lineRule="auto"/>
              <w:ind w:left="134"/>
              <w:rPr>
                <w:rFonts w:ascii="宋体" w:hAnsi="宋体" w:eastAsia="宋体" w:cs="宋体"/>
                <w:sz w:val="21"/>
                <w:szCs w:val="21"/>
              </w:rPr>
            </w:pPr>
            <w:r>
              <w:rPr>
                <w:rFonts w:ascii="宋体" w:hAnsi="宋体" w:eastAsia="宋体" w:cs="宋体"/>
                <w:spacing w:val="-1"/>
                <w:sz w:val="21"/>
                <w:szCs w:val="21"/>
              </w:rPr>
              <w:t>A02010104</w:t>
            </w:r>
          </w:p>
        </w:tc>
        <w:tc>
          <w:tcPr>
            <w:tcW w:w="2477" w:type="dxa"/>
            <w:gridSpan w:val="2"/>
            <w:vAlign w:val="top"/>
          </w:tcPr>
          <w:p>
            <w:pPr>
              <w:rPr>
                <w:rFonts w:ascii="Arial"/>
                <w:sz w:val="21"/>
              </w:rPr>
            </w:pPr>
          </w:p>
        </w:tc>
        <w:tc>
          <w:tcPr>
            <w:tcW w:w="2172" w:type="dxa"/>
            <w:gridSpan w:val="2"/>
            <w:vAlign w:val="top"/>
          </w:tcPr>
          <w:p>
            <w:pPr>
              <w:spacing w:before="89" w:line="252" w:lineRule="auto"/>
              <w:ind w:left="108" w:right="125" w:firstLine="29"/>
              <w:jc w:val="both"/>
              <w:rPr>
                <w:rFonts w:ascii="宋体" w:hAnsi="宋体" w:eastAsia="宋体" w:cs="宋体"/>
                <w:sz w:val="21"/>
                <w:szCs w:val="21"/>
              </w:rPr>
            </w:pPr>
            <w:r>
              <w:rPr>
                <w:rFonts w:ascii="宋体" w:hAnsi="宋体" w:eastAsia="宋体" w:cs="宋体"/>
                <w:sz w:val="21"/>
                <w:szCs w:val="21"/>
              </w:rPr>
              <w:t>小额零星采购实行框</w:t>
            </w:r>
            <w:r>
              <w:rPr>
                <w:rFonts w:ascii="宋体" w:hAnsi="宋体" w:eastAsia="宋体" w:cs="宋体"/>
                <w:spacing w:val="7"/>
                <w:sz w:val="21"/>
                <w:szCs w:val="21"/>
              </w:rPr>
              <w:t xml:space="preserve"> </w:t>
            </w:r>
            <w:r>
              <w:rPr>
                <w:rFonts w:ascii="宋体" w:hAnsi="宋体" w:eastAsia="宋体" w:cs="宋体"/>
                <w:spacing w:val="2"/>
                <w:sz w:val="21"/>
                <w:szCs w:val="21"/>
              </w:rPr>
              <w:t>架协议采购，全省联</w:t>
            </w:r>
            <w:r>
              <w:rPr>
                <w:rFonts w:ascii="宋体" w:hAnsi="宋体" w:eastAsia="宋体" w:cs="宋体"/>
                <w:spacing w:val="1"/>
                <w:sz w:val="21"/>
                <w:szCs w:val="21"/>
              </w:rPr>
              <w:t xml:space="preserve"> </w:t>
            </w:r>
            <w:r>
              <w:rPr>
                <w:rFonts w:ascii="宋体" w:hAnsi="宋体" w:eastAsia="宋体" w:cs="宋体"/>
                <w:spacing w:val="-5"/>
                <w:sz w:val="21"/>
                <w:szCs w:val="21"/>
              </w:rPr>
              <w:t>动</w:t>
            </w:r>
            <w:r>
              <w:rPr>
                <w:rFonts w:ascii="宋体" w:hAnsi="宋体" w:eastAsia="宋体" w:cs="宋体"/>
                <w:spacing w:val="39"/>
                <w:sz w:val="21"/>
                <w:szCs w:val="21"/>
              </w:rPr>
              <w:t xml:space="preserve"> </w:t>
            </w:r>
            <w:r>
              <w:rPr>
                <w:rFonts w:ascii="宋体" w:hAnsi="宋体" w:eastAsia="宋体" w:cs="宋体"/>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684" w:type="dxa"/>
            <w:gridSpan w:val="2"/>
            <w:vAlign w:val="top"/>
          </w:tcPr>
          <w:p>
            <w:pPr>
              <w:spacing w:line="354" w:lineRule="auto"/>
              <w:rPr>
                <w:rFonts w:ascii="Arial"/>
                <w:sz w:val="21"/>
              </w:rPr>
            </w:pPr>
          </w:p>
          <w:p>
            <w:pPr>
              <w:spacing w:before="68" w:line="183" w:lineRule="auto"/>
              <w:ind w:left="275"/>
              <w:rPr>
                <w:rFonts w:ascii="宋体" w:hAnsi="宋体" w:eastAsia="宋体" w:cs="宋体"/>
                <w:sz w:val="21"/>
                <w:szCs w:val="21"/>
              </w:rPr>
            </w:pPr>
            <w:r>
              <w:rPr>
                <w:rFonts w:ascii="宋体" w:hAnsi="宋体" w:eastAsia="宋体" w:cs="宋体"/>
                <w:sz w:val="21"/>
                <w:szCs w:val="21"/>
              </w:rPr>
              <w:t>2</w:t>
            </w:r>
          </w:p>
        </w:tc>
        <w:tc>
          <w:tcPr>
            <w:tcW w:w="2397" w:type="dxa"/>
            <w:gridSpan w:val="2"/>
            <w:vAlign w:val="top"/>
          </w:tcPr>
          <w:p>
            <w:pPr>
              <w:spacing w:line="299" w:lineRule="auto"/>
              <w:rPr>
                <w:rFonts w:ascii="Arial"/>
                <w:sz w:val="21"/>
              </w:rPr>
            </w:pPr>
          </w:p>
          <w:p>
            <w:pPr>
              <w:spacing w:before="68" w:line="219" w:lineRule="auto"/>
              <w:ind w:left="100"/>
              <w:rPr>
                <w:rFonts w:ascii="宋体" w:hAnsi="宋体" w:eastAsia="宋体" w:cs="宋体"/>
                <w:sz w:val="21"/>
                <w:szCs w:val="21"/>
              </w:rPr>
            </w:pPr>
            <w:r>
              <w:rPr>
                <w:rFonts w:ascii="宋体" w:hAnsi="宋体" w:eastAsia="宋体" w:cs="宋体"/>
                <w:spacing w:val="1"/>
                <w:sz w:val="21"/>
                <w:szCs w:val="21"/>
              </w:rPr>
              <w:t>台式计算机</w:t>
            </w:r>
          </w:p>
        </w:tc>
        <w:tc>
          <w:tcPr>
            <w:tcW w:w="1239" w:type="dxa"/>
            <w:gridSpan w:val="2"/>
            <w:vAlign w:val="top"/>
          </w:tcPr>
          <w:p>
            <w:pPr>
              <w:spacing w:line="352" w:lineRule="auto"/>
              <w:rPr>
                <w:rFonts w:ascii="Arial"/>
                <w:sz w:val="21"/>
              </w:rPr>
            </w:pPr>
          </w:p>
          <w:p>
            <w:pPr>
              <w:spacing w:before="68" w:line="185" w:lineRule="auto"/>
              <w:ind w:left="134"/>
              <w:rPr>
                <w:rFonts w:ascii="宋体" w:hAnsi="宋体" w:eastAsia="宋体" w:cs="宋体"/>
                <w:sz w:val="21"/>
                <w:szCs w:val="21"/>
              </w:rPr>
            </w:pPr>
            <w:r>
              <w:rPr>
                <w:rFonts w:ascii="宋体" w:hAnsi="宋体" w:eastAsia="宋体" w:cs="宋体"/>
                <w:spacing w:val="-1"/>
                <w:sz w:val="21"/>
                <w:szCs w:val="21"/>
              </w:rPr>
              <w:t>A02010105</w:t>
            </w:r>
          </w:p>
        </w:tc>
        <w:tc>
          <w:tcPr>
            <w:tcW w:w="2477" w:type="dxa"/>
            <w:gridSpan w:val="2"/>
            <w:vAlign w:val="top"/>
          </w:tcPr>
          <w:p>
            <w:pPr>
              <w:rPr>
                <w:rFonts w:ascii="Arial"/>
                <w:sz w:val="21"/>
              </w:rPr>
            </w:pPr>
          </w:p>
        </w:tc>
        <w:tc>
          <w:tcPr>
            <w:tcW w:w="2172" w:type="dxa"/>
            <w:gridSpan w:val="2"/>
            <w:vAlign w:val="top"/>
          </w:tcPr>
          <w:p>
            <w:pPr>
              <w:spacing w:before="78" w:line="255" w:lineRule="auto"/>
              <w:ind w:left="108" w:right="125" w:firstLine="29"/>
              <w:jc w:val="both"/>
              <w:rPr>
                <w:rFonts w:ascii="宋体" w:hAnsi="宋体" w:eastAsia="宋体" w:cs="宋体"/>
                <w:sz w:val="21"/>
                <w:szCs w:val="21"/>
              </w:rPr>
            </w:pPr>
            <w:r>
              <w:rPr>
                <w:rFonts w:ascii="宋体" w:hAnsi="宋体" w:eastAsia="宋体" w:cs="宋体"/>
                <w:sz w:val="21"/>
                <w:szCs w:val="21"/>
              </w:rPr>
              <w:t>小额零星采购实行框</w:t>
            </w:r>
            <w:r>
              <w:rPr>
                <w:rFonts w:ascii="宋体" w:hAnsi="宋体" w:eastAsia="宋体" w:cs="宋体"/>
                <w:spacing w:val="7"/>
                <w:sz w:val="21"/>
                <w:szCs w:val="21"/>
              </w:rPr>
              <w:t xml:space="preserve"> </w:t>
            </w:r>
            <w:r>
              <w:rPr>
                <w:rFonts w:ascii="宋体" w:hAnsi="宋体" w:eastAsia="宋体" w:cs="宋体"/>
                <w:spacing w:val="2"/>
                <w:sz w:val="21"/>
                <w:szCs w:val="21"/>
              </w:rPr>
              <w:t>架协议采购，全省联</w:t>
            </w:r>
            <w:r>
              <w:rPr>
                <w:rFonts w:ascii="宋体" w:hAnsi="宋体" w:eastAsia="宋体" w:cs="宋体"/>
                <w:spacing w:val="1"/>
                <w:sz w:val="21"/>
                <w:szCs w:val="21"/>
              </w:rPr>
              <w:t xml:space="preserve"> </w:t>
            </w:r>
            <w:r>
              <w:rPr>
                <w:rFonts w:ascii="宋体" w:hAnsi="宋体" w:eastAsia="宋体" w:cs="宋体"/>
                <w:spacing w:val="-5"/>
                <w:sz w:val="21"/>
                <w:szCs w:val="21"/>
              </w:rPr>
              <w:t>动</w:t>
            </w:r>
            <w:r>
              <w:rPr>
                <w:rFonts w:ascii="宋体" w:hAnsi="宋体" w:eastAsia="宋体" w:cs="宋体"/>
                <w:spacing w:val="39"/>
                <w:sz w:val="21"/>
                <w:szCs w:val="21"/>
              </w:rPr>
              <w:t xml:space="preserve"> </w:t>
            </w:r>
            <w:r>
              <w:rPr>
                <w:rFonts w:ascii="宋体" w:hAnsi="宋体" w:eastAsia="宋体" w:cs="宋体"/>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9" w:hRule="atLeast"/>
        </w:trPr>
        <w:tc>
          <w:tcPr>
            <w:tcW w:w="684" w:type="dxa"/>
            <w:gridSpan w:val="2"/>
            <w:vAlign w:val="top"/>
          </w:tcPr>
          <w:p>
            <w:pPr>
              <w:spacing w:line="355" w:lineRule="auto"/>
              <w:rPr>
                <w:rFonts w:ascii="Arial"/>
                <w:sz w:val="21"/>
              </w:rPr>
            </w:pPr>
          </w:p>
          <w:p>
            <w:pPr>
              <w:spacing w:before="68" w:line="183" w:lineRule="auto"/>
              <w:ind w:left="275"/>
              <w:rPr>
                <w:rFonts w:ascii="宋体" w:hAnsi="宋体" w:eastAsia="宋体" w:cs="宋体"/>
                <w:sz w:val="21"/>
                <w:szCs w:val="21"/>
              </w:rPr>
            </w:pPr>
            <w:r>
              <w:rPr>
                <w:rFonts w:ascii="宋体" w:hAnsi="宋体" w:eastAsia="宋体" w:cs="宋体"/>
                <w:sz w:val="21"/>
                <w:szCs w:val="21"/>
              </w:rPr>
              <w:t>3</w:t>
            </w:r>
          </w:p>
        </w:tc>
        <w:tc>
          <w:tcPr>
            <w:tcW w:w="2397" w:type="dxa"/>
            <w:gridSpan w:val="2"/>
            <w:vAlign w:val="top"/>
          </w:tcPr>
          <w:p>
            <w:pPr>
              <w:spacing w:line="300" w:lineRule="auto"/>
              <w:rPr>
                <w:rFonts w:ascii="Arial"/>
                <w:sz w:val="21"/>
              </w:rPr>
            </w:pPr>
          </w:p>
          <w:p>
            <w:pPr>
              <w:spacing w:before="68" w:line="219" w:lineRule="auto"/>
              <w:ind w:left="100"/>
              <w:rPr>
                <w:rFonts w:ascii="宋体" w:hAnsi="宋体" w:eastAsia="宋体" w:cs="宋体"/>
                <w:sz w:val="21"/>
                <w:szCs w:val="21"/>
              </w:rPr>
            </w:pPr>
            <w:r>
              <w:rPr>
                <w:rFonts w:ascii="宋体" w:hAnsi="宋体" w:eastAsia="宋体" w:cs="宋体"/>
                <w:spacing w:val="-2"/>
                <w:sz w:val="21"/>
                <w:szCs w:val="21"/>
              </w:rPr>
              <w:t>便携式计算机</w:t>
            </w:r>
          </w:p>
        </w:tc>
        <w:tc>
          <w:tcPr>
            <w:tcW w:w="1239" w:type="dxa"/>
            <w:gridSpan w:val="2"/>
            <w:vAlign w:val="top"/>
          </w:tcPr>
          <w:p>
            <w:pPr>
              <w:spacing w:line="353" w:lineRule="auto"/>
              <w:rPr>
                <w:rFonts w:ascii="Arial"/>
                <w:sz w:val="21"/>
              </w:rPr>
            </w:pPr>
          </w:p>
          <w:p>
            <w:pPr>
              <w:spacing w:before="68" w:line="185" w:lineRule="auto"/>
              <w:ind w:left="134"/>
              <w:rPr>
                <w:rFonts w:ascii="宋体" w:hAnsi="宋体" w:eastAsia="宋体" w:cs="宋体"/>
                <w:sz w:val="21"/>
                <w:szCs w:val="21"/>
              </w:rPr>
            </w:pPr>
            <w:r>
              <w:rPr>
                <w:rFonts w:ascii="宋体" w:hAnsi="宋体" w:eastAsia="宋体" w:cs="宋体"/>
                <w:spacing w:val="-1"/>
                <w:sz w:val="21"/>
                <w:szCs w:val="21"/>
              </w:rPr>
              <w:t>A02010108</w:t>
            </w:r>
          </w:p>
        </w:tc>
        <w:tc>
          <w:tcPr>
            <w:tcW w:w="2477" w:type="dxa"/>
            <w:gridSpan w:val="2"/>
            <w:vAlign w:val="top"/>
          </w:tcPr>
          <w:p>
            <w:pPr>
              <w:rPr>
                <w:rFonts w:ascii="Arial"/>
                <w:sz w:val="21"/>
              </w:rPr>
            </w:pPr>
          </w:p>
        </w:tc>
        <w:tc>
          <w:tcPr>
            <w:tcW w:w="2172" w:type="dxa"/>
            <w:gridSpan w:val="2"/>
            <w:vAlign w:val="top"/>
          </w:tcPr>
          <w:p>
            <w:pPr>
              <w:spacing w:before="82" w:line="254" w:lineRule="auto"/>
              <w:ind w:left="108" w:right="125" w:firstLine="29"/>
              <w:jc w:val="both"/>
              <w:rPr>
                <w:rFonts w:ascii="宋体" w:hAnsi="宋体" w:eastAsia="宋体" w:cs="宋体"/>
                <w:sz w:val="21"/>
                <w:szCs w:val="21"/>
              </w:rPr>
            </w:pPr>
            <w:r>
              <w:rPr>
                <w:rFonts w:ascii="宋体" w:hAnsi="宋体" w:eastAsia="宋体" w:cs="宋体"/>
                <w:sz w:val="21"/>
                <w:szCs w:val="21"/>
              </w:rPr>
              <w:t>小额零星采购实行框</w:t>
            </w:r>
            <w:r>
              <w:rPr>
                <w:rFonts w:ascii="宋体" w:hAnsi="宋体" w:eastAsia="宋体" w:cs="宋体"/>
                <w:spacing w:val="7"/>
                <w:sz w:val="21"/>
                <w:szCs w:val="21"/>
              </w:rPr>
              <w:t xml:space="preserve"> </w:t>
            </w:r>
            <w:r>
              <w:rPr>
                <w:rFonts w:ascii="宋体" w:hAnsi="宋体" w:eastAsia="宋体" w:cs="宋体"/>
                <w:spacing w:val="2"/>
                <w:sz w:val="21"/>
                <w:szCs w:val="21"/>
              </w:rPr>
              <w:t>架协议采购，全省联</w:t>
            </w:r>
            <w:r>
              <w:rPr>
                <w:rFonts w:ascii="宋体" w:hAnsi="宋体" w:eastAsia="宋体" w:cs="宋体"/>
                <w:spacing w:val="1"/>
                <w:sz w:val="21"/>
                <w:szCs w:val="21"/>
              </w:rPr>
              <w:t xml:space="preserve"> </w:t>
            </w:r>
            <w:r>
              <w:rPr>
                <w:rFonts w:ascii="宋体" w:hAnsi="宋体" w:eastAsia="宋体" w:cs="宋体"/>
                <w:spacing w:val="-5"/>
                <w:sz w:val="21"/>
                <w:szCs w:val="21"/>
              </w:rPr>
              <w:t>动</w:t>
            </w:r>
            <w:r>
              <w:rPr>
                <w:rFonts w:ascii="宋体" w:hAnsi="宋体" w:eastAsia="宋体" w:cs="宋体"/>
                <w:spacing w:val="39"/>
                <w:sz w:val="21"/>
                <w:szCs w:val="21"/>
              </w:rPr>
              <w:t xml:space="preserve"> </w:t>
            </w:r>
            <w:r>
              <w:rPr>
                <w:rFonts w:ascii="宋体" w:hAnsi="宋体" w:eastAsia="宋体" w:cs="宋体"/>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9" w:hRule="atLeast"/>
        </w:trPr>
        <w:tc>
          <w:tcPr>
            <w:tcW w:w="684" w:type="dxa"/>
            <w:gridSpan w:val="2"/>
            <w:vAlign w:val="top"/>
          </w:tcPr>
          <w:p>
            <w:pPr>
              <w:spacing w:line="257" w:lineRule="auto"/>
              <w:rPr>
                <w:rFonts w:ascii="Arial"/>
                <w:sz w:val="21"/>
              </w:rPr>
            </w:pPr>
          </w:p>
          <w:p>
            <w:pPr>
              <w:spacing w:line="258" w:lineRule="auto"/>
              <w:rPr>
                <w:rFonts w:ascii="Arial"/>
                <w:sz w:val="21"/>
              </w:rPr>
            </w:pPr>
          </w:p>
          <w:p>
            <w:pPr>
              <w:spacing w:before="68" w:line="183" w:lineRule="auto"/>
              <w:ind w:left="275"/>
              <w:rPr>
                <w:rFonts w:ascii="宋体" w:hAnsi="宋体" w:eastAsia="宋体" w:cs="宋体"/>
                <w:sz w:val="21"/>
                <w:szCs w:val="21"/>
              </w:rPr>
            </w:pPr>
            <w:r>
              <w:rPr>
                <w:rFonts w:ascii="宋体" w:hAnsi="宋体" w:eastAsia="宋体" w:cs="宋体"/>
                <w:sz w:val="21"/>
                <w:szCs w:val="21"/>
              </w:rPr>
              <w:t>4</w:t>
            </w:r>
          </w:p>
        </w:tc>
        <w:tc>
          <w:tcPr>
            <w:tcW w:w="2397" w:type="dxa"/>
            <w:gridSpan w:val="2"/>
            <w:vAlign w:val="top"/>
          </w:tcPr>
          <w:p>
            <w:pPr>
              <w:spacing w:line="461" w:lineRule="auto"/>
              <w:rPr>
                <w:rFonts w:ascii="Arial"/>
                <w:sz w:val="21"/>
              </w:rPr>
            </w:pPr>
          </w:p>
          <w:p>
            <w:pPr>
              <w:spacing w:before="69" w:line="219" w:lineRule="auto"/>
              <w:ind w:left="100"/>
              <w:rPr>
                <w:rFonts w:ascii="宋体" w:hAnsi="宋体" w:eastAsia="宋体" w:cs="宋体"/>
                <w:sz w:val="21"/>
                <w:szCs w:val="21"/>
              </w:rPr>
            </w:pPr>
            <w:r>
              <w:rPr>
                <w:rFonts w:ascii="宋体" w:hAnsi="宋体" w:eastAsia="宋体" w:cs="宋体"/>
                <w:spacing w:val="-2"/>
                <w:sz w:val="21"/>
                <w:szCs w:val="21"/>
              </w:rPr>
              <w:t>信息安全设备</w:t>
            </w:r>
          </w:p>
        </w:tc>
        <w:tc>
          <w:tcPr>
            <w:tcW w:w="1239" w:type="dxa"/>
            <w:gridSpan w:val="2"/>
            <w:vAlign w:val="top"/>
          </w:tcPr>
          <w:p>
            <w:pPr>
              <w:spacing w:line="256" w:lineRule="auto"/>
              <w:rPr>
                <w:rFonts w:ascii="Arial"/>
                <w:sz w:val="21"/>
              </w:rPr>
            </w:pPr>
          </w:p>
          <w:p>
            <w:pPr>
              <w:spacing w:line="257" w:lineRule="auto"/>
              <w:rPr>
                <w:rFonts w:ascii="Arial"/>
                <w:sz w:val="21"/>
              </w:rPr>
            </w:pPr>
          </w:p>
          <w:p>
            <w:pPr>
              <w:spacing w:before="68" w:line="185" w:lineRule="auto"/>
              <w:ind w:left="134"/>
              <w:rPr>
                <w:rFonts w:ascii="宋体" w:hAnsi="宋体" w:eastAsia="宋体" w:cs="宋体"/>
                <w:sz w:val="21"/>
                <w:szCs w:val="21"/>
              </w:rPr>
            </w:pPr>
            <w:r>
              <w:rPr>
                <w:rFonts w:ascii="宋体" w:hAnsi="宋体" w:eastAsia="宋体" w:cs="宋体"/>
                <w:spacing w:val="-1"/>
                <w:sz w:val="21"/>
                <w:szCs w:val="21"/>
              </w:rPr>
              <w:t>A02010300</w:t>
            </w:r>
          </w:p>
        </w:tc>
        <w:tc>
          <w:tcPr>
            <w:tcW w:w="2477" w:type="dxa"/>
            <w:gridSpan w:val="2"/>
            <w:vAlign w:val="top"/>
          </w:tcPr>
          <w:p>
            <w:pPr>
              <w:spacing w:before="83" w:line="220" w:lineRule="auto"/>
              <w:ind w:left="105"/>
              <w:rPr>
                <w:rFonts w:ascii="宋体" w:hAnsi="宋体" w:eastAsia="宋体" w:cs="宋体"/>
                <w:sz w:val="21"/>
                <w:szCs w:val="21"/>
              </w:rPr>
            </w:pPr>
            <w:r>
              <w:rPr>
                <w:rFonts w:ascii="宋体" w:hAnsi="宋体" w:eastAsia="宋体" w:cs="宋体"/>
                <w:spacing w:val="6"/>
                <w:sz w:val="21"/>
                <w:szCs w:val="21"/>
              </w:rPr>
              <w:t>限于品目为A02010301、</w:t>
            </w:r>
          </w:p>
          <w:p>
            <w:pPr>
              <w:spacing w:before="129" w:line="236" w:lineRule="auto"/>
              <w:ind w:left="105" w:right="84"/>
              <w:jc w:val="both"/>
              <w:rPr>
                <w:rFonts w:ascii="宋体" w:hAnsi="宋体" w:eastAsia="宋体" w:cs="宋体"/>
                <w:sz w:val="21"/>
                <w:szCs w:val="21"/>
              </w:rPr>
            </w:pPr>
            <w:r>
              <w:rPr>
                <w:rFonts w:ascii="宋体" w:hAnsi="宋体" w:eastAsia="宋体" w:cs="宋体"/>
                <w:spacing w:val="-2"/>
                <w:sz w:val="21"/>
                <w:szCs w:val="21"/>
              </w:rPr>
              <w:t>A02010302、A02010303、</w:t>
            </w:r>
            <w:r>
              <w:rPr>
                <w:rFonts w:ascii="宋体" w:hAnsi="宋体" w:eastAsia="宋体" w:cs="宋体"/>
                <w:spacing w:val="6"/>
                <w:sz w:val="21"/>
                <w:szCs w:val="21"/>
              </w:rPr>
              <w:t xml:space="preserve"> </w:t>
            </w:r>
            <w:r>
              <w:rPr>
                <w:rFonts w:ascii="宋体" w:hAnsi="宋体" w:eastAsia="宋体" w:cs="宋体"/>
                <w:spacing w:val="18"/>
                <w:sz w:val="21"/>
                <w:szCs w:val="21"/>
              </w:rPr>
              <w:t>A02010307的信息安全</w:t>
            </w:r>
            <w:r>
              <w:rPr>
                <w:rFonts w:ascii="宋体" w:hAnsi="宋体" w:eastAsia="宋体" w:cs="宋体"/>
                <w:spacing w:val="1"/>
                <w:sz w:val="21"/>
                <w:szCs w:val="21"/>
              </w:rPr>
              <w:t xml:space="preserve"> </w:t>
            </w:r>
            <w:r>
              <w:rPr>
                <w:rFonts w:ascii="宋体" w:hAnsi="宋体" w:eastAsia="宋体" w:cs="宋体"/>
                <w:spacing w:val="-8"/>
                <w:sz w:val="21"/>
                <w:szCs w:val="21"/>
              </w:rPr>
              <w:t>设</w:t>
            </w:r>
            <w:r>
              <w:rPr>
                <w:rFonts w:ascii="宋体" w:hAnsi="宋体" w:eastAsia="宋体" w:cs="宋体"/>
                <w:spacing w:val="-21"/>
                <w:sz w:val="21"/>
                <w:szCs w:val="21"/>
              </w:rPr>
              <w:t xml:space="preserve"> </w:t>
            </w:r>
            <w:r>
              <w:rPr>
                <w:rFonts w:ascii="宋体" w:hAnsi="宋体" w:eastAsia="宋体" w:cs="宋体"/>
                <w:spacing w:val="-8"/>
                <w:sz w:val="21"/>
                <w:szCs w:val="21"/>
              </w:rPr>
              <w:t>备</w:t>
            </w:r>
            <w:r>
              <w:rPr>
                <w:rFonts w:ascii="宋体" w:hAnsi="宋体" w:eastAsia="宋体" w:cs="宋体"/>
                <w:spacing w:val="-31"/>
                <w:sz w:val="21"/>
                <w:szCs w:val="21"/>
              </w:rPr>
              <w:t xml:space="preserve"> </w:t>
            </w:r>
            <w:r>
              <w:rPr>
                <w:rFonts w:ascii="宋体" w:hAnsi="宋体" w:eastAsia="宋体" w:cs="宋体"/>
                <w:spacing w:val="-8"/>
                <w:sz w:val="21"/>
                <w:szCs w:val="21"/>
              </w:rPr>
              <w:t>。</w:t>
            </w:r>
          </w:p>
        </w:tc>
        <w:tc>
          <w:tcPr>
            <w:tcW w:w="2172" w:type="dxa"/>
            <w:gridSpan w:val="2"/>
            <w:vAlign w:val="top"/>
          </w:tcPr>
          <w:p>
            <w:pPr>
              <w:spacing w:before="93" w:line="255" w:lineRule="auto"/>
              <w:ind w:left="108" w:right="125" w:firstLine="29"/>
              <w:jc w:val="both"/>
              <w:rPr>
                <w:rFonts w:ascii="宋体" w:hAnsi="宋体" w:eastAsia="宋体" w:cs="宋体"/>
                <w:sz w:val="21"/>
                <w:szCs w:val="21"/>
              </w:rPr>
            </w:pPr>
            <w:r>
              <w:rPr>
                <w:rFonts w:ascii="宋体" w:hAnsi="宋体" w:eastAsia="宋体" w:cs="宋体"/>
                <w:sz w:val="21"/>
                <w:szCs w:val="21"/>
              </w:rPr>
              <w:t>小额零星采购实行框</w:t>
            </w:r>
            <w:r>
              <w:rPr>
                <w:rFonts w:ascii="宋体" w:hAnsi="宋体" w:eastAsia="宋体" w:cs="宋体"/>
                <w:spacing w:val="7"/>
                <w:sz w:val="21"/>
                <w:szCs w:val="21"/>
              </w:rPr>
              <w:t xml:space="preserve"> </w:t>
            </w:r>
            <w:r>
              <w:rPr>
                <w:rFonts w:ascii="宋体" w:hAnsi="宋体" w:eastAsia="宋体" w:cs="宋体"/>
                <w:spacing w:val="2"/>
                <w:sz w:val="21"/>
                <w:szCs w:val="21"/>
              </w:rPr>
              <w:t>架协议采购，全省联</w:t>
            </w:r>
            <w:r>
              <w:rPr>
                <w:rFonts w:ascii="宋体" w:hAnsi="宋体" w:eastAsia="宋体" w:cs="宋体"/>
                <w:spacing w:val="1"/>
                <w:sz w:val="21"/>
                <w:szCs w:val="21"/>
              </w:rPr>
              <w:t xml:space="preserve"> </w:t>
            </w:r>
            <w:r>
              <w:rPr>
                <w:rFonts w:ascii="宋体" w:hAnsi="宋体" w:eastAsia="宋体" w:cs="宋体"/>
                <w:spacing w:val="-5"/>
                <w:sz w:val="21"/>
                <w:szCs w:val="21"/>
              </w:rPr>
              <w:t>动</w:t>
            </w:r>
            <w:r>
              <w:rPr>
                <w:rFonts w:ascii="宋体" w:hAnsi="宋体" w:eastAsia="宋体" w:cs="宋体"/>
                <w:spacing w:val="39"/>
                <w:sz w:val="21"/>
                <w:szCs w:val="21"/>
              </w:rPr>
              <w:t xml:space="preserve"> </w:t>
            </w:r>
            <w:r>
              <w:rPr>
                <w:rFonts w:ascii="宋体" w:hAnsi="宋体" w:eastAsia="宋体" w:cs="宋体"/>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84" w:type="dxa"/>
            <w:gridSpan w:val="2"/>
            <w:vAlign w:val="top"/>
          </w:tcPr>
          <w:p>
            <w:pPr>
              <w:spacing w:before="119" w:line="176" w:lineRule="auto"/>
              <w:ind w:left="275"/>
              <w:rPr>
                <w:rFonts w:ascii="宋体" w:hAnsi="宋体" w:eastAsia="宋体" w:cs="宋体"/>
                <w:sz w:val="21"/>
                <w:szCs w:val="21"/>
              </w:rPr>
            </w:pPr>
            <w:r>
              <w:rPr>
                <w:rFonts w:ascii="宋体" w:hAnsi="宋体" w:eastAsia="宋体" w:cs="宋体"/>
                <w:sz w:val="21"/>
                <w:szCs w:val="21"/>
              </w:rPr>
              <w:t>5</w:t>
            </w:r>
          </w:p>
        </w:tc>
        <w:tc>
          <w:tcPr>
            <w:tcW w:w="2397" w:type="dxa"/>
            <w:gridSpan w:val="2"/>
            <w:vAlign w:val="top"/>
          </w:tcPr>
          <w:p>
            <w:pPr>
              <w:spacing w:before="62" w:line="219" w:lineRule="auto"/>
              <w:ind w:left="100"/>
              <w:rPr>
                <w:rFonts w:ascii="宋体" w:hAnsi="宋体" w:eastAsia="宋体" w:cs="宋体"/>
                <w:sz w:val="21"/>
                <w:szCs w:val="21"/>
              </w:rPr>
            </w:pPr>
            <w:r>
              <w:rPr>
                <w:rFonts w:ascii="宋体" w:hAnsi="宋体" w:eastAsia="宋体" w:cs="宋体"/>
                <w:spacing w:val="2"/>
                <w:sz w:val="21"/>
                <w:szCs w:val="21"/>
              </w:rPr>
              <w:t>复印机</w:t>
            </w:r>
          </w:p>
        </w:tc>
        <w:tc>
          <w:tcPr>
            <w:tcW w:w="1239" w:type="dxa"/>
            <w:gridSpan w:val="2"/>
            <w:vAlign w:val="top"/>
          </w:tcPr>
          <w:p>
            <w:pPr>
              <w:spacing w:before="116" w:line="179" w:lineRule="auto"/>
              <w:ind w:left="134"/>
              <w:rPr>
                <w:rFonts w:ascii="宋体" w:hAnsi="宋体" w:eastAsia="宋体" w:cs="宋体"/>
                <w:sz w:val="21"/>
                <w:szCs w:val="21"/>
              </w:rPr>
            </w:pPr>
            <w:r>
              <w:rPr>
                <w:rFonts w:ascii="宋体" w:hAnsi="宋体" w:eastAsia="宋体" w:cs="宋体"/>
                <w:spacing w:val="-1"/>
                <w:sz w:val="21"/>
                <w:szCs w:val="21"/>
              </w:rPr>
              <w:t>A02020100</w:t>
            </w:r>
          </w:p>
        </w:tc>
        <w:tc>
          <w:tcPr>
            <w:tcW w:w="2477" w:type="dxa"/>
            <w:gridSpan w:val="2"/>
            <w:vAlign w:val="top"/>
          </w:tcPr>
          <w:p>
            <w:pPr>
              <w:rPr>
                <w:rFonts w:ascii="Arial"/>
                <w:sz w:val="21"/>
              </w:rPr>
            </w:pPr>
          </w:p>
        </w:tc>
        <w:tc>
          <w:tcPr>
            <w:tcW w:w="217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84" w:type="dxa"/>
            <w:gridSpan w:val="2"/>
            <w:vAlign w:val="top"/>
          </w:tcPr>
          <w:p>
            <w:pPr>
              <w:spacing w:before="117" w:line="178" w:lineRule="auto"/>
              <w:ind w:left="275"/>
              <w:rPr>
                <w:rFonts w:ascii="宋体" w:hAnsi="宋体" w:eastAsia="宋体" w:cs="宋体"/>
                <w:sz w:val="21"/>
                <w:szCs w:val="21"/>
              </w:rPr>
            </w:pPr>
            <w:r>
              <w:rPr>
                <w:rFonts w:ascii="宋体" w:hAnsi="宋体" w:eastAsia="宋体" w:cs="宋体"/>
                <w:sz w:val="21"/>
                <w:szCs w:val="21"/>
              </w:rPr>
              <w:t>6</w:t>
            </w:r>
          </w:p>
        </w:tc>
        <w:tc>
          <w:tcPr>
            <w:tcW w:w="2397" w:type="dxa"/>
            <w:gridSpan w:val="2"/>
            <w:vAlign w:val="top"/>
          </w:tcPr>
          <w:p>
            <w:pPr>
              <w:spacing w:before="63" w:line="219" w:lineRule="auto"/>
              <w:ind w:left="100"/>
              <w:rPr>
                <w:rFonts w:ascii="宋体" w:hAnsi="宋体" w:eastAsia="宋体" w:cs="宋体"/>
                <w:sz w:val="21"/>
                <w:szCs w:val="21"/>
              </w:rPr>
            </w:pPr>
            <w:r>
              <w:rPr>
                <w:rFonts w:ascii="宋体" w:hAnsi="宋体" w:eastAsia="宋体" w:cs="宋体"/>
                <w:spacing w:val="3"/>
                <w:sz w:val="21"/>
                <w:szCs w:val="21"/>
              </w:rPr>
              <w:t>投影仪</w:t>
            </w:r>
          </w:p>
        </w:tc>
        <w:tc>
          <w:tcPr>
            <w:tcW w:w="1239" w:type="dxa"/>
            <w:gridSpan w:val="2"/>
            <w:vAlign w:val="top"/>
          </w:tcPr>
          <w:p>
            <w:pPr>
              <w:spacing w:before="116" w:line="179" w:lineRule="auto"/>
              <w:ind w:left="134"/>
              <w:rPr>
                <w:rFonts w:ascii="宋体" w:hAnsi="宋体" w:eastAsia="宋体" w:cs="宋体"/>
                <w:sz w:val="21"/>
                <w:szCs w:val="21"/>
              </w:rPr>
            </w:pPr>
            <w:r>
              <w:rPr>
                <w:rFonts w:ascii="宋体" w:hAnsi="宋体" w:eastAsia="宋体" w:cs="宋体"/>
                <w:spacing w:val="-1"/>
                <w:sz w:val="21"/>
                <w:szCs w:val="21"/>
              </w:rPr>
              <w:t>A02020200</w:t>
            </w:r>
          </w:p>
        </w:tc>
        <w:tc>
          <w:tcPr>
            <w:tcW w:w="2477" w:type="dxa"/>
            <w:gridSpan w:val="2"/>
            <w:vAlign w:val="top"/>
          </w:tcPr>
          <w:p>
            <w:pPr>
              <w:rPr>
                <w:rFonts w:ascii="Arial"/>
                <w:sz w:val="21"/>
              </w:rPr>
            </w:pPr>
          </w:p>
        </w:tc>
        <w:tc>
          <w:tcPr>
            <w:tcW w:w="217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684" w:type="dxa"/>
            <w:gridSpan w:val="2"/>
            <w:vAlign w:val="top"/>
          </w:tcPr>
          <w:p>
            <w:pPr>
              <w:spacing w:line="358" w:lineRule="auto"/>
              <w:rPr>
                <w:rFonts w:ascii="Arial"/>
                <w:sz w:val="21"/>
              </w:rPr>
            </w:pPr>
          </w:p>
          <w:p>
            <w:pPr>
              <w:spacing w:before="68" w:line="182" w:lineRule="auto"/>
              <w:ind w:left="275"/>
              <w:rPr>
                <w:rFonts w:ascii="宋体" w:hAnsi="宋体" w:eastAsia="宋体" w:cs="宋体"/>
                <w:sz w:val="21"/>
                <w:szCs w:val="21"/>
              </w:rPr>
            </w:pPr>
            <w:r>
              <w:rPr>
                <w:rFonts w:ascii="宋体" w:hAnsi="宋体" w:eastAsia="宋体" w:cs="宋体"/>
                <w:sz w:val="21"/>
                <w:szCs w:val="21"/>
              </w:rPr>
              <w:t>7</w:t>
            </w:r>
          </w:p>
        </w:tc>
        <w:tc>
          <w:tcPr>
            <w:tcW w:w="2397" w:type="dxa"/>
            <w:gridSpan w:val="2"/>
            <w:vAlign w:val="top"/>
          </w:tcPr>
          <w:p>
            <w:pPr>
              <w:spacing w:line="302" w:lineRule="auto"/>
              <w:rPr>
                <w:rFonts w:ascii="Arial"/>
                <w:sz w:val="21"/>
              </w:rPr>
            </w:pPr>
          </w:p>
          <w:p>
            <w:pPr>
              <w:spacing w:before="68" w:line="219" w:lineRule="auto"/>
              <w:ind w:left="100"/>
              <w:rPr>
                <w:rFonts w:ascii="宋体" w:hAnsi="宋体" w:eastAsia="宋体" w:cs="宋体"/>
                <w:sz w:val="21"/>
                <w:szCs w:val="21"/>
              </w:rPr>
            </w:pPr>
            <w:r>
              <w:rPr>
                <w:rFonts w:ascii="宋体" w:hAnsi="宋体" w:eastAsia="宋体" w:cs="宋体"/>
                <w:spacing w:val="1"/>
                <w:sz w:val="21"/>
                <w:szCs w:val="21"/>
              </w:rPr>
              <w:t>多功能一体机</w:t>
            </w:r>
          </w:p>
        </w:tc>
        <w:tc>
          <w:tcPr>
            <w:tcW w:w="1239" w:type="dxa"/>
            <w:gridSpan w:val="2"/>
            <w:vAlign w:val="top"/>
          </w:tcPr>
          <w:p>
            <w:pPr>
              <w:spacing w:line="355" w:lineRule="auto"/>
              <w:rPr>
                <w:rFonts w:ascii="Arial"/>
                <w:sz w:val="21"/>
              </w:rPr>
            </w:pPr>
          </w:p>
          <w:p>
            <w:pPr>
              <w:spacing w:before="68" w:line="185" w:lineRule="auto"/>
              <w:ind w:left="134"/>
              <w:rPr>
                <w:rFonts w:ascii="宋体" w:hAnsi="宋体" w:eastAsia="宋体" w:cs="宋体"/>
                <w:sz w:val="21"/>
                <w:szCs w:val="21"/>
              </w:rPr>
            </w:pPr>
            <w:r>
              <w:rPr>
                <w:rFonts w:ascii="宋体" w:hAnsi="宋体" w:eastAsia="宋体" w:cs="宋体"/>
                <w:spacing w:val="-1"/>
                <w:sz w:val="21"/>
                <w:szCs w:val="21"/>
              </w:rPr>
              <w:t>A02020400</w:t>
            </w:r>
          </w:p>
        </w:tc>
        <w:tc>
          <w:tcPr>
            <w:tcW w:w="2477" w:type="dxa"/>
            <w:gridSpan w:val="2"/>
            <w:vAlign w:val="top"/>
          </w:tcPr>
          <w:p>
            <w:pPr>
              <w:rPr>
                <w:rFonts w:ascii="Arial"/>
                <w:sz w:val="21"/>
              </w:rPr>
            </w:pPr>
          </w:p>
        </w:tc>
        <w:tc>
          <w:tcPr>
            <w:tcW w:w="2172" w:type="dxa"/>
            <w:gridSpan w:val="2"/>
            <w:vAlign w:val="top"/>
          </w:tcPr>
          <w:p>
            <w:pPr>
              <w:spacing w:before="92" w:line="251" w:lineRule="auto"/>
              <w:ind w:left="118" w:right="125" w:firstLine="20"/>
              <w:jc w:val="both"/>
              <w:rPr>
                <w:rFonts w:ascii="宋体" w:hAnsi="宋体" w:eastAsia="宋体" w:cs="宋体"/>
                <w:sz w:val="21"/>
                <w:szCs w:val="21"/>
              </w:rPr>
            </w:pPr>
            <w:r>
              <w:rPr>
                <w:rFonts w:ascii="宋体" w:hAnsi="宋体" w:eastAsia="宋体" w:cs="宋体"/>
                <w:sz w:val="21"/>
                <w:szCs w:val="21"/>
              </w:rPr>
              <w:t>小额零星采购实行框</w:t>
            </w:r>
            <w:r>
              <w:rPr>
                <w:rFonts w:ascii="宋体" w:hAnsi="宋体" w:eastAsia="宋体" w:cs="宋体"/>
                <w:spacing w:val="7"/>
                <w:sz w:val="21"/>
                <w:szCs w:val="21"/>
              </w:rPr>
              <w:t xml:space="preserve"> </w:t>
            </w:r>
            <w:r>
              <w:rPr>
                <w:rFonts w:ascii="宋体" w:hAnsi="宋体" w:eastAsia="宋体" w:cs="宋体"/>
                <w:spacing w:val="1"/>
                <w:sz w:val="21"/>
                <w:szCs w:val="21"/>
              </w:rPr>
              <w:t>架协议采购，全省联</w:t>
            </w:r>
            <w:r>
              <w:rPr>
                <w:rFonts w:ascii="宋体" w:hAnsi="宋体" w:eastAsia="宋体" w:cs="宋体"/>
                <w:sz w:val="21"/>
                <w:szCs w:val="21"/>
              </w:rPr>
              <w:t xml:space="preserve"> </w:t>
            </w:r>
            <w:r>
              <w:rPr>
                <w:rFonts w:ascii="宋体" w:hAnsi="宋体" w:eastAsia="宋体" w:cs="宋体"/>
                <w:spacing w:val="-5"/>
                <w:sz w:val="21"/>
                <w:szCs w:val="21"/>
              </w:rPr>
              <w:t>动</w:t>
            </w:r>
            <w:r>
              <w:rPr>
                <w:rFonts w:ascii="宋体" w:hAnsi="宋体" w:eastAsia="宋体" w:cs="宋体"/>
                <w:spacing w:val="39"/>
                <w:sz w:val="21"/>
                <w:szCs w:val="21"/>
              </w:rPr>
              <w:t xml:space="preserve"> </w:t>
            </w:r>
            <w:r>
              <w:rPr>
                <w:rFonts w:ascii="宋体" w:hAnsi="宋体" w:eastAsia="宋体" w:cs="宋体"/>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84" w:type="dxa"/>
            <w:gridSpan w:val="2"/>
            <w:vAlign w:val="top"/>
          </w:tcPr>
          <w:p>
            <w:pPr>
              <w:spacing w:before="118" w:line="177" w:lineRule="auto"/>
              <w:ind w:left="275"/>
              <w:rPr>
                <w:rFonts w:ascii="宋体" w:hAnsi="宋体" w:eastAsia="宋体" w:cs="宋体"/>
                <w:sz w:val="21"/>
                <w:szCs w:val="21"/>
              </w:rPr>
            </w:pPr>
            <w:r>
              <w:rPr>
                <w:rFonts w:ascii="宋体" w:hAnsi="宋体" w:eastAsia="宋体" w:cs="宋体"/>
                <w:sz w:val="21"/>
                <w:szCs w:val="21"/>
              </w:rPr>
              <w:t>8</w:t>
            </w:r>
          </w:p>
        </w:tc>
        <w:tc>
          <w:tcPr>
            <w:tcW w:w="2397" w:type="dxa"/>
            <w:gridSpan w:val="2"/>
            <w:vAlign w:val="top"/>
          </w:tcPr>
          <w:p>
            <w:pPr>
              <w:spacing w:before="63" w:line="219" w:lineRule="auto"/>
              <w:ind w:left="100"/>
              <w:rPr>
                <w:rFonts w:ascii="宋体" w:hAnsi="宋体" w:eastAsia="宋体" w:cs="宋体"/>
                <w:sz w:val="21"/>
                <w:szCs w:val="21"/>
              </w:rPr>
            </w:pPr>
            <w:r>
              <w:rPr>
                <w:rFonts w:ascii="宋体" w:hAnsi="宋体" w:eastAsia="宋体" w:cs="宋体"/>
                <w:spacing w:val="-1"/>
                <w:sz w:val="21"/>
                <w:szCs w:val="21"/>
              </w:rPr>
              <w:t>触控一体机</w:t>
            </w:r>
          </w:p>
        </w:tc>
        <w:tc>
          <w:tcPr>
            <w:tcW w:w="1239" w:type="dxa"/>
            <w:gridSpan w:val="2"/>
            <w:vAlign w:val="top"/>
          </w:tcPr>
          <w:p>
            <w:pPr>
              <w:spacing w:before="117" w:line="178" w:lineRule="auto"/>
              <w:ind w:left="134"/>
              <w:rPr>
                <w:rFonts w:ascii="宋体" w:hAnsi="宋体" w:eastAsia="宋体" w:cs="宋体"/>
                <w:sz w:val="21"/>
                <w:szCs w:val="21"/>
              </w:rPr>
            </w:pPr>
            <w:r>
              <w:rPr>
                <w:rFonts w:ascii="宋体" w:hAnsi="宋体" w:eastAsia="宋体" w:cs="宋体"/>
                <w:spacing w:val="-1"/>
                <w:sz w:val="21"/>
                <w:szCs w:val="21"/>
              </w:rPr>
              <w:t>A02020800</w:t>
            </w:r>
          </w:p>
        </w:tc>
        <w:tc>
          <w:tcPr>
            <w:tcW w:w="2477" w:type="dxa"/>
            <w:gridSpan w:val="2"/>
            <w:vAlign w:val="top"/>
          </w:tcPr>
          <w:p>
            <w:pPr>
              <w:rPr>
                <w:rFonts w:ascii="Arial"/>
                <w:sz w:val="21"/>
              </w:rPr>
            </w:pPr>
          </w:p>
        </w:tc>
        <w:tc>
          <w:tcPr>
            <w:tcW w:w="217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684" w:type="dxa"/>
            <w:gridSpan w:val="2"/>
            <w:vAlign w:val="top"/>
          </w:tcPr>
          <w:p>
            <w:pPr>
              <w:spacing w:line="258" w:lineRule="auto"/>
              <w:rPr>
                <w:rFonts w:ascii="Arial"/>
                <w:sz w:val="21"/>
              </w:rPr>
            </w:pPr>
          </w:p>
          <w:p>
            <w:pPr>
              <w:spacing w:line="259" w:lineRule="auto"/>
              <w:rPr>
                <w:rFonts w:ascii="Arial"/>
                <w:sz w:val="21"/>
              </w:rPr>
            </w:pPr>
          </w:p>
          <w:p>
            <w:pPr>
              <w:spacing w:before="68" w:line="183" w:lineRule="auto"/>
              <w:ind w:left="275"/>
              <w:rPr>
                <w:rFonts w:ascii="宋体" w:hAnsi="宋体" w:eastAsia="宋体" w:cs="宋体"/>
                <w:sz w:val="21"/>
                <w:szCs w:val="21"/>
              </w:rPr>
            </w:pPr>
            <w:r>
              <w:rPr>
                <w:rFonts w:ascii="宋体" w:hAnsi="宋体" w:eastAsia="宋体" w:cs="宋体"/>
                <w:sz w:val="21"/>
                <w:szCs w:val="21"/>
              </w:rPr>
              <w:t>9</w:t>
            </w:r>
          </w:p>
        </w:tc>
        <w:tc>
          <w:tcPr>
            <w:tcW w:w="2397" w:type="dxa"/>
            <w:gridSpan w:val="2"/>
            <w:vAlign w:val="top"/>
          </w:tcPr>
          <w:p>
            <w:pPr>
              <w:spacing w:line="462" w:lineRule="auto"/>
              <w:rPr>
                <w:rFonts w:ascii="Arial"/>
                <w:sz w:val="21"/>
              </w:rPr>
            </w:pPr>
          </w:p>
          <w:p>
            <w:pPr>
              <w:spacing w:before="68" w:line="219" w:lineRule="auto"/>
              <w:ind w:left="100"/>
              <w:rPr>
                <w:rFonts w:ascii="宋体" w:hAnsi="宋体" w:eastAsia="宋体" w:cs="宋体"/>
                <w:sz w:val="21"/>
                <w:szCs w:val="21"/>
              </w:rPr>
            </w:pPr>
            <w:r>
              <w:rPr>
                <w:rFonts w:ascii="宋体" w:hAnsi="宋体" w:eastAsia="宋体" w:cs="宋体"/>
                <w:spacing w:val="-3"/>
                <w:sz w:val="21"/>
                <w:szCs w:val="21"/>
              </w:rPr>
              <w:t>打印机</w:t>
            </w:r>
          </w:p>
        </w:tc>
        <w:tc>
          <w:tcPr>
            <w:tcW w:w="1239" w:type="dxa"/>
            <w:gridSpan w:val="2"/>
            <w:vAlign w:val="top"/>
          </w:tcPr>
          <w:p>
            <w:pPr>
              <w:spacing w:line="257" w:lineRule="auto"/>
              <w:rPr>
                <w:rFonts w:ascii="Arial"/>
                <w:sz w:val="21"/>
              </w:rPr>
            </w:pPr>
          </w:p>
          <w:p>
            <w:pPr>
              <w:spacing w:line="258" w:lineRule="auto"/>
              <w:rPr>
                <w:rFonts w:ascii="Arial"/>
                <w:sz w:val="21"/>
              </w:rPr>
            </w:pPr>
          </w:p>
          <w:p>
            <w:pPr>
              <w:spacing w:before="68" w:line="185" w:lineRule="auto"/>
              <w:ind w:left="134"/>
              <w:rPr>
                <w:rFonts w:ascii="宋体" w:hAnsi="宋体" w:eastAsia="宋体" w:cs="宋体"/>
                <w:sz w:val="21"/>
                <w:szCs w:val="21"/>
              </w:rPr>
            </w:pPr>
            <w:r>
              <w:rPr>
                <w:rFonts w:ascii="宋体" w:hAnsi="宋体" w:eastAsia="宋体" w:cs="宋体"/>
                <w:spacing w:val="-1"/>
                <w:sz w:val="21"/>
                <w:szCs w:val="21"/>
              </w:rPr>
              <w:t>A02021000</w:t>
            </w:r>
          </w:p>
        </w:tc>
        <w:tc>
          <w:tcPr>
            <w:tcW w:w="2477" w:type="dxa"/>
            <w:gridSpan w:val="2"/>
            <w:vAlign w:val="top"/>
          </w:tcPr>
          <w:p>
            <w:pPr>
              <w:spacing w:before="103" w:line="254" w:lineRule="auto"/>
              <w:ind w:left="105" w:right="56"/>
              <w:rPr>
                <w:rFonts w:ascii="宋体" w:hAnsi="宋体" w:eastAsia="宋体" w:cs="宋体"/>
                <w:sz w:val="21"/>
                <w:szCs w:val="21"/>
              </w:rPr>
            </w:pPr>
            <w:r>
              <w:rPr>
                <w:rFonts w:ascii="宋体" w:hAnsi="宋体" w:eastAsia="宋体" w:cs="宋体"/>
                <w:spacing w:val="6"/>
                <w:sz w:val="21"/>
                <w:szCs w:val="21"/>
              </w:rPr>
              <w:t>限于品目为A02021001、</w:t>
            </w:r>
            <w:r>
              <w:rPr>
                <w:rFonts w:ascii="宋体" w:hAnsi="宋体" w:eastAsia="宋体" w:cs="宋体"/>
                <w:spacing w:val="9"/>
                <w:sz w:val="21"/>
                <w:szCs w:val="21"/>
              </w:rPr>
              <w:t xml:space="preserve"> </w:t>
            </w:r>
            <w:r>
              <w:rPr>
                <w:rFonts w:ascii="宋体" w:hAnsi="宋体" w:eastAsia="宋体" w:cs="宋体"/>
                <w:spacing w:val="-2"/>
                <w:sz w:val="21"/>
                <w:szCs w:val="21"/>
              </w:rPr>
              <w:t>A02021002、A02021003、</w:t>
            </w:r>
            <w:r>
              <w:rPr>
                <w:rFonts w:ascii="宋体" w:hAnsi="宋体" w:eastAsia="宋体" w:cs="宋体"/>
                <w:spacing w:val="6"/>
                <w:sz w:val="21"/>
                <w:szCs w:val="21"/>
              </w:rPr>
              <w:t xml:space="preserve"> </w:t>
            </w:r>
            <w:r>
              <w:rPr>
                <w:rFonts w:ascii="宋体" w:hAnsi="宋体" w:eastAsia="宋体" w:cs="宋体"/>
                <w:spacing w:val="-1"/>
                <w:sz w:val="21"/>
                <w:szCs w:val="21"/>
              </w:rPr>
              <w:t>A02021004、A02021006</w:t>
            </w:r>
            <w:r>
              <w:rPr>
                <w:rFonts w:ascii="宋体" w:hAnsi="宋体" w:eastAsia="宋体" w:cs="宋体"/>
                <w:spacing w:val="5"/>
                <w:sz w:val="21"/>
                <w:szCs w:val="21"/>
              </w:rPr>
              <w:t xml:space="preserve">   </w:t>
            </w:r>
            <w:r>
              <w:rPr>
                <w:rFonts w:ascii="宋体" w:hAnsi="宋体" w:eastAsia="宋体" w:cs="宋体"/>
                <w:spacing w:val="20"/>
                <w:sz w:val="21"/>
                <w:szCs w:val="21"/>
              </w:rPr>
              <w:t>的打印机。</w:t>
            </w:r>
          </w:p>
        </w:tc>
        <w:tc>
          <w:tcPr>
            <w:tcW w:w="2172" w:type="dxa"/>
            <w:gridSpan w:val="2"/>
            <w:vAlign w:val="top"/>
          </w:tcPr>
          <w:p>
            <w:pPr>
              <w:spacing w:before="102" w:line="253" w:lineRule="auto"/>
              <w:ind w:left="108" w:right="125" w:firstLine="29"/>
              <w:jc w:val="both"/>
              <w:rPr>
                <w:rFonts w:ascii="宋体" w:hAnsi="宋体" w:eastAsia="宋体" w:cs="宋体"/>
                <w:sz w:val="21"/>
                <w:szCs w:val="21"/>
              </w:rPr>
            </w:pPr>
            <w:r>
              <w:rPr>
                <w:rFonts w:ascii="宋体" w:hAnsi="宋体" w:eastAsia="宋体" w:cs="宋体"/>
                <w:sz w:val="21"/>
                <w:szCs w:val="21"/>
              </w:rPr>
              <w:t>小额零星采购实行框</w:t>
            </w:r>
            <w:r>
              <w:rPr>
                <w:rFonts w:ascii="宋体" w:hAnsi="宋体" w:eastAsia="宋体" w:cs="宋体"/>
                <w:spacing w:val="7"/>
                <w:sz w:val="21"/>
                <w:szCs w:val="21"/>
              </w:rPr>
              <w:t xml:space="preserve"> </w:t>
            </w:r>
            <w:r>
              <w:rPr>
                <w:rFonts w:ascii="宋体" w:hAnsi="宋体" w:eastAsia="宋体" w:cs="宋体"/>
                <w:spacing w:val="2"/>
                <w:sz w:val="21"/>
                <w:szCs w:val="21"/>
              </w:rPr>
              <w:t>架协议采购，全省联</w:t>
            </w:r>
            <w:r>
              <w:rPr>
                <w:rFonts w:ascii="宋体" w:hAnsi="宋体" w:eastAsia="宋体" w:cs="宋体"/>
                <w:spacing w:val="1"/>
                <w:sz w:val="21"/>
                <w:szCs w:val="21"/>
              </w:rPr>
              <w:t xml:space="preserve"> </w:t>
            </w:r>
            <w:r>
              <w:rPr>
                <w:rFonts w:ascii="宋体" w:hAnsi="宋体" w:eastAsia="宋体" w:cs="宋体"/>
                <w:spacing w:val="-5"/>
                <w:sz w:val="21"/>
                <w:szCs w:val="21"/>
              </w:rPr>
              <w:t>动</w:t>
            </w:r>
            <w:r>
              <w:rPr>
                <w:rFonts w:ascii="宋体" w:hAnsi="宋体" w:eastAsia="宋体" w:cs="宋体"/>
                <w:spacing w:val="39"/>
                <w:sz w:val="21"/>
                <w:szCs w:val="21"/>
              </w:rPr>
              <w:t xml:space="preserve"> </w:t>
            </w:r>
            <w:r>
              <w:rPr>
                <w:rFonts w:ascii="宋体" w:hAnsi="宋体" w:eastAsia="宋体" w:cs="宋体"/>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84" w:type="dxa"/>
            <w:gridSpan w:val="2"/>
            <w:vAlign w:val="top"/>
          </w:tcPr>
          <w:p>
            <w:pPr>
              <w:spacing w:before="118" w:line="184" w:lineRule="auto"/>
              <w:ind w:left="225"/>
              <w:rPr>
                <w:rFonts w:ascii="宋体" w:hAnsi="宋体" w:eastAsia="宋体" w:cs="宋体"/>
                <w:sz w:val="21"/>
                <w:szCs w:val="21"/>
              </w:rPr>
            </w:pPr>
            <w:r>
              <w:rPr>
                <w:rFonts w:ascii="宋体" w:hAnsi="宋体" w:eastAsia="宋体" w:cs="宋体"/>
                <w:spacing w:val="-6"/>
                <w:sz w:val="21"/>
                <w:szCs w:val="21"/>
              </w:rPr>
              <w:t>10</w:t>
            </w:r>
          </w:p>
        </w:tc>
        <w:tc>
          <w:tcPr>
            <w:tcW w:w="2397" w:type="dxa"/>
            <w:gridSpan w:val="2"/>
            <w:vAlign w:val="top"/>
          </w:tcPr>
          <w:p>
            <w:pPr>
              <w:spacing w:before="66" w:line="220" w:lineRule="auto"/>
              <w:ind w:left="100"/>
              <w:rPr>
                <w:rFonts w:ascii="宋体" w:hAnsi="宋体" w:eastAsia="宋体" w:cs="宋体"/>
                <w:sz w:val="21"/>
                <w:szCs w:val="21"/>
              </w:rPr>
            </w:pPr>
            <w:r>
              <w:rPr>
                <w:rFonts w:ascii="宋体" w:hAnsi="宋体" w:eastAsia="宋体" w:cs="宋体"/>
                <w:spacing w:val="-1"/>
                <w:sz w:val="21"/>
                <w:szCs w:val="21"/>
              </w:rPr>
              <w:t>LED显示屏</w:t>
            </w:r>
          </w:p>
        </w:tc>
        <w:tc>
          <w:tcPr>
            <w:tcW w:w="1239" w:type="dxa"/>
            <w:gridSpan w:val="2"/>
            <w:vAlign w:val="top"/>
          </w:tcPr>
          <w:p>
            <w:pPr>
              <w:spacing w:before="117" w:line="185" w:lineRule="auto"/>
              <w:ind w:left="134"/>
              <w:rPr>
                <w:rFonts w:ascii="宋体" w:hAnsi="宋体" w:eastAsia="宋体" w:cs="宋体"/>
                <w:sz w:val="21"/>
                <w:szCs w:val="21"/>
              </w:rPr>
            </w:pPr>
            <w:r>
              <w:rPr>
                <w:rFonts w:ascii="宋体" w:hAnsi="宋体" w:eastAsia="宋体" w:cs="宋体"/>
                <w:spacing w:val="-1"/>
                <w:sz w:val="21"/>
                <w:szCs w:val="21"/>
              </w:rPr>
              <w:t>A02021103</w:t>
            </w:r>
          </w:p>
        </w:tc>
        <w:tc>
          <w:tcPr>
            <w:tcW w:w="2477" w:type="dxa"/>
            <w:gridSpan w:val="2"/>
            <w:vAlign w:val="top"/>
          </w:tcPr>
          <w:p>
            <w:pPr>
              <w:rPr>
                <w:rFonts w:ascii="Arial"/>
                <w:sz w:val="21"/>
              </w:rPr>
            </w:pPr>
          </w:p>
        </w:tc>
        <w:tc>
          <w:tcPr>
            <w:tcW w:w="217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84" w:type="dxa"/>
            <w:gridSpan w:val="2"/>
            <w:vAlign w:val="top"/>
          </w:tcPr>
          <w:p>
            <w:pPr>
              <w:spacing w:before="108" w:line="177" w:lineRule="auto"/>
              <w:ind w:left="225"/>
              <w:rPr>
                <w:rFonts w:ascii="宋体" w:hAnsi="宋体" w:eastAsia="宋体" w:cs="宋体"/>
                <w:sz w:val="21"/>
                <w:szCs w:val="21"/>
              </w:rPr>
            </w:pPr>
            <w:r>
              <w:rPr>
                <w:rFonts w:ascii="宋体" w:hAnsi="宋体" w:eastAsia="宋体" w:cs="宋体"/>
                <w:spacing w:val="-6"/>
                <w:sz w:val="21"/>
                <w:szCs w:val="21"/>
              </w:rPr>
              <w:t>11</w:t>
            </w:r>
          </w:p>
        </w:tc>
        <w:tc>
          <w:tcPr>
            <w:tcW w:w="2397" w:type="dxa"/>
            <w:gridSpan w:val="2"/>
            <w:vAlign w:val="top"/>
          </w:tcPr>
          <w:p>
            <w:pPr>
              <w:spacing w:before="56" w:line="220" w:lineRule="auto"/>
              <w:ind w:left="100"/>
              <w:rPr>
                <w:rFonts w:ascii="宋体" w:hAnsi="宋体" w:eastAsia="宋体" w:cs="宋体"/>
                <w:sz w:val="21"/>
                <w:szCs w:val="21"/>
              </w:rPr>
            </w:pPr>
            <w:r>
              <w:rPr>
                <w:rFonts w:ascii="宋体" w:hAnsi="宋体" w:eastAsia="宋体" w:cs="宋体"/>
                <w:spacing w:val="-2"/>
                <w:sz w:val="21"/>
                <w:szCs w:val="21"/>
              </w:rPr>
              <w:t>液晶显示器</w:t>
            </w:r>
          </w:p>
        </w:tc>
        <w:tc>
          <w:tcPr>
            <w:tcW w:w="1239" w:type="dxa"/>
            <w:gridSpan w:val="2"/>
            <w:vAlign w:val="top"/>
          </w:tcPr>
          <w:p>
            <w:pPr>
              <w:spacing w:before="108" w:line="177" w:lineRule="auto"/>
              <w:ind w:left="134"/>
              <w:rPr>
                <w:rFonts w:ascii="宋体" w:hAnsi="宋体" w:eastAsia="宋体" w:cs="宋体"/>
                <w:sz w:val="21"/>
                <w:szCs w:val="21"/>
              </w:rPr>
            </w:pPr>
            <w:r>
              <w:rPr>
                <w:rFonts w:ascii="宋体" w:hAnsi="宋体" w:eastAsia="宋体" w:cs="宋体"/>
                <w:spacing w:val="-1"/>
                <w:sz w:val="21"/>
                <w:szCs w:val="21"/>
              </w:rPr>
              <w:t>A02021104</w:t>
            </w:r>
          </w:p>
        </w:tc>
        <w:tc>
          <w:tcPr>
            <w:tcW w:w="2477" w:type="dxa"/>
            <w:gridSpan w:val="2"/>
            <w:vAlign w:val="top"/>
          </w:tcPr>
          <w:p>
            <w:pPr>
              <w:rPr>
                <w:rFonts w:ascii="Arial"/>
                <w:sz w:val="21"/>
              </w:rPr>
            </w:pPr>
          </w:p>
        </w:tc>
        <w:tc>
          <w:tcPr>
            <w:tcW w:w="217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684" w:type="dxa"/>
            <w:gridSpan w:val="2"/>
            <w:vAlign w:val="top"/>
          </w:tcPr>
          <w:p>
            <w:pPr>
              <w:spacing w:before="129" w:line="158" w:lineRule="auto"/>
              <w:ind w:left="225"/>
              <w:rPr>
                <w:rFonts w:ascii="宋体" w:hAnsi="宋体" w:eastAsia="宋体" w:cs="宋体"/>
                <w:sz w:val="21"/>
                <w:szCs w:val="21"/>
              </w:rPr>
            </w:pPr>
            <w:r>
              <w:rPr>
                <w:rFonts w:ascii="宋体" w:hAnsi="宋体" w:eastAsia="宋体" w:cs="宋体"/>
                <w:spacing w:val="-6"/>
                <w:sz w:val="21"/>
                <w:szCs w:val="21"/>
              </w:rPr>
              <w:t>12</w:t>
            </w:r>
          </w:p>
        </w:tc>
        <w:tc>
          <w:tcPr>
            <w:tcW w:w="2397" w:type="dxa"/>
            <w:gridSpan w:val="2"/>
            <w:vAlign w:val="top"/>
          </w:tcPr>
          <w:p>
            <w:pPr>
              <w:spacing w:before="55" w:line="219" w:lineRule="auto"/>
              <w:ind w:left="100"/>
              <w:rPr>
                <w:rFonts w:ascii="宋体" w:hAnsi="宋体" w:eastAsia="宋体" w:cs="宋体"/>
                <w:sz w:val="21"/>
                <w:szCs w:val="21"/>
              </w:rPr>
            </w:pPr>
            <w:r>
              <w:rPr>
                <w:rFonts w:ascii="宋体" w:hAnsi="宋体" w:eastAsia="宋体" w:cs="宋体"/>
                <w:spacing w:val="3"/>
                <w:sz w:val="21"/>
                <w:szCs w:val="21"/>
              </w:rPr>
              <w:t>扫描仪</w:t>
            </w:r>
          </w:p>
        </w:tc>
        <w:tc>
          <w:tcPr>
            <w:tcW w:w="1239" w:type="dxa"/>
            <w:gridSpan w:val="2"/>
            <w:vAlign w:val="top"/>
          </w:tcPr>
          <w:p>
            <w:pPr>
              <w:spacing w:before="107" w:line="177" w:lineRule="auto"/>
              <w:ind w:left="134"/>
              <w:rPr>
                <w:rFonts w:ascii="宋体" w:hAnsi="宋体" w:eastAsia="宋体" w:cs="宋体"/>
                <w:sz w:val="21"/>
                <w:szCs w:val="21"/>
              </w:rPr>
            </w:pPr>
            <w:r>
              <w:rPr>
                <w:rFonts w:ascii="宋体" w:hAnsi="宋体" w:eastAsia="宋体" w:cs="宋体"/>
                <w:spacing w:val="-1"/>
                <w:sz w:val="21"/>
                <w:szCs w:val="21"/>
              </w:rPr>
              <w:t>A02021118</w:t>
            </w:r>
          </w:p>
        </w:tc>
        <w:tc>
          <w:tcPr>
            <w:tcW w:w="2477" w:type="dxa"/>
            <w:gridSpan w:val="2"/>
            <w:vAlign w:val="top"/>
          </w:tcPr>
          <w:p>
            <w:pPr>
              <w:rPr>
                <w:rFonts w:ascii="Arial"/>
                <w:sz w:val="21"/>
              </w:rPr>
            </w:pPr>
          </w:p>
        </w:tc>
        <w:tc>
          <w:tcPr>
            <w:tcW w:w="217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684" w:type="dxa"/>
            <w:gridSpan w:val="2"/>
            <w:vAlign w:val="top"/>
          </w:tcPr>
          <w:p>
            <w:pPr>
              <w:spacing w:before="109" w:line="175" w:lineRule="auto"/>
              <w:ind w:left="225"/>
              <w:rPr>
                <w:rFonts w:ascii="宋体" w:hAnsi="宋体" w:eastAsia="宋体" w:cs="宋体"/>
                <w:sz w:val="21"/>
                <w:szCs w:val="21"/>
              </w:rPr>
            </w:pPr>
            <w:r>
              <w:rPr>
                <w:rFonts w:ascii="宋体" w:hAnsi="宋体" w:eastAsia="宋体" w:cs="宋体"/>
                <w:spacing w:val="-6"/>
                <w:sz w:val="21"/>
                <w:szCs w:val="21"/>
              </w:rPr>
              <w:t>13</w:t>
            </w:r>
          </w:p>
        </w:tc>
        <w:tc>
          <w:tcPr>
            <w:tcW w:w="2397" w:type="dxa"/>
            <w:gridSpan w:val="2"/>
            <w:vAlign w:val="top"/>
          </w:tcPr>
          <w:p>
            <w:pPr>
              <w:spacing w:before="55" w:line="219" w:lineRule="auto"/>
              <w:ind w:left="100"/>
              <w:rPr>
                <w:rFonts w:ascii="宋体" w:hAnsi="宋体" w:eastAsia="宋体" w:cs="宋体"/>
                <w:sz w:val="21"/>
                <w:szCs w:val="21"/>
              </w:rPr>
            </w:pPr>
            <w:r>
              <w:rPr>
                <w:rFonts w:ascii="宋体" w:hAnsi="宋体" w:eastAsia="宋体" w:cs="宋体"/>
                <w:spacing w:val="-2"/>
                <w:sz w:val="21"/>
                <w:szCs w:val="21"/>
              </w:rPr>
              <w:t>碎纸机</w:t>
            </w:r>
          </w:p>
        </w:tc>
        <w:tc>
          <w:tcPr>
            <w:tcW w:w="1239" w:type="dxa"/>
            <w:gridSpan w:val="2"/>
            <w:vAlign w:val="top"/>
          </w:tcPr>
          <w:p>
            <w:pPr>
              <w:spacing w:before="108" w:line="176" w:lineRule="auto"/>
              <w:ind w:left="134"/>
              <w:rPr>
                <w:rFonts w:ascii="宋体" w:hAnsi="宋体" w:eastAsia="宋体" w:cs="宋体"/>
                <w:sz w:val="21"/>
                <w:szCs w:val="21"/>
              </w:rPr>
            </w:pPr>
            <w:r>
              <w:rPr>
                <w:rFonts w:ascii="宋体" w:hAnsi="宋体" w:eastAsia="宋体" w:cs="宋体"/>
                <w:spacing w:val="-1"/>
                <w:sz w:val="21"/>
                <w:szCs w:val="21"/>
              </w:rPr>
              <w:t>A02021301</w:t>
            </w:r>
          </w:p>
        </w:tc>
        <w:tc>
          <w:tcPr>
            <w:tcW w:w="2477" w:type="dxa"/>
            <w:gridSpan w:val="2"/>
            <w:vAlign w:val="top"/>
          </w:tcPr>
          <w:p>
            <w:pPr>
              <w:rPr>
                <w:rFonts w:ascii="Arial"/>
                <w:sz w:val="21"/>
              </w:rPr>
            </w:pPr>
          </w:p>
        </w:tc>
        <w:tc>
          <w:tcPr>
            <w:tcW w:w="217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684" w:type="dxa"/>
            <w:gridSpan w:val="2"/>
            <w:vAlign w:val="top"/>
          </w:tcPr>
          <w:p>
            <w:pPr>
              <w:spacing w:line="254" w:lineRule="auto"/>
              <w:rPr>
                <w:rFonts w:ascii="Arial"/>
                <w:sz w:val="21"/>
              </w:rPr>
            </w:pPr>
          </w:p>
          <w:p>
            <w:pPr>
              <w:spacing w:line="255" w:lineRule="auto"/>
              <w:rPr>
                <w:rFonts w:ascii="Arial"/>
                <w:sz w:val="21"/>
              </w:rPr>
            </w:pPr>
          </w:p>
          <w:p>
            <w:pPr>
              <w:spacing w:before="68" w:line="184" w:lineRule="auto"/>
              <w:ind w:left="225"/>
              <w:rPr>
                <w:rFonts w:ascii="宋体" w:hAnsi="宋体" w:eastAsia="宋体" w:cs="宋体"/>
                <w:sz w:val="21"/>
                <w:szCs w:val="21"/>
              </w:rPr>
            </w:pPr>
            <w:r>
              <w:rPr>
                <w:rFonts w:ascii="宋体" w:hAnsi="宋体" w:eastAsia="宋体" w:cs="宋体"/>
                <w:spacing w:val="-6"/>
                <w:sz w:val="21"/>
                <w:szCs w:val="21"/>
              </w:rPr>
              <w:t>14</w:t>
            </w:r>
          </w:p>
        </w:tc>
        <w:tc>
          <w:tcPr>
            <w:tcW w:w="2397" w:type="dxa"/>
            <w:gridSpan w:val="2"/>
            <w:vAlign w:val="top"/>
          </w:tcPr>
          <w:p>
            <w:pPr>
              <w:spacing w:line="456" w:lineRule="auto"/>
              <w:rPr>
                <w:rFonts w:ascii="Arial"/>
                <w:sz w:val="21"/>
              </w:rPr>
            </w:pPr>
          </w:p>
          <w:p>
            <w:pPr>
              <w:spacing w:before="68" w:line="219" w:lineRule="auto"/>
              <w:ind w:left="100"/>
              <w:rPr>
                <w:rFonts w:ascii="宋体" w:hAnsi="宋体" w:eastAsia="宋体" w:cs="宋体"/>
                <w:sz w:val="21"/>
                <w:szCs w:val="21"/>
              </w:rPr>
            </w:pPr>
            <w:r>
              <w:rPr>
                <w:rFonts w:ascii="宋体" w:hAnsi="宋体" w:eastAsia="宋体" w:cs="宋体"/>
                <w:spacing w:val="-2"/>
                <w:sz w:val="21"/>
                <w:szCs w:val="21"/>
              </w:rPr>
              <w:t>乘用车</w:t>
            </w:r>
          </w:p>
        </w:tc>
        <w:tc>
          <w:tcPr>
            <w:tcW w:w="1239" w:type="dxa"/>
            <w:gridSpan w:val="2"/>
            <w:vAlign w:val="top"/>
          </w:tcPr>
          <w:p>
            <w:pPr>
              <w:spacing w:line="254" w:lineRule="auto"/>
              <w:rPr>
                <w:rFonts w:ascii="Arial"/>
                <w:sz w:val="21"/>
              </w:rPr>
            </w:pPr>
          </w:p>
          <w:p>
            <w:pPr>
              <w:spacing w:line="254" w:lineRule="auto"/>
              <w:rPr>
                <w:rFonts w:ascii="Arial"/>
                <w:sz w:val="21"/>
              </w:rPr>
            </w:pPr>
          </w:p>
          <w:p>
            <w:pPr>
              <w:spacing w:before="68" w:line="185" w:lineRule="auto"/>
              <w:ind w:left="134"/>
              <w:rPr>
                <w:rFonts w:ascii="宋体" w:hAnsi="宋体" w:eastAsia="宋体" w:cs="宋体"/>
                <w:sz w:val="21"/>
                <w:szCs w:val="21"/>
              </w:rPr>
            </w:pPr>
            <w:r>
              <w:rPr>
                <w:rFonts w:ascii="宋体" w:hAnsi="宋体" w:eastAsia="宋体" w:cs="宋体"/>
                <w:spacing w:val="-1"/>
                <w:sz w:val="21"/>
                <w:szCs w:val="21"/>
              </w:rPr>
              <w:t>A02030500</w:t>
            </w:r>
          </w:p>
        </w:tc>
        <w:tc>
          <w:tcPr>
            <w:tcW w:w="2477" w:type="dxa"/>
            <w:gridSpan w:val="2"/>
            <w:vAlign w:val="top"/>
          </w:tcPr>
          <w:p>
            <w:pPr>
              <w:spacing w:before="96" w:line="251" w:lineRule="auto"/>
              <w:ind w:left="105" w:right="56"/>
              <w:rPr>
                <w:rFonts w:ascii="宋体" w:hAnsi="宋体" w:eastAsia="宋体" w:cs="宋体"/>
                <w:sz w:val="21"/>
                <w:szCs w:val="21"/>
              </w:rPr>
            </w:pPr>
            <w:r>
              <w:rPr>
                <w:rFonts w:ascii="宋体" w:hAnsi="宋体" w:eastAsia="宋体" w:cs="宋体"/>
                <w:spacing w:val="6"/>
                <w:sz w:val="21"/>
                <w:szCs w:val="21"/>
              </w:rPr>
              <w:t>限于品目为A02030501、</w:t>
            </w:r>
            <w:r>
              <w:rPr>
                <w:rFonts w:ascii="宋体" w:hAnsi="宋体" w:eastAsia="宋体" w:cs="宋体"/>
                <w:spacing w:val="9"/>
                <w:sz w:val="21"/>
                <w:szCs w:val="21"/>
              </w:rPr>
              <w:t xml:space="preserve"> </w:t>
            </w:r>
            <w:r>
              <w:rPr>
                <w:rFonts w:ascii="宋体" w:hAnsi="宋体" w:eastAsia="宋体" w:cs="宋体"/>
                <w:spacing w:val="-2"/>
                <w:sz w:val="21"/>
                <w:szCs w:val="21"/>
              </w:rPr>
              <w:t>A02030502、A02030503、</w:t>
            </w:r>
            <w:r>
              <w:rPr>
                <w:rFonts w:ascii="宋体" w:hAnsi="宋体" w:eastAsia="宋体" w:cs="宋体"/>
                <w:spacing w:val="6"/>
                <w:sz w:val="21"/>
                <w:szCs w:val="21"/>
              </w:rPr>
              <w:t xml:space="preserve"> </w:t>
            </w:r>
            <w:r>
              <w:rPr>
                <w:rFonts w:ascii="宋体" w:hAnsi="宋体" w:eastAsia="宋体" w:cs="宋体"/>
                <w:spacing w:val="-1"/>
                <w:sz w:val="21"/>
                <w:szCs w:val="21"/>
              </w:rPr>
              <w:t>A02030504、A02030505</w:t>
            </w:r>
            <w:r>
              <w:rPr>
                <w:rFonts w:ascii="宋体" w:hAnsi="宋体" w:eastAsia="宋体" w:cs="宋体"/>
                <w:spacing w:val="5"/>
                <w:sz w:val="21"/>
                <w:szCs w:val="21"/>
              </w:rPr>
              <w:t xml:space="preserve">   </w:t>
            </w:r>
            <w:r>
              <w:rPr>
                <w:rFonts w:ascii="宋体" w:hAnsi="宋体" w:eastAsia="宋体" w:cs="宋体"/>
                <w:spacing w:val="20"/>
                <w:sz w:val="21"/>
                <w:szCs w:val="21"/>
              </w:rPr>
              <w:t>的乘用车。</w:t>
            </w:r>
          </w:p>
        </w:tc>
        <w:tc>
          <w:tcPr>
            <w:tcW w:w="2172" w:type="dxa"/>
            <w:gridSpan w:val="2"/>
            <w:vAlign w:val="top"/>
          </w:tcPr>
          <w:p>
            <w:pPr>
              <w:spacing w:before="105" w:line="250" w:lineRule="auto"/>
              <w:ind w:left="97" w:right="125" w:firstLine="40"/>
              <w:jc w:val="both"/>
              <w:rPr>
                <w:rFonts w:ascii="宋体" w:hAnsi="宋体" w:eastAsia="宋体" w:cs="宋体"/>
                <w:sz w:val="21"/>
                <w:szCs w:val="21"/>
              </w:rPr>
            </w:pPr>
            <w:r>
              <w:rPr>
                <w:rFonts w:ascii="宋体" w:hAnsi="宋体" w:eastAsia="宋体" w:cs="宋体"/>
                <w:sz w:val="21"/>
                <w:szCs w:val="21"/>
              </w:rPr>
              <w:t>小额零星采购实行框</w:t>
            </w:r>
            <w:r>
              <w:rPr>
                <w:rFonts w:ascii="宋体" w:hAnsi="宋体" w:eastAsia="宋体" w:cs="宋体"/>
                <w:spacing w:val="7"/>
                <w:sz w:val="21"/>
                <w:szCs w:val="21"/>
              </w:rPr>
              <w:t xml:space="preserve"> </w:t>
            </w:r>
            <w:r>
              <w:rPr>
                <w:rFonts w:ascii="宋体" w:hAnsi="宋体" w:eastAsia="宋体" w:cs="宋体"/>
                <w:spacing w:val="3"/>
                <w:sz w:val="21"/>
                <w:szCs w:val="21"/>
              </w:rPr>
              <w:t>架协议采购，全省联</w:t>
            </w:r>
            <w:r>
              <w:rPr>
                <w:rFonts w:ascii="宋体" w:hAnsi="宋体" w:eastAsia="宋体" w:cs="宋体"/>
                <w:spacing w:val="2"/>
                <w:sz w:val="21"/>
                <w:szCs w:val="21"/>
              </w:rPr>
              <w:t xml:space="preserve"> </w:t>
            </w:r>
            <w:r>
              <w:rPr>
                <w:rFonts w:ascii="宋体" w:hAnsi="宋体" w:eastAsia="宋体" w:cs="宋体"/>
                <w:spacing w:val="-5"/>
                <w:sz w:val="21"/>
                <w:szCs w:val="21"/>
              </w:rPr>
              <w:t>动</w:t>
            </w:r>
            <w:r>
              <w:rPr>
                <w:rFonts w:ascii="宋体" w:hAnsi="宋体" w:eastAsia="宋体" w:cs="宋体"/>
                <w:spacing w:val="39"/>
                <w:sz w:val="21"/>
                <w:szCs w:val="21"/>
              </w:rPr>
              <w:t xml:space="preserve"> </w:t>
            </w:r>
            <w:r>
              <w:rPr>
                <w:rFonts w:ascii="宋体" w:hAnsi="宋体" w:eastAsia="宋体" w:cs="宋体"/>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gridSpan w:val="2"/>
            <w:vAlign w:val="top"/>
          </w:tcPr>
          <w:p>
            <w:pPr>
              <w:spacing w:before="121" w:line="160" w:lineRule="auto"/>
              <w:ind w:left="225"/>
              <w:rPr>
                <w:rFonts w:ascii="宋体" w:hAnsi="宋体" w:eastAsia="宋体" w:cs="宋体"/>
                <w:sz w:val="21"/>
                <w:szCs w:val="21"/>
              </w:rPr>
            </w:pPr>
            <w:r>
              <w:rPr>
                <w:rFonts w:ascii="宋体" w:hAnsi="宋体" w:eastAsia="宋体" w:cs="宋体"/>
                <w:spacing w:val="-6"/>
                <w:sz w:val="21"/>
                <w:szCs w:val="21"/>
              </w:rPr>
              <w:t>15</w:t>
            </w:r>
          </w:p>
        </w:tc>
        <w:tc>
          <w:tcPr>
            <w:tcW w:w="2397" w:type="dxa"/>
            <w:gridSpan w:val="2"/>
            <w:vAlign w:val="top"/>
          </w:tcPr>
          <w:p>
            <w:pPr>
              <w:spacing w:before="58" w:line="216" w:lineRule="auto"/>
              <w:ind w:left="100"/>
              <w:rPr>
                <w:rFonts w:ascii="宋体" w:hAnsi="宋体" w:eastAsia="宋体" w:cs="宋体"/>
                <w:sz w:val="21"/>
                <w:szCs w:val="21"/>
              </w:rPr>
            </w:pPr>
            <w:r>
              <w:rPr>
                <w:rFonts w:ascii="宋体" w:hAnsi="宋体" w:eastAsia="宋体" w:cs="宋体"/>
                <w:spacing w:val="1"/>
                <w:sz w:val="21"/>
                <w:szCs w:val="21"/>
              </w:rPr>
              <w:t>多用途货车</w:t>
            </w:r>
          </w:p>
        </w:tc>
        <w:tc>
          <w:tcPr>
            <w:tcW w:w="1239" w:type="dxa"/>
            <w:gridSpan w:val="2"/>
            <w:vAlign w:val="top"/>
          </w:tcPr>
          <w:p>
            <w:pPr>
              <w:spacing w:before="111" w:line="169" w:lineRule="auto"/>
              <w:ind w:left="134"/>
              <w:rPr>
                <w:rFonts w:ascii="宋体" w:hAnsi="宋体" w:eastAsia="宋体" w:cs="宋体"/>
                <w:sz w:val="21"/>
                <w:szCs w:val="21"/>
              </w:rPr>
            </w:pPr>
            <w:r>
              <w:rPr>
                <w:rFonts w:ascii="宋体" w:hAnsi="宋体" w:eastAsia="宋体" w:cs="宋体"/>
                <w:spacing w:val="-1"/>
                <w:sz w:val="21"/>
                <w:szCs w:val="21"/>
              </w:rPr>
              <w:t>A02030603</w:t>
            </w:r>
          </w:p>
        </w:tc>
        <w:tc>
          <w:tcPr>
            <w:tcW w:w="2477" w:type="dxa"/>
            <w:gridSpan w:val="2"/>
            <w:vAlign w:val="top"/>
          </w:tcPr>
          <w:p>
            <w:pPr>
              <w:spacing w:before="58" w:line="216" w:lineRule="auto"/>
              <w:ind w:left="105"/>
              <w:rPr>
                <w:rFonts w:ascii="宋体" w:hAnsi="宋体" w:eastAsia="宋体" w:cs="宋体"/>
                <w:sz w:val="21"/>
                <w:szCs w:val="21"/>
              </w:rPr>
            </w:pPr>
            <w:r>
              <w:rPr>
                <w:rFonts w:ascii="宋体" w:hAnsi="宋体" w:eastAsia="宋体" w:cs="宋体"/>
                <w:spacing w:val="17"/>
                <w:sz w:val="21"/>
                <w:szCs w:val="21"/>
              </w:rPr>
              <w:t>限于皮卡车。</w:t>
            </w:r>
          </w:p>
        </w:tc>
        <w:tc>
          <w:tcPr>
            <w:tcW w:w="2172" w:type="dxa"/>
            <w:gridSpan w:val="2"/>
            <w:vAlign w:val="top"/>
          </w:tcPr>
          <w:p>
            <w:pPr>
              <w:spacing w:before="58" w:line="216" w:lineRule="auto"/>
              <w:ind w:left="138"/>
              <w:rPr>
                <w:rFonts w:ascii="宋体" w:hAnsi="宋体" w:eastAsia="宋体" w:cs="宋体"/>
                <w:sz w:val="21"/>
                <w:szCs w:val="21"/>
              </w:rPr>
            </w:pPr>
            <w:r>
              <w:rPr>
                <w:rFonts w:ascii="宋体" w:hAnsi="宋体" w:eastAsia="宋体" w:cs="宋体"/>
                <w:sz w:val="21"/>
                <w:szCs w:val="21"/>
              </w:rPr>
              <w:t>小额零星采购实行框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644" w:hRule="atLeast"/>
        </w:trPr>
        <w:tc>
          <w:tcPr>
            <w:tcW w:w="674" w:type="dxa"/>
            <w:vAlign w:val="top"/>
          </w:tcPr>
          <w:p>
            <w:pPr>
              <w:rPr>
                <w:rFonts w:ascii="Arial"/>
                <w:sz w:val="21"/>
              </w:rPr>
            </w:pPr>
          </w:p>
        </w:tc>
        <w:tc>
          <w:tcPr>
            <w:tcW w:w="2397" w:type="dxa"/>
            <w:gridSpan w:val="2"/>
            <w:vAlign w:val="top"/>
          </w:tcPr>
          <w:p>
            <w:pPr>
              <w:rPr>
                <w:rFonts w:ascii="Arial"/>
                <w:sz w:val="21"/>
              </w:rPr>
            </w:pPr>
          </w:p>
        </w:tc>
        <w:tc>
          <w:tcPr>
            <w:tcW w:w="1239" w:type="dxa"/>
            <w:gridSpan w:val="2"/>
            <w:vAlign w:val="top"/>
          </w:tcPr>
          <w:p>
            <w:pPr>
              <w:rPr>
                <w:rFonts w:ascii="Arial"/>
                <w:sz w:val="21"/>
              </w:rPr>
            </w:pPr>
          </w:p>
        </w:tc>
        <w:tc>
          <w:tcPr>
            <w:tcW w:w="2477" w:type="dxa"/>
            <w:gridSpan w:val="2"/>
            <w:vAlign w:val="top"/>
          </w:tcPr>
          <w:p>
            <w:pPr>
              <w:rPr>
                <w:rFonts w:ascii="Arial"/>
                <w:sz w:val="21"/>
              </w:rPr>
            </w:pPr>
          </w:p>
        </w:tc>
        <w:tc>
          <w:tcPr>
            <w:tcW w:w="2162" w:type="dxa"/>
            <w:gridSpan w:val="2"/>
            <w:vAlign w:val="top"/>
          </w:tcPr>
          <w:p>
            <w:pPr>
              <w:spacing w:before="72" w:line="251" w:lineRule="auto"/>
              <w:ind w:left="97" w:right="173"/>
              <w:rPr>
                <w:rFonts w:ascii="宋体" w:hAnsi="宋体" w:eastAsia="宋体" w:cs="宋体"/>
                <w:sz w:val="21"/>
                <w:szCs w:val="21"/>
              </w:rPr>
            </w:pPr>
            <w:r>
              <w:rPr>
                <w:rFonts w:ascii="宋体" w:hAnsi="宋体" w:eastAsia="宋体" w:cs="宋体"/>
                <w:spacing w:val="-2"/>
                <w:sz w:val="21"/>
                <w:szCs w:val="21"/>
              </w:rPr>
              <w:t>架协议采购，全省联</w:t>
            </w:r>
            <w:r>
              <w:rPr>
                <w:rFonts w:ascii="宋体" w:hAnsi="宋体" w:eastAsia="宋体" w:cs="宋体"/>
                <w:spacing w:val="7"/>
                <w:sz w:val="21"/>
                <w:szCs w:val="21"/>
              </w:rPr>
              <w:t xml:space="preserve"> </w:t>
            </w:r>
            <w:r>
              <w:rPr>
                <w:rFonts w:ascii="宋体" w:hAnsi="宋体" w:eastAsia="宋体" w:cs="宋体"/>
                <w:spacing w:val="-5"/>
                <w:sz w:val="21"/>
                <w:szCs w:val="21"/>
              </w:rPr>
              <w:t>动</w:t>
            </w:r>
            <w:r>
              <w:rPr>
                <w:rFonts w:ascii="宋体" w:hAnsi="宋体" w:eastAsia="宋体" w:cs="宋体"/>
                <w:spacing w:val="39"/>
                <w:sz w:val="21"/>
                <w:szCs w:val="21"/>
              </w:rPr>
              <w:t xml:space="preserve"> </w:t>
            </w:r>
            <w:r>
              <w:rPr>
                <w:rFonts w:ascii="宋体" w:hAnsi="宋体" w:eastAsia="宋体" w:cs="宋体"/>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320" w:hRule="atLeast"/>
        </w:trPr>
        <w:tc>
          <w:tcPr>
            <w:tcW w:w="674" w:type="dxa"/>
            <w:vAlign w:val="top"/>
          </w:tcPr>
          <w:p>
            <w:pPr>
              <w:spacing w:before="112" w:line="182" w:lineRule="auto"/>
              <w:ind w:left="224"/>
              <w:rPr>
                <w:rFonts w:ascii="宋体" w:hAnsi="宋体" w:eastAsia="宋体" w:cs="宋体"/>
                <w:sz w:val="21"/>
                <w:szCs w:val="21"/>
              </w:rPr>
            </w:pPr>
            <w:r>
              <w:rPr>
                <w:rFonts w:ascii="宋体" w:hAnsi="宋体" w:eastAsia="宋体" w:cs="宋体"/>
                <w:spacing w:val="-6"/>
                <w:sz w:val="21"/>
                <w:szCs w:val="21"/>
              </w:rPr>
              <w:t>16</w:t>
            </w:r>
          </w:p>
        </w:tc>
        <w:tc>
          <w:tcPr>
            <w:tcW w:w="2397" w:type="dxa"/>
            <w:gridSpan w:val="2"/>
            <w:vAlign w:val="top"/>
          </w:tcPr>
          <w:p>
            <w:pPr>
              <w:spacing w:before="60" w:line="220" w:lineRule="auto"/>
              <w:ind w:left="100"/>
              <w:rPr>
                <w:rFonts w:ascii="宋体" w:hAnsi="宋体" w:eastAsia="宋体" w:cs="宋体"/>
                <w:sz w:val="21"/>
                <w:szCs w:val="21"/>
              </w:rPr>
            </w:pPr>
            <w:r>
              <w:rPr>
                <w:rFonts w:ascii="宋体" w:hAnsi="宋体" w:eastAsia="宋体" w:cs="宋体"/>
                <w:spacing w:val="5"/>
                <w:sz w:val="21"/>
                <w:szCs w:val="21"/>
              </w:rPr>
              <w:t>电梯</w:t>
            </w:r>
          </w:p>
        </w:tc>
        <w:tc>
          <w:tcPr>
            <w:tcW w:w="1239" w:type="dxa"/>
            <w:gridSpan w:val="2"/>
            <w:vAlign w:val="top"/>
          </w:tcPr>
          <w:p>
            <w:pPr>
              <w:spacing w:before="111" w:line="183" w:lineRule="auto"/>
              <w:ind w:left="133"/>
              <w:rPr>
                <w:rFonts w:ascii="宋体" w:hAnsi="宋体" w:eastAsia="宋体" w:cs="宋体"/>
                <w:sz w:val="21"/>
                <w:szCs w:val="21"/>
              </w:rPr>
            </w:pPr>
            <w:r>
              <w:rPr>
                <w:rFonts w:ascii="宋体" w:hAnsi="宋体" w:eastAsia="宋体" w:cs="宋体"/>
                <w:spacing w:val="-1"/>
                <w:sz w:val="21"/>
                <w:szCs w:val="21"/>
              </w:rPr>
              <w:t>A02051227</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320" w:hRule="atLeast"/>
        </w:trPr>
        <w:tc>
          <w:tcPr>
            <w:tcW w:w="674" w:type="dxa"/>
            <w:vAlign w:val="top"/>
          </w:tcPr>
          <w:p>
            <w:pPr>
              <w:spacing w:before="112" w:line="182" w:lineRule="auto"/>
              <w:ind w:left="224"/>
              <w:rPr>
                <w:rFonts w:ascii="宋体" w:hAnsi="宋体" w:eastAsia="宋体" w:cs="宋体"/>
                <w:sz w:val="21"/>
                <w:szCs w:val="21"/>
              </w:rPr>
            </w:pPr>
            <w:r>
              <w:rPr>
                <w:rFonts w:ascii="宋体" w:hAnsi="宋体" w:eastAsia="宋体" w:cs="宋体"/>
                <w:spacing w:val="-6"/>
                <w:sz w:val="21"/>
                <w:szCs w:val="21"/>
              </w:rPr>
              <w:t>17</w:t>
            </w:r>
          </w:p>
        </w:tc>
        <w:tc>
          <w:tcPr>
            <w:tcW w:w="2397" w:type="dxa"/>
            <w:gridSpan w:val="2"/>
            <w:vAlign w:val="top"/>
          </w:tcPr>
          <w:p>
            <w:pPr>
              <w:spacing w:before="59" w:line="219" w:lineRule="auto"/>
              <w:ind w:left="100"/>
              <w:rPr>
                <w:rFonts w:ascii="宋体" w:hAnsi="宋体" w:eastAsia="宋体" w:cs="宋体"/>
                <w:sz w:val="21"/>
                <w:szCs w:val="21"/>
              </w:rPr>
            </w:pPr>
            <w:r>
              <w:rPr>
                <w:rFonts w:ascii="宋体" w:hAnsi="宋体" w:eastAsia="宋体" w:cs="宋体"/>
                <w:spacing w:val="1"/>
                <w:sz w:val="21"/>
                <w:szCs w:val="21"/>
              </w:rPr>
              <w:t>不间断电源</w:t>
            </w:r>
          </w:p>
        </w:tc>
        <w:tc>
          <w:tcPr>
            <w:tcW w:w="1239" w:type="dxa"/>
            <w:gridSpan w:val="2"/>
            <w:vAlign w:val="top"/>
          </w:tcPr>
          <w:p>
            <w:pPr>
              <w:spacing w:before="111" w:line="183" w:lineRule="auto"/>
              <w:ind w:left="133"/>
              <w:rPr>
                <w:rFonts w:ascii="宋体" w:hAnsi="宋体" w:eastAsia="宋体" w:cs="宋体"/>
                <w:sz w:val="21"/>
                <w:szCs w:val="21"/>
              </w:rPr>
            </w:pPr>
            <w:r>
              <w:rPr>
                <w:rFonts w:ascii="宋体" w:hAnsi="宋体" w:eastAsia="宋体" w:cs="宋体"/>
                <w:spacing w:val="-1"/>
                <w:sz w:val="21"/>
                <w:szCs w:val="21"/>
              </w:rPr>
              <w:t>A02061504</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0" w:type="dxa"/>
          <w:trHeight w:val="949" w:hRule="atLeast"/>
        </w:trPr>
        <w:tc>
          <w:tcPr>
            <w:tcW w:w="674" w:type="dxa"/>
            <w:vAlign w:val="top"/>
          </w:tcPr>
          <w:p>
            <w:pPr>
              <w:spacing w:line="352" w:lineRule="auto"/>
              <w:rPr>
                <w:rFonts w:ascii="Arial"/>
                <w:sz w:val="21"/>
              </w:rPr>
            </w:pPr>
          </w:p>
          <w:p>
            <w:pPr>
              <w:spacing w:before="68" w:line="184" w:lineRule="auto"/>
              <w:ind w:left="224"/>
              <w:rPr>
                <w:rFonts w:ascii="宋体" w:hAnsi="宋体" w:eastAsia="宋体" w:cs="宋体"/>
                <w:sz w:val="21"/>
                <w:szCs w:val="21"/>
              </w:rPr>
            </w:pPr>
            <w:r>
              <w:rPr>
                <w:rFonts w:ascii="宋体" w:hAnsi="宋体" w:eastAsia="宋体" w:cs="宋体"/>
                <w:spacing w:val="-6"/>
                <w:sz w:val="21"/>
                <w:szCs w:val="21"/>
              </w:rPr>
              <w:t>18</w:t>
            </w:r>
          </w:p>
        </w:tc>
        <w:tc>
          <w:tcPr>
            <w:tcW w:w="2397" w:type="dxa"/>
            <w:gridSpan w:val="2"/>
            <w:vAlign w:val="top"/>
          </w:tcPr>
          <w:p>
            <w:pPr>
              <w:spacing w:line="298" w:lineRule="auto"/>
              <w:rPr>
                <w:rFonts w:ascii="Arial"/>
                <w:sz w:val="21"/>
              </w:rPr>
            </w:pPr>
          </w:p>
          <w:p>
            <w:pPr>
              <w:spacing w:before="68" w:line="219" w:lineRule="auto"/>
              <w:ind w:left="100"/>
              <w:rPr>
                <w:rFonts w:ascii="宋体" w:hAnsi="宋体" w:eastAsia="宋体" w:cs="宋体"/>
                <w:sz w:val="21"/>
                <w:szCs w:val="21"/>
              </w:rPr>
            </w:pPr>
            <w:r>
              <w:rPr>
                <w:rFonts w:ascii="宋体" w:hAnsi="宋体" w:eastAsia="宋体" w:cs="宋体"/>
                <w:spacing w:val="2"/>
                <w:sz w:val="21"/>
                <w:szCs w:val="21"/>
              </w:rPr>
              <w:t>空调机</w:t>
            </w:r>
          </w:p>
        </w:tc>
        <w:tc>
          <w:tcPr>
            <w:tcW w:w="1239" w:type="dxa"/>
            <w:gridSpan w:val="2"/>
            <w:vAlign w:val="top"/>
          </w:tcPr>
          <w:p>
            <w:pPr>
              <w:spacing w:line="351" w:lineRule="auto"/>
              <w:rPr>
                <w:rFonts w:ascii="Arial"/>
                <w:sz w:val="21"/>
              </w:rPr>
            </w:pPr>
          </w:p>
          <w:p>
            <w:pPr>
              <w:spacing w:before="68" w:line="185" w:lineRule="auto"/>
              <w:ind w:left="133"/>
              <w:rPr>
                <w:rFonts w:ascii="宋体" w:hAnsi="宋体" w:eastAsia="宋体" w:cs="宋体"/>
                <w:sz w:val="21"/>
                <w:szCs w:val="21"/>
              </w:rPr>
            </w:pPr>
            <w:r>
              <w:rPr>
                <w:rFonts w:ascii="宋体" w:hAnsi="宋体" w:eastAsia="宋体" w:cs="宋体"/>
                <w:spacing w:val="-1"/>
                <w:sz w:val="21"/>
                <w:szCs w:val="21"/>
              </w:rPr>
              <w:t>A02061804</w:t>
            </w:r>
          </w:p>
        </w:tc>
        <w:tc>
          <w:tcPr>
            <w:tcW w:w="2477" w:type="dxa"/>
            <w:gridSpan w:val="2"/>
            <w:vAlign w:val="top"/>
          </w:tcPr>
          <w:p>
            <w:pPr>
              <w:rPr>
                <w:rFonts w:ascii="Arial"/>
                <w:sz w:val="21"/>
              </w:rPr>
            </w:pPr>
          </w:p>
        </w:tc>
        <w:tc>
          <w:tcPr>
            <w:tcW w:w="2162" w:type="dxa"/>
            <w:gridSpan w:val="2"/>
            <w:vAlign w:val="top"/>
          </w:tcPr>
          <w:p>
            <w:pPr>
              <w:spacing w:before="78" w:line="255" w:lineRule="auto"/>
              <w:ind w:left="97" w:right="155"/>
              <w:jc w:val="both"/>
              <w:rPr>
                <w:rFonts w:ascii="宋体" w:hAnsi="宋体" w:eastAsia="宋体" w:cs="宋体"/>
                <w:sz w:val="21"/>
                <w:szCs w:val="21"/>
              </w:rPr>
            </w:pPr>
            <w:r>
              <w:rPr>
                <w:rFonts w:ascii="宋体" w:hAnsi="宋体" w:eastAsia="宋体" w:cs="宋体"/>
                <w:sz w:val="21"/>
                <w:szCs w:val="21"/>
              </w:rPr>
              <w:t>小额零星采购实行框</w:t>
            </w:r>
            <w:r>
              <w:rPr>
                <w:rFonts w:ascii="宋体" w:hAnsi="宋体" w:eastAsia="宋体" w:cs="宋体"/>
                <w:spacing w:val="7"/>
                <w:sz w:val="21"/>
                <w:szCs w:val="21"/>
              </w:rPr>
              <w:t xml:space="preserve"> </w:t>
            </w:r>
            <w:r>
              <w:rPr>
                <w:rFonts w:ascii="宋体" w:hAnsi="宋体" w:eastAsia="宋体" w:cs="宋体"/>
                <w:spacing w:val="-2"/>
                <w:sz w:val="21"/>
                <w:szCs w:val="21"/>
              </w:rPr>
              <w:t>架协议采购，全省联</w:t>
            </w:r>
            <w:r>
              <w:rPr>
                <w:rFonts w:ascii="宋体" w:hAnsi="宋体" w:eastAsia="宋体" w:cs="宋体"/>
                <w:spacing w:val="7"/>
                <w:sz w:val="21"/>
                <w:szCs w:val="21"/>
              </w:rPr>
              <w:t xml:space="preserve"> </w:t>
            </w:r>
            <w:r>
              <w:rPr>
                <w:rFonts w:ascii="宋体" w:hAnsi="宋体" w:eastAsia="宋体" w:cs="宋体"/>
                <w:spacing w:val="-5"/>
                <w:sz w:val="21"/>
                <w:szCs w:val="21"/>
              </w:rPr>
              <w:t>动</w:t>
            </w:r>
            <w:r>
              <w:rPr>
                <w:rFonts w:ascii="宋体" w:hAnsi="宋体" w:eastAsia="宋体" w:cs="宋体"/>
                <w:spacing w:val="39"/>
                <w:sz w:val="21"/>
                <w:szCs w:val="21"/>
              </w:rPr>
              <w:t xml:space="preserve"> </w:t>
            </w:r>
            <w:r>
              <w:rPr>
                <w:rFonts w:ascii="宋体" w:hAnsi="宋体" w:eastAsia="宋体" w:cs="宋体"/>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320" w:hRule="atLeast"/>
        </w:trPr>
        <w:tc>
          <w:tcPr>
            <w:tcW w:w="674" w:type="dxa"/>
            <w:vAlign w:val="top"/>
          </w:tcPr>
          <w:p>
            <w:pPr>
              <w:spacing w:before="114" w:line="181" w:lineRule="auto"/>
              <w:ind w:left="224"/>
              <w:rPr>
                <w:rFonts w:ascii="宋体" w:hAnsi="宋体" w:eastAsia="宋体" w:cs="宋体"/>
                <w:sz w:val="21"/>
                <w:szCs w:val="21"/>
              </w:rPr>
            </w:pPr>
            <w:r>
              <w:rPr>
                <w:rFonts w:ascii="宋体" w:hAnsi="宋体" w:eastAsia="宋体" w:cs="宋体"/>
                <w:spacing w:val="-6"/>
                <w:sz w:val="21"/>
                <w:szCs w:val="21"/>
              </w:rPr>
              <w:t>19</w:t>
            </w:r>
          </w:p>
        </w:tc>
        <w:tc>
          <w:tcPr>
            <w:tcW w:w="2397" w:type="dxa"/>
            <w:gridSpan w:val="2"/>
            <w:vAlign w:val="top"/>
          </w:tcPr>
          <w:p>
            <w:pPr>
              <w:spacing w:before="59" w:line="219" w:lineRule="auto"/>
              <w:ind w:left="100"/>
              <w:rPr>
                <w:rFonts w:ascii="宋体" w:hAnsi="宋体" w:eastAsia="宋体" w:cs="宋体"/>
                <w:sz w:val="21"/>
                <w:szCs w:val="21"/>
              </w:rPr>
            </w:pPr>
            <w:r>
              <w:rPr>
                <w:rFonts w:ascii="宋体" w:hAnsi="宋体" w:eastAsia="宋体" w:cs="宋体"/>
                <w:spacing w:val="-1"/>
                <w:sz w:val="21"/>
                <w:szCs w:val="21"/>
              </w:rPr>
              <w:t>视频会议系统设备</w:t>
            </w:r>
          </w:p>
        </w:tc>
        <w:tc>
          <w:tcPr>
            <w:tcW w:w="1239" w:type="dxa"/>
            <w:gridSpan w:val="2"/>
            <w:vAlign w:val="top"/>
          </w:tcPr>
          <w:p>
            <w:pPr>
              <w:spacing w:before="112" w:line="182" w:lineRule="auto"/>
              <w:ind w:left="133"/>
              <w:rPr>
                <w:rFonts w:ascii="宋体" w:hAnsi="宋体" w:eastAsia="宋体" w:cs="宋体"/>
                <w:sz w:val="21"/>
                <w:szCs w:val="21"/>
              </w:rPr>
            </w:pPr>
            <w:r>
              <w:rPr>
                <w:rFonts w:ascii="宋体" w:hAnsi="宋体" w:eastAsia="宋体" w:cs="宋体"/>
                <w:spacing w:val="-1"/>
                <w:sz w:val="21"/>
                <w:szCs w:val="21"/>
              </w:rPr>
              <w:t>A02080800</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320" w:hRule="atLeast"/>
        </w:trPr>
        <w:tc>
          <w:tcPr>
            <w:tcW w:w="674" w:type="dxa"/>
            <w:vAlign w:val="top"/>
          </w:tcPr>
          <w:p>
            <w:pPr>
              <w:spacing w:before="115" w:line="180" w:lineRule="auto"/>
              <w:ind w:left="224"/>
              <w:rPr>
                <w:rFonts w:ascii="宋体" w:hAnsi="宋体" w:eastAsia="宋体" w:cs="宋体"/>
                <w:sz w:val="21"/>
                <w:szCs w:val="21"/>
              </w:rPr>
            </w:pPr>
            <w:r>
              <w:rPr>
                <w:rFonts w:ascii="宋体" w:hAnsi="宋体" w:eastAsia="宋体" w:cs="宋体"/>
                <w:spacing w:val="-3"/>
                <w:sz w:val="21"/>
                <w:szCs w:val="21"/>
              </w:rPr>
              <w:t>20</w:t>
            </w:r>
          </w:p>
        </w:tc>
        <w:tc>
          <w:tcPr>
            <w:tcW w:w="2397" w:type="dxa"/>
            <w:gridSpan w:val="2"/>
            <w:vAlign w:val="top"/>
          </w:tcPr>
          <w:p>
            <w:pPr>
              <w:spacing w:before="61" w:line="220" w:lineRule="auto"/>
              <w:ind w:left="100"/>
              <w:rPr>
                <w:rFonts w:ascii="宋体" w:hAnsi="宋体" w:eastAsia="宋体" w:cs="宋体"/>
                <w:sz w:val="21"/>
                <w:szCs w:val="21"/>
              </w:rPr>
            </w:pPr>
            <w:r>
              <w:rPr>
                <w:rFonts w:ascii="宋体" w:hAnsi="宋体" w:eastAsia="宋体" w:cs="宋体"/>
                <w:spacing w:val="5"/>
                <w:sz w:val="21"/>
                <w:szCs w:val="21"/>
              </w:rPr>
              <w:t>家具</w:t>
            </w:r>
          </w:p>
        </w:tc>
        <w:tc>
          <w:tcPr>
            <w:tcW w:w="1239" w:type="dxa"/>
            <w:gridSpan w:val="2"/>
            <w:vAlign w:val="top"/>
          </w:tcPr>
          <w:p>
            <w:pPr>
              <w:spacing w:before="112" w:line="182" w:lineRule="auto"/>
              <w:ind w:left="133"/>
              <w:rPr>
                <w:rFonts w:ascii="宋体" w:hAnsi="宋体" w:eastAsia="宋体" w:cs="宋体"/>
                <w:sz w:val="21"/>
                <w:szCs w:val="21"/>
              </w:rPr>
            </w:pPr>
            <w:r>
              <w:rPr>
                <w:rFonts w:ascii="宋体" w:hAnsi="宋体" w:eastAsia="宋体" w:cs="宋体"/>
                <w:spacing w:val="-1"/>
                <w:sz w:val="21"/>
                <w:szCs w:val="21"/>
              </w:rPr>
              <w:t>A05010000</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310" w:hRule="atLeast"/>
        </w:trPr>
        <w:tc>
          <w:tcPr>
            <w:tcW w:w="674" w:type="dxa"/>
            <w:vAlign w:val="top"/>
          </w:tcPr>
          <w:p>
            <w:pPr>
              <w:spacing w:before="104" w:line="181" w:lineRule="auto"/>
              <w:ind w:left="224"/>
              <w:rPr>
                <w:rFonts w:ascii="宋体" w:hAnsi="宋体" w:eastAsia="宋体" w:cs="宋体"/>
                <w:sz w:val="21"/>
                <w:szCs w:val="21"/>
              </w:rPr>
            </w:pPr>
            <w:r>
              <w:rPr>
                <w:rFonts w:ascii="宋体" w:hAnsi="宋体" w:eastAsia="宋体" w:cs="宋体"/>
                <w:spacing w:val="-3"/>
                <w:sz w:val="21"/>
                <w:szCs w:val="21"/>
              </w:rPr>
              <w:t>21</w:t>
            </w:r>
          </w:p>
        </w:tc>
        <w:tc>
          <w:tcPr>
            <w:tcW w:w="2397" w:type="dxa"/>
            <w:gridSpan w:val="2"/>
            <w:vAlign w:val="top"/>
          </w:tcPr>
          <w:p>
            <w:pPr>
              <w:spacing w:before="51" w:line="221" w:lineRule="auto"/>
              <w:ind w:left="100"/>
              <w:rPr>
                <w:rFonts w:ascii="宋体" w:hAnsi="宋体" w:eastAsia="宋体" w:cs="宋体"/>
                <w:sz w:val="21"/>
                <w:szCs w:val="21"/>
              </w:rPr>
            </w:pPr>
            <w:r>
              <w:rPr>
                <w:rFonts w:ascii="宋体" w:hAnsi="宋体" w:eastAsia="宋体" w:cs="宋体"/>
                <w:spacing w:val="5"/>
                <w:sz w:val="21"/>
                <w:szCs w:val="21"/>
              </w:rPr>
              <w:t>用具</w:t>
            </w:r>
          </w:p>
        </w:tc>
        <w:tc>
          <w:tcPr>
            <w:tcW w:w="1239" w:type="dxa"/>
            <w:gridSpan w:val="2"/>
            <w:vAlign w:val="top"/>
          </w:tcPr>
          <w:p>
            <w:pPr>
              <w:spacing w:before="102" w:line="182" w:lineRule="auto"/>
              <w:ind w:left="133"/>
              <w:rPr>
                <w:rFonts w:ascii="宋体" w:hAnsi="宋体" w:eastAsia="宋体" w:cs="宋体"/>
                <w:sz w:val="21"/>
                <w:szCs w:val="21"/>
              </w:rPr>
            </w:pPr>
            <w:r>
              <w:rPr>
                <w:rFonts w:ascii="宋体" w:hAnsi="宋体" w:eastAsia="宋体" w:cs="宋体"/>
                <w:spacing w:val="-1"/>
                <w:sz w:val="21"/>
                <w:szCs w:val="21"/>
              </w:rPr>
              <w:t>A05020000</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310" w:hRule="atLeast"/>
        </w:trPr>
        <w:tc>
          <w:tcPr>
            <w:tcW w:w="674" w:type="dxa"/>
            <w:vAlign w:val="top"/>
          </w:tcPr>
          <w:p>
            <w:pPr>
              <w:spacing w:before="105" w:line="180" w:lineRule="auto"/>
              <w:ind w:left="224"/>
              <w:rPr>
                <w:rFonts w:ascii="宋体" w:hAnsi="宋体" w:eastAsia="宋体" w:cs="宋体"/>
                <w:sz w:val="21"/>
                <w:szCs w:val="21"/>
              </w:rPr>
            </w:pPr>
            <w:r>
              <w:rPr>
                <w:rFonts w:ascii="宋体" w:hAnsi="宋体" w:eastAsia="宋体" w:cs="宋体"/>
                <w:spacing w:val="-3"/>
                <w:sz w:val="21"/>
                <w:szCs w:val="21"/>
              </w:rPr>
              <w:t>22</w:t>
            </w:r>
          </w:p>
        </w:tc>
        <w:tc>
          <w:tcPr>
            <w:tcW w:w="2397" w:type="dxa"/>
            <w:gridSpan w:val="2"/>
            <w:vAlign w:val="top"/>
          </w:tcPr>
          <w:p>
            <w:pPr>
              <w:spacing w:before="50" w:line="219" w:lineRule="auto"/>
              <w:ind w:left="100"/>
              <w:rPr>
                <w:rFonts w:ascii="宋体" w:hAnsi="宋体" w:eastAsia="宋体" w:cs="宋体"/>
                <w:sz w:val="21"/>
                <w:szCs w:val="21"/>
              </w:rPr>
            </w:pPr>
            <w:r>
              <w:rPr>
                <w:rFonts w:ascii="宋体" w:hAnsi="宋体" w:eastAsia="宋体" w:cs="宋体"/>
                <w:spacing w:val="3"/>
                <w:sz w:val="21"/>
                <w:szCs w:val="21"/>
              </w:rPr>
              <w:t>复印纸</w:t>
            </w:r>
          </w:p>
        </w:tc>
        <w:tc>
          <w:tcPr>
            <w:tcW w:w="1239" w:type="dxa"/>
            <w:gridSpan w:val="2"/>
            <w:vAlign w:val="top"/>
          </w:tcPr>
          <w:p>
            <w:pPr>
              <w:spacing w:before="102" w:line="182" w:lineRule="auto"/>
              <w:ind w:left="133"/>
              <w:rPr>
                <w:rFonts w:ascii="宋体" w:hAnsi="宋体" w:eastAsia="宋体" w:cs="宋体"/>
                <w:sz w:val="21"/>
                <w:szCs w:val="21"/>
              </w:rPr>
            </w:pPr>
            <w:r>
              <w:rPr>
                <w:rFonts w:ascii="宋体" w:hAnsi="宋体" w:eastAsia="宋体" w:cs="宋体"/>
                <w:spacing w:val="-1"/>
                <w:sz w:val="21"/>
                <w:szCs w:val="21"/>
              </w:rPr>
              <w:t>A05040101</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1269" w:hRule="atLeast"/>
        </w:trPr>
        <w:tc>
          <w:tcPr>
            <w:tcW w:w="674" w:type="dxa"/>
            <w:vAlign w:val="top"/>
          </w:tcPr>
          <w:p>
            <w:pPr>
              <w:spacing w:line="256" w:lineRule="auto"/>
              <w:rPr>
                <w:rFonts w:ascii="Arial"/>
                <w:sz w:val="21"/>
              </w:rPr>
            </w:pPr>
          </w:p>
          <w:p>
            <w:pPr>
              <w:spacing w:line="257" w:lineRule="auto"/>
              <w:rPr>
                <w:rFonts w:ascii="Arial"/>
                <w:sz w:val="21"/>
              </w:rPr>
            </w:pPr>
          </w:p>
          <w:p>
            <w:pPr>
              <w:spacing w:before="68" w:line="183" w:lineRule="auto"/>
              <w:ind w:left="224"/>
              <w:rPr>
                <w:rFonts w:ascii="宋体" w:hAnsi="宋体" w:eastAsia="宋体" w:cs="宋体"/>
                <w:sz w:val="21"/>
                <w:szCs w:val="21"/>
              </w:rPr>
            </w:pPr>
            <w:r>
              <w:rPr>
                <w:rFonts w:ascii="宋体" w:hAnsi="宋体" w:eastAsia="宋体" w:cs="宋体"/>
                <w:spacing w:val="-3"/>
                <w:sz w:val="21"/>
                <w:szCs w:val="21"/>
              </w:rPr>
              <w:t>23</w:t>
            </w:r>
          </w:p>
        </w:tc>
        <w:tc>
          <w:tcPr>
            <w:tcW w:w="2397" w:type="dxa"/>
            <w:gridSpan w:val="2"/>
            <w:vAlign w:val="top"/>
          </w:tcPr>
          <w:p>
            <w:pPr>
              <w:spacing w:line="459" w:lineRule="auto"/>
              <w:rPr>
                <w:rFonts w:ascii="Arial"/>
                <w:sz w:val="21"/>
              </w:rPr>
            </w:pPr>
          </w:p>
          <w:p>
            <w:pPr>
              <w:spacing w:before="68" w:line="219" w:lineRule="auto"/>
              <w:ind w:left="100"/>
              <w:rPr>
                <w:rFonts w:ascii="宋体" w:hAnsi="宋体" w:eastAsia="宋体" w:cs="宋体"/>
                <w:sz w:val="21"/>
                <w:szCs w:val="21"/>
              </w:rPr>
            </w:pPr>
            <w:r>
              <w:rPr>
                <w:rFonts w:ascii="宋体" w:hAnsi="宋体" w:eastAsia="宋体" w:cs="宋体"/>
                <w:spacing w:val="-2"/>
                <w:sz w:val="21"/>
                <w:szCs w:val="21"/>
              </w:rPr>
              <w:t>基础软件</w:t>
            </w:r>
          </w:p>
        </w:tc>
        <w:tc>
          <w:tcPr>
            <w:tcW w:w="1239" w:type="dxa"/>
            <w:gridSpan w:val="2"/>
            <w:vAlign w:val="top"/>
          </w:tcPr>
          <w:p>
            <w:pPr>
              <w:spacing w:line="255" w:lineRule="auto"/>
              <w:rPr>
                <w:rFonts w:ascii="Arial"/>
                <w:sz w:val="21"/>
              </w:rPr>
            </w:pPr>
          </w:p>
          <w:p>
            <w:pPr>
              <w:spacing w:line="256" w:lineRule="auto"/>
              <w:rPr>
                <w:rFonts w:ascii="Arial"/>
                <w:sz w:val="21"/>
              </w:rPr>
            </w:pPr>
          </w:p>
          <w:p>
            <w:pPr>
              <w:spacing w:before="68" w:line="185" w:lineRule="auto"/>
              <w:ind w:left="133"/>
              <w:rPr>
                <w:rFonts w:ascii="宋体" w:hAnsi="宋体" w:eastAsia="宋体" w:cs="宋体"/>
                <w:sz w:val="21"/>
                <w:szCs w:val="21"/>
              </w:rPr>
            </w:pPr>
            <w:r>
              <w:rPr>
                <w:rFonts w:ascii="宋体" w:hAnsi="宋体" w:eastAsia="宋体" w:cs="宋体"/>
                <w:spacing w:val="-1"/>
                <w:sz w:val="21"/>
                <w:szCs w:val="21"/>
              </w:rPr>
              <w:t>A08060301</w:t>
            </w:r>
          </w:p>
        </w:tc>
        <w:tc>
          <w:tcPr>
            <w:tcW w:w="2477" w:type="dxa"/>
            <w:gridSpan w:val="2"/>
            <w:vAlign w:val="top"/>
          </w:tcPr>
          <w:p>
            <w:pPr>
              <w:rPr>
                <w:rFonts w:ascii="Arial"/>
                <w:sz w:val="21"/>
              </w:rPr>
            </w:pPr>
          </w:p>
        </w:tc>
        <w:tc>
          <w:tcPr>
            <w:tcW w:w="2162" w:type="dxa"/>
            <w:gridSpan w:val="2"/>
            <w:vAlign w:val="top"/>
          </w:tcPr>
          <w:p>
            <w:pPr>
              <w:spacing w:before="90" w:line="259" w:lineRule="auto"/>
              <w:ind w:left="97" w:right="58"/>
              <w:jc w:val="both"/>
              <w:rPr>
                <w:rFonts w:ascii="宋体" w:hAnsi="宋体" w:eastAsia="宋体" w:cs="宋体"/>
                <w:sz w:val="21"/>
                <w:szCs w:val="21"/>
              </w:rPr>
            </w:pPr>
            <w:r>
              <w:rPr>
                <w:rFonts w:ascii="宋体" w:hAnsi="宋体" w:eastAsia="宋体" w:cs="宋体"/>
                <w:spacing w:val="-1"/>
                <w:sz w:val="21"/>
                <w:szCs w:val="21"/>
              </w:rPr>
              <w:t>操作系统、数据库管</w:t>
            </w:r>
            <w:r>
              <w:rPr>
                <w:rFonts w:ascii="宋体" w:hAnsi="宋体" w:eastAsia="宋体" w:cs="宋体"/>
                <w:sz w:val="21"/>
                <w:szCs w:val="21"/>
              </w:rPr>
              <w:t xml:space="preserve">  </w:t>
            </w:r>
            <w:r>
              <w:rPr>
                <w:rFonts w:ascii="宋体" w:hAnsi="宋体" w:eastAsia="宋体" w:cs="宋体"/>
                <w:spacing w:val="1"/>
                <w:sz w:val="21"/>
                <w:szCs w:val="21"/>
              </w:rPr>
              <w:t>理系统小额零星采购</w:t>
            </w:r>
            <w:r>
              <w:rPr>
                <w:rFonts w:ascii="宋体" w:hAnsi="宋体" w:eastAsia="宋体" w:cs="宋体"/>
                <w:sz w:val="21"/>
                <w:szCs w:val="21"/>
              </w:rPr>
              <w:t xml:space="preserve">  </w:t>
            </w:r>
            <w:r>
              <w:rPr>
                <w:rFonts w:ascii="宋体" w:hAnsi="宋体" w:eastAsia="宋体" w:cs="宋体"/>
                <w:spacing w:val="11"/>
                <w:sz w:val="21"/>
                <w:szCs w:val="21"/>
              </w:rPr>
              <w:t>实行框架协议采购，</w:t>
            </w:r>
            <w:r>
              <w:rPr>
                <w:rFonts w:ascii="宋体" w:hAnsi="宋体" w:eastAsia="宋体" w:cs="宋体"/>
                <w:spacing w:val="5"/>
                <w:sz w:val="21"/>
                <w:szCs w:val="21"/>
              </w:rPr>
              <w:t xml:space="preserve"> </w:t>
            </w:r>
            <w:r>
              <w:rPr>
                <w:rFonts w:ascii="宋体" w:hAnsi="宋体" w:eastAsia="宋体" w:cs="宋体"/>
                <w:spacing w:val="20"/>
                <w:sz w:val="21"/>
                <w:szCs w:val="21"/>
              </w:rPr>
              <w:t>全省联动。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320" w:hRule="atLeast"/>
        </w:trPr>
        <w:tc>
          <w:tcPr>
            <w:tcW w:w="674" w:type="dxa"/>
            <w:vAlign w:val="top"/>
          </w:tcPr>
          <w:p>
            <w:pPr>
              <w:spacing w:before="116" w:line="179" w:lineRule="auto"/>
              <w:ind w:left="224"/>
              <w:rPr>
                <w:rFonts w:ascii="宋体" w:hAnsi="宋体" w:eastAsia="宋体" w:cs="宋体"/>
                <w:sz w:val="21"/>
                <w:szCs w:val="21"/>
              </w:rPr>
            </w:pPr>
            <w:r>
              <w:rPr>
                <w:rFonts w:ascii="宋体" w:hAnsi="宋体" w:eastAsia="宋体" w:cs="宋体"/>
                <w:spacing w:val="-3"/>
                <w:sz w:val="21"/>
                <w:szCs w:val="21"/>
              </w:rPr>
              <w:t>24</w:t>
            </w:r>
          </w:p>
        </w:tc>
        <w:tc>
          <w:tcPr>
            <w:tcW w:w="2397" w:type="dxa"/>
            <w:gridSpan w:val="2"/>
            <w:vAlign w:val="top"/>
          </w:tcPr>
          <w:p>
            <w:pPr>
              <w:spacing w:before="61" w:line="219" w:lineRule="auto"/>
              <w:ind w:left="100"/>
              <w:rPr>
                <w:rFonts w:ascii="宋体" w:hAnsi="宋体" w:eastAsia="宋体" w:cs="宋体"/>
                <w:sz w:val="21"/>
                <w:szCs w:val="21"/>
              </w:rPr>
            </w:pPr>
            <w:r>
              <w:rPr>
                <w:rFonts w:ascii="宋体" w:hAnsi="宋体" w:eastAsia="宋体" w:cs="宋体"/>
                <w:spacing w:val="-2"/>
                <w:sz w:val="21"/>
                <w:szCs w:val="21"/>
              </w:rPr>
              <w:t>应用软件</w:t>
            </w:r>
          </w:p>
        </w:tc>
        <w:tc>
          <w:tcPr>
            <w:tcW w:w="1239" w:type="dxa"/>
            <w:gridSpan w:val="2"/>
            <w:vAlign w:val="top"/>
          </w:tcPr>
          <w:p>
            <w:pPr>
              <w:spacing w:before="114" w:line="181" w:lineRule="auto"/>
              <w:ind w:left="133"/>
              <w:rPr>
                <w:rFonts w:ascii="宋体" w:hAnsi="宋体" w:eastAsia="宋体" w:cs="宋体"/>
                <w:sz w:val="21"/>
                <w:szCs w:val="21"/>
              </w:rPr>
            </w:pPr>
            <w:r>
              <w:rPr>
                <w:rFonts w:ascii="宋体" w:hAnsi="宋体" w:eastAsia="宋体" w:cs="宋体"/>
                <w:spacing w:val="-1"/>
                <w:sz w:val="21"/>
                <w:szCs w:val="21"/>
              </w:rPr>
              <w:t>A08060303</w:t>
            </w:r>
          </w:p>
        </w:tc>
        <w:tc>
          <w:tcPr>
            <w:tcW w:w="2477" w:type="dxa"/>
            <w:gridSpan w:val="2"/>
            <w:vAlign w:val="top"/>
          </w:tcPr>
          <w:p>
            <w:pPr>
              <w:spacing w:before="61" w:line="219" w:lineRule="auto"/>
              <w:ind w:left="95"/>
              <w:rPr>
                <w:rFonts w:ascii="宋体" w:hAnsi="宋体" w:eastAsia="宋体" w:cs="宋体"/>
                <w:sz w:val="21"/>
                <w:szCs w:val="21"/>
              </w:rPr>
            </w:pPr>
            <w:r>
              <w:rPr>
                <w:rFonts w:ascii="宋体" w:hAnsi="宋体" w:eastAsia="宋体" w:cs="宋体"/>
                <w:spacing w:val="11"/>
                <w:sz w:val="21"/>
                <w:szCs w:val="21"/>
              </w:rPr>
              <w:t>限于信息安全软件。</w:t>
            </w: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639" w:hRule="atLeast"/>
        </w:trPr>
        <w:tc>
          <w:tcPr>
            <w:tcW w:w="674" w:type="dxa"/>
            <w:vAlign w:val="top"/>
          </w:tcPr>
          <w:p>
            <w:pPr>
              <w:spacing w:before="275" w:line="183" w:lineRule="auto"/>
              <w:ind w:left="224"/>
              <w:rPr>
                <w:rFonts w:ascii="宋体" w:hAnsi="宋体" w:eastAsia="宋体" w:cs="宋体"/>
                <w:sz w:val="21"/>
                <w:szCs w:val="21"/>
              </w:rPr>
            </w:pPr>
            <w:r>
              <w:rPr>
                <w:rFonts w:ascii="宋体" w:hAnsi="宋体" w:eastAsia="宋体" w:cs="宋体"/>
                <w:spacing w:val="-3"/>
                <w:sz w:val="21"/>
                <w:szCs w:val="21"/>
              </w:rPr>
              <w:t>25</w:t>
            </w:r>
          </w:p>
        </w:tc>
        <w:tc>
          <w:tcPr>
            <w:tcW w:w="2397" w:type="dxa"/>
            <w:gridSpan w:val="2"/>
            <w:vAlign w:val="top"/>
          </w:tcPr>
          <w:p>
            <w:pPr>
              <w:spacing w:before="221" w:line="219" w:lineRule="auto"/>
              <w:ind w:left="100"/>
              <w:rPr>
                <w:rFonts w:ascii="宋体" w:hAnsi="宋体" w:eastAsia="宋体" w:cs="宋体"/>
                <w:sz w:val="21"/>
                <w:szCs w:val="21"/>
              </w:rPr>
            </w:pPr>
            <w:r>
              <w:rPr>
                <w:rFonts w:ascii="宋体" w:hAnsi="宋体" w:eastAsia="宋体" w:cs="宋体"/>
                <w:spacing w:val="1"/>
                <w:sz w:val="21"/>
                <w:szCs w:val="21"/>
              </w:rPr>
              <w:t>出租车客运服务</w:t>
            </w:r>
          </w:p>
        </w:tc>
        <w:tc>
          <w:tcPr>
            <w:tcW w:w="1239" w:type="dxa"/>
            <w:gridSpan w:val="2"/>
            <w:vAlign w:val="top"/>
          </w:tcPr>
          <w:p>
            <w:pPr>
              <w:spacing w:before="274" w:line="184" w:lineRule="auto"/>
              <w:ind w:left="133"/>
              <w:rPr>
                <w:rFonts w:ascii="宋体" w:hAnsi="宋体" w:eastAsia="宋体" w:cs="宋体"/>
                <w:sz w:val="21"/>
                <w:szCs w:val="21"/>
              </w:rPr>
            </w:pPr>
            <w:r>
              <w:rPr>
                <w:rFonts w:ascii="宋体" w:hAnsi="宋体" w:eastAsia="宋体" w:cs="宋体"/>
                <w:spacing w:val="-1"/>
                <w:sz w:val="21"/>
                <w:szCs w:val="21"/>
              </w:rPr>
              <w:t>C15030300</w:t>
            </w:r>
          </w:p>
        </w:tc>
        <w:tc>
          <w:tcPr>
            <w:tcW w:w="2477" w:type="dxa"/>
            <w:gridSpan w:val="2"/>
            <w:vAlign w:val="top"/>
          </w:tcPr>
          <w:p>
            <w:pPr>
              <w:rPr>
                <w:rFonts w:ascii="Arial"/>
                <w:sz w:val="21"/>
              </w:rPr>
            </w:pPr>
          </w:p>
        </w:tc>
        <w:tc>
          <w:tcPr>
            <w:tcW w:w="2162" w:type="dxa"/>
            <w:gridSpan w:val="2"/>
            <w:vAlign w:val="top"/>
          </w:tcPr>
          <w:p>
            <w:pPr>
              <w:spacing w:before="81" w:line="245" w:lineRule="auto"/>
              <w:ind w:left="97" w:right="58"/>
              <w:rPr>
                <w:rFonts w:ascii="宋体" w:hAnsi="宋体" w:eastAsia="宋体" w:cs="宋体"/>
                <w:sz w:val="21"/>
                <w:szCs w:val="21"/>
              </w:rPr>
            </w:pPr>
            <w:r>
              <w:rPr>
                <w:rFonts w:ascii="宋体" w:hAnsi="宋体" w:eastAsia="宋体" w:cs="宋体"/>
                <w:spacing w:val="1"/>
                <w:sz w:val="21"/>
                <w:szCs w:val="21"/>
              </w:rPr>
              <w:t>省本级小额零星采购</w:t>
            </w:r>
            <w:r>
              <w:rPr>
                <w:rFonts w:ascii="宋体" w:hAnsi="宋体" w:eastAsia="宋体" w:cs="宋体"/>
                <w:sz w:val="21"/>
                <w:szCs w:val="21"/>
              </w:rPr>
              <w:t xml:space="preserve">  </w:t>
            </w:r>
            <w:r>
              <w:rPr>
                <w:rFonts w:ascii="宋体" w:hAnsi="宋体" w:eastAsia="宋体" w:cs="宋体"/>
                <w:spacing w:val="11"/>
                <w:sz w:val="21"/>
                <w:szCs w:val="21"/>
              </w:rPr>
              <w:t>实行框架协议采购。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0" w:type="dxa"/>
          <w:trHeight w:val="310" w:hRule="atLeast"/>
        </w:trPr>
        <w:tc>
          <w:tcPr>
            <w:tcW w:w="674" w:type="dxa"/>
            <w:vAlign w:val="top"/>
          </w:tcPr>
          <w:p>
            <w:pPr>
              <w:spacing w:before="106" w:line="179" w:lineRule="auto"/>
              <w:ind w:left="224"/>
              <w:rPr>
                <w:rFonts w:ascii="宋体" w:hAnsi="宋体" w:eastAsia="宋体" w:cs="宋体"/>
                <w:sz w:val="21"/>
                <w:szCs w:val="21"/>
              </w:rPr>
            </w:pPr>
            <w:r>
              <w:rPr>
                <w:rFonts w:ascii="宋体" w:hAnsi="宋体" w:eastAsia="宋体" w:cs="宋体"/>
                <w:spacing w:val="-3"/>
                <w:sz w:val="21"/>
                <w:szCs w:val="21"/>
              </w:rPr>
              <w:t>26</w:t>
            </w:r>
          </w:p>
        </w:tc>
        <w:tc>
          <w:tcPr>
            <w:tcW w:w="2397" w:type="dxa"/>
            <w:gridSpan w:val="2"/>
            <w:vAlign w:val="top"/>
          </w:tcPr>
          <w:p>
            <w:pPr>
              <w:spacing w:before="52" w:line="219" w:lineRule="auto"/>
              <w:ind w:left="100"/>
              <w:rPr>
                <w:rFonts w:ascii="宋体" w:hAnsi="宋体" w:eastAsia="宋体" w:cs="宋体"/>
                <w:sz w:val="21"/>
                <w:szCs w:val="21"/>
              </w:rPr>
            </w:pPr>
            <w:r>
              <w:rPr>
                <w:rFonts w:ascii="宋体" w:hAnsi="宋体" w:eastAsia="宋体" w:cs="宋体"/>
                <w:spacing w:val="1"/>
                <w:sz w:val="21"/>
                <w:szCs w:val="21"/>
              </w:rPr>
              <w:t>软件开发服务</w:t>
            </w:r>
          </w:p>
        </w:tc>
        <w:tc>
          <w:tcPr>
            <w:tcW w:w="1239" w:type="dxa"/>
            <w:gridSpan w:val="2"/>
            <w:vAlign w:val="top"/>
          </w:tcPr>
          <w:p>
            <w:pPr>
              <w:spacing w:before="106" w:line="179" w:lineRule="auto"/>
              <w:ind w:left="133"/>
              <w:rPr>
                <w:rFonts w:ascii="宋体" w:hAnsi="宋体" w:eastAsia="宋体" w:cs="宋体"/>
                <w:sz w:val="21"/>
                <w:szCs w:val="21"/>
              </w:rPr>
            </w:pPr>
            <w:r>
              <w:rPr>
                <w:rFonts w:ascii="宋体" w:hAnsi="宋体" w:eastAsia="宋体" w:cs="宋体"/>
                <w:spacing w:val="-1"/>
                <w:sz w:val="21"/>
                <w:szCs w:val="21"/>
              </w:rPr>
              <w:t>C16010000</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320" w:hRule="atLeast"/>
        </w:trPr>
        <w:tc>
          <w:tcPr>
            <w:tcW w:w="674" w:type="dxa"/>
            <w:vAlign w:val="top"/>
          </w:tcPr>
          <w:p>
            <w:pPr>
              <w:spacing w:before="116" w:line="179" w:lineRule="auto"/>
              <w:ind w:left="224"/>
              <w:rPr>
                <w:rFonts w:ascii="宋体" w:hAnsi="宋体" w:eastAsia="宋体" w:cs="宋体"/>
                <w:sz w:val="21"/>
                <w:szCs w:val="21"/>
              </w:rPr>
            </w:pPr>
            <w:r>
              <w:rPr>
                <w:rFonts w:ascii="宋体" w:hAnsi="宋体" w:eastAsia="宋体" w:cs="宋体"/>
                <w:spacing w:val="-3"/>
                <w:sz w:val="21"/>
                <w:szCs w:val="21"/>
              </w:rPr>
              <w:t>27</w:t>
            </w:r>
          </w:p>
        </w:tc>
        <w:tc>
          <w:tcPr>
            <w:tcW w:w="2397" w:type="dxa"/>
            <w:gridSpan w:val="2"/>
            <w:vAlign w:val="top"/>
          </w:tcPr>
          <w:p>
            <w:pPr>
              <w:spacing w:before="62" w:line="219" w:lineRule="auto"/>
              <w:ind w:left="100"/>
              <w:rPr>
                <w:rFonts w:ascii="宋体" w:hAnsi="宋体" w:eastAsia="宋体" w:cs="宋体"/>
                <w:sz w:val="21"/>
                <w:szCs w:val="21"/>
              </w:rPr>
            </w:pPr>
            <w:r>
              <w:rPr>
                <w:rFonts w:ascii="宋体" w:hAnsi="宋体" w:eastAsia="宋体" w:cs="宋体"/>
                <w:spacing w:val="-1"/>
                <w:sz w:val="21"/>
                <w:szCs w:val="21"/>
              </w:rPr>
              <w:t>信息系统集成实施服务</w:t>
            </w:r>
          </w:p>
        </w:tc>
        <w:tc>
          <w:tcPr>
            <w:tcW w:w="1239" w:type="dxa"/>
            <w:gridSpan w:val="2"/>
            <w:vAlign w:val="top"/>
          </w:tcPr>
          <w:p>
            <w:pPr>
              <w:spacing w:before="116" w:line="179" w:lineRule="auto"/>
              <w:ind w:left="133"/>
              <w:rPr>
                <w:rFonts w:ascii="宋体" w:hAnsi="宋体" w:eastAsia="宋体" w:cs="宋体"/>
                <w:sz w:val="21"/>
                <w:szCs w:val="21"/>
              </w:rPr>
            </w:pPr>
            <w:r>
              <w:rPr>
                <w:rFonts w:ascii="宋体" w:hAnsi="宋体" w:eastAsia="宋体" w:cs="宋体"/>
                <w:spacing w:val="-1"/>
                <w:sz w:val="21"/>
                <w:szCs w:val="21"/>
              </w:rPr>
              <w:t>C16020000</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629" w:hRule="atLeast"/>
        </w:trPr>
        <w:tc>
          <w:tcPr>
            <w:tcW w:w="674" w:type="dxa"/>
            <w:vAlign w:val="top"/>
          </w:tcPr>
          <w:p>
            <w:pPr>
              <w:spacing w:before="266" w:line="183" w:lineRule="auto"/>
              <w:ind w:left="224"/>
              <w:rPr>
                <w:rFonts w:ascii="宋体" w:hAnsi="宋体" w:eastAsia="宋体" w:cs="宋体"/>
                <w:sz w:val="21"/>
                <w:szCs w:val="21"/>
              </w:rPr>
            </w:pPr>
            <w:r>
              <w:rPr>
                <w:rFonts w:ascii="宋体" w:hAnsi="宋体" w:eastAsia="宋体" w:cs="宋体"/>
                <w:spacing w:val="-3"/>
                <w:sz w:val="21"/>
                <w:szCs w:val="21"/>
              </w:rPr>
              <w:t>28</w:t>
            </w:r>
          </w:p>
        </w:tc>
        <w:tc>
          <w:tcPr>
            <w:tcW w:w="2397" w:type="dxa"/>
            <w:gridSpan w:val="2"/>
            <w:vAlign w:val="top"/>
          </w:tcPr>
          <w:p>
            <w:pPr>
              <w:spacing w:before="212" w:line="219" w:lineRule="auto"/>
              <w:ind w:left="100"/>
              <w:rPr>
                <w:rFonts w:ascii="宋体" w:hAnsi="宋体" w:eastAsia="宋体" w:cs="宋体"/>
                <w:sz w:val="21"/>
                <w:szCs w:val="21"/>
              </w:rPr>
            </w:pPr>
            <w:r>
              <w:rPr>
                <w:rFonts w:ascii="宋体" w:hAnsi="宋体" w:eastAsia="宋体" w:cs="宋体"/>
                <w:spacing w:val="1"/>
                <w:sz w:val="21"/>
                <w:szCs w:val="21"/>
              </w:rPr>
              <w:t>云计算服务</w:t>
            </w:r>
          </w:p>
        </w:tc>
        <w:tc>
          <w:tcPr>
            <w:tcW w:w="1239" w:type="dxa"/>
            <w:gridSpan w:val="2"/>
            <w:vAlign w:val="top"/>
          </w:tcPr>
          <w:p>
            <w:pPr>
              <w:spacing w:before="265" w:line="184" w:lineRule="auto"/>
              <w:ind w:left="133"/>
              <w:rPr>
                <w:rFonts w:ascii="宋体" w:hAnsi="宋体" w:eastAsia="宋体" w:cs="宋体"/>
                <w:sz w:val="21"/>
                <w:szCs w:val="21"/>
              </w:rPr>
            </w:pPr>
            <w:r>
              <w:rPr>
                <w:rFonts w:ascii="宋体" w:hAnsi="宋体" w:eastAsia="宋体" w:cs="宋体"/>
                <w:spacing w:val="-1"/>
                <w:sz w:val="21"/>
                <w:szCs w:val="21"/>
              </w:rPr>
              <w:t>C16040000</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310" w:hRule="atLeast"/>
        </w:trPr>
        <w:tc>
          <w:tcPr>
            <w:tcW w:w="674" w:type="dxa"/>
            <w:vAlign w:val="top"/>
          </w:tcPr>
          <w:p>
            <w:pPr>
              <w:spacing w:before="107" w:line="178" w:lineRule="auto"/>
              <w:ind w:left="224"/>
              <w:rPr>
                <w:rFonts w:ascii="宋体" w:hAnsi="宋体" w:eastAsia="宋体" w:cs="宋体"/>
                <w:sz w:val="21"/>
                <w:szCs w:val="21"/>
              </w:rPr>
            </w:pPr>
            <w:r>
              <w:rPr>
                <w:rFonts w:ascii="宋体" w:hAnsi="宋体" w:eastAsia="宋体" w:cs="宋体"/>
                <w:spacing w:val="-3"/>
                <w:sz w:val="21"/>
                <w:szCs w:val="21"/>
              </w:rPr>
              <w:t>29</w:t>
            </w:r>
          </w:p>
        </w:tc>
        <w:tc>
          <w:tcPr>
            <w:tcW w:w="2397" w:type="dxa"/>
            <w:gridSpan w:val="2"/>
            <w:vAlign w:val="top"/>
          </w:tcPr>
          <w:p>
            <w:pPr>
              <w:spacing w:before="53" w:line="219" w:lineRule="auto"/>
              <w:ind w:left="100"/>
              <w:rPr>
                <w:rFonts w:ascii="宋体" w:hAnsi="宋体" w:eastAsia="宋体" w:cs="宋体"/>
                <w:sz w:val="21"/>
                <w:szCs w:val="21"/>
              </w:rPr>
            </w:pPr>
            <w:r>
              <w:rPr>
                <w:rFonts w:ascii="宋体" w:hAnsi="宋体" w:eastAsia="宋体" w:cs="宋体"/>
                <w:spacing w:val="-2"/>
                <w:sz w:val="21"/>
                <w:szCs w:val="21"/>
              </w:rPr>
              <w:t>运行维护服务</w:t>
            </w:r>
          </w:p>
        </w:tc>
        <w:tc>
          <w:tcPr>
            <w:tcW w:w="1239" w:type="dxa"/>
            <w:gridSpan w:val="2"/>
            <w:vAlign w:val="top"/>
          </w:tcPr>
          <w:p>
            <w:pPr>
              <w:spacing w:before="107" w:line="178" w:lineRule="auto"/>
              <w:ind w:left="133"/>
              <w:rPr>
                <w:rFonts w:ascii="宋体" w:hAnsi="宋体" w:eastAsia="宋体" w:cs="宋体"/>
                <w:sz w:val="21"/>
                <w:szCs w:val="21"/>
              </w:rPr>
            </w:pPr>
            <w:r>
              <w:rPr>
                <w:rFonts w:ascii="宋体" w:hAnsi="宋体" w:eastAsia="宋体" w:cs="宋体"/>
                <w:spacing w:val="-1"/>
                <w:sz w:val="21"/>
                <w:szCs w:val="21"/>
              </w:rPr>
              <w:t>C16070000</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479" w:hRule="atLeast"/>
        </w:trPr>
        <w:tc>
          <w:tcPr>
            <w:tcW w:w="674" w:type="dxa"/>
            <w:vAlign w:val="top"/>
          </w:tcPr>
          <w:p>
            <w:pPr>
              <w:spacing w:before="197" w:line="183" w:lineRule="auto"/>
              <w:ind w:left="224"/>
              <w:rPr>
                <w:rFonts w:ascii="宋体" w:hAnsi="宋体" w:eastAsia="宋体" w:cs="宋体"/>
                <w:sz w:val="21"/>
                <w:szCs w:val="21"/>
              </w:rPr>
            </w:pPr>
            <w:r>
              <w:rPr>
                <w:rFonts w:ascii="宋体" w:hAnsi="宋体" w:eastAsia="宋体" w:cs="宋体"/>
                <w:spacing w:val="-4"/>
                <w:sz w:val="21"/>
                <w:szCs w:val="21"/>
              </w:rPr>
              <w:t>30</w:t>
            </w:r>
          </w:p>
        </w:tc>
        <w:tc>
          <w:tcPr>
            <w:tcW w:w="2397" w:type="dxa"/>
            <w:gridSpan w:val="2"/>
            <w:vAlign w:val="top"/>
          </w:tcPr>
          <w:p>
            <w:pPr>
              <w:spacing w:before="143" w:line="219" w:lineRule="auto"/>
              <w:ind w:left="100"/>
              <w:rPr>
                <w:rFonts w:ascii="宋体" w:hAnsi="宋体" w:eastAsia="宋体" w:cs="宋体"/>
                <w:sz w:val="21"/>
                <w:szCs w:val="21"/>
              </w:rPr>
            </w:pPr>
            <w:r>
              <w:rPr>
                <w:rFonts w:ascii="宋体" w:hAnsi="宋体" w:eastAsia="宋体" w:cs="宋体"/>
                <w:spacing w:val="1"/>
                <w:sz w:val="21"/>
                <w:szCs w:val="21"/>
              </w:rPr>
              <w:t>网络接入服务</w:t>
            </w:r>
          </w:p>
        </w:tc>
        <w:tc>
          <w:tcPr>
            <w:tcW w:w="1239" w:type="dxa"/>
            <w:gridSpan w:val="2"/>
            <w:vAlign w:val="top"/>
          </w:tcPr>
          <w:p>
            <w:pPr>
              <w:spacing w:before="196" w:line="184" w:lineRule="auto"/>
              <w:ind w:left="133"/>
              <w:rPr>
                <w:rFonts w:ascii="宋体" w:hAnsi="宋体" w:eastAsia="宋体" w:cs="宋体"/>
                <w:sz w:val="21"/>
                <w:szCs w:val="21"/>
              </w:rPr>
            </w:pPr>
            <w:r>
              <w:rPr>
                <w:rFonts w:ascii="宋体" w:hAnsi="宋体" w:eastAsia="宋体" w:cs="宋体"/>
                <w:spacing w:val="-1"/>
                <w:sz w:val="21"/>
                <w:szCs w:val="21"/>
              </w:rPr>
              <w:t>C17010200</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949" w:hRule="atLeast"/>
        </w:trPr>
        <w:tc>
          <w:tcPr>
            <w:tcW w:w="674" w:type="dxa"/>
            <w:vAlign w:val="top"/>
          </w:tcPr>
          <w:p>
            <w:pPr>
              <w:spacing w:line="357" w:lineRule="auto"/>
              <w:rPr>
                <w:rFonts w:ascii="Arial"/>
                <w:sz w:val="21"/>
              </w:rPr>
            </w:pPr>
          </w:p>
          <w:p>
            <w:pPr>
              <w:spacing w:before="68" w:line="184" w:lineRule="auto"/>
              <w:ind w:left="224"/>
              <w:rPr>
                <w:rFonts w:ascii="宋体" w:hAnsi="宋体" w:eastAsia="宋体" w:cs="宋体"/>
                <w:sz w:val="21"/>
                <w:szCs w:val="21"/>
              </w:rPr>
            </w:pPr>
            <w:r>
              <w:rPr>
                <w:rFonts w:ascii="宋体" w:hAnsi="宋体" w:eastAsia="宋体" w:cs="宋体"/>
                <w:spacing w:val="-4"/>
                <w:sz w:val="21"/>
                <w:szCs w:val="21"/>
              </w:rPr>
              <w:t>31</w:t>
            </w:r>
          </w:p>
        </w:tc>
        <w:tc>
          <w:tcPr>
            <w:tcW w:w="2397" w:type="dxa"/>
            <w:gridSpan w:val="2"/>
            <w:vAlign w:val="top"/>
          </w:tcPr>
          <w:p>
            <w:pPr>
              <w:spacing w:line="304" w:lineRule="auto"/>
              <w:rPr>
                <w:rFonts w:ascii="Arial"/>
                <w:sz w:val="21"/>
              </w:rPr>
            </w:pPr>
          </w:p>
          <w:p>
            <w:pPr>
              <w:spacing w:before="68" w:line="219" w:lineRule="auto"/>
              <w:ind w:left="100"/>
              <w:rPr>
                <w:rFonts w:ascii="宋体" w:hAnsi="宋体" w:eastAsia="宋体" w:cs="宋体"/>
                <w:sz w:val="21"/>
                <w:szCs w:val="21"/>
              </w:rPr>
            </w:pPr>
            <w:r>
              <w:rPr>
                <w:rFonts w:ascii="宋体" w:hAnsi="宋体" w:eastAsia="宋体" w:cs="宋体"/>
                <w:spacing w:val="-2"/>
                <w:sz w:val="21"/>
                <w:szCs w:val="21"/>
              </w:rPr>
              <w:t>财产保险服务</w:t>
            </w:r>
          </w:p>
        </w:tc>
        <w:tc>
          <w:tcPr>
            <w:tcW w:w="1239" w:type="dxa"/>
            <w:gridSpan w:val="2"/>
            <w:vAlign w:val="top"/>
          </w:tcPr>
          <w:p>
            <w:pPr>
              <w:spacing w:line="357" w:lineRule="auto"/>
              <w:rPr>
                <w:rFonts w:ascii="Arial"/>
                <w:sz w:val="21"/>
              </w:rPr>
            </w:pPr>
          </w:p>
          <w:p>
            <w:pPr>
              <w:spacing w:before="68" w:line="184" w:lineRule="auto"/>
              <w:ind w:left="133"/>
              <w:rPr>
                <w:rFonts w:ascii="宋体" w:hAnsi="宋体" w:eastAsia="宋体" w:cs="宋体"/>
                <w:sz w:val="21"/>
                <w:szCs w:val="21"/>
              </w:rPr>
            </w:pPr>
            <w:r>
              <w:rPr>
                <w:rFonts w:ascii="宋体" w:hAnsi="宋体" w:eastAsia="宋体" w:cs="宋体"/>
                <w:spacing w:val="-1"/>
                <w:sz w:val="21"/>
                <w:szCs w:val="21"/>
              </w:rPr>
              <w:t>C18040102</w:t>
            </w:r>
          </w:p>
        </w:tc>
        <w:tc>
          <w:tcPr>
            <w:tcW w:w="2477" w:type="dxa"/>
            <w:gridSpan w:val="2"/>
            <w:vAlign w:val="top"/>
          </w:tcPr>
          <w:p>
            <w:pPr>
              <w:spacing w:line="306" w:lineRule="auto"/>
              <w:rPr>
                <w:rFonts w:ascii="Arial"/>
                <w:sz w:val="21"/>
              </w:rPr>
            </w:pPr>
          </w:p>
          <w:p>
            <w:pPr>
              <w:spacing w:before="65" w:line="228" w:lineRule="auto"/>
              <w:ind w:left="95"/>
              <w:rPr>
                <w:rFonts w:ascii="宋体" w:hAnsi="宋体" w:eastAsia="宋体" w:cs="宋体"/>
                <w:sz w:val="20"/>
                <w:szCs w:val="20"/>
              </w:rPr>
            </w:pPr>
            <w:r>
              <w:rPr>
                <w:rFonts w:ascii="宋体" w:hAnsi="宋体" w:eastAsia="宋体" w:cs="宋体"/>
                <w:spacing w:val="15"/>
                <w:sz w:val="20"/>
                <w:szCs w:val="20"/>
              </w:rPr>
              <w:t>限于机动车辆保险服务。</w:t>
            </w:r>
          </w:p>
        </w:tc>
        <w:tc>
          <w:tcPr>
            <w:tcW w:w="2162" w:type="dxa"/>
            <w:gridSpan w:val="2"/>
            <w:vAlign w:val="top"/>
          </w:tcPr>
          <w:p>
            <w:pPr>
              <w:spacing w:before="82" w:line="254" w:lineRule="auto"/>
              <w:ind w:left="97" w:right="155"/>
              <w:jc w:val="both"/>
              <w:rPr>
                <w:rFonts w:ascii="宋体" w:hAnsi="宋体" w:eastAsia="宋体" w:cs="宋体"/>
                <w:sz w:val="21"/>
                <w:szCs w:val="21"/>
              </w:rPr>
            </w:pPr>
            <w:r>
              <w:rPr>
                <w:rFonts w:ascii="宋体" w:hAnsi="宋体" w:eastAsia="宋体" w:cs="宋体"/>
                <w:sz w:val="21"/>
                <w:szCs w:val="21"/>
              </w:rPr>
              <w:t>小额零星采购实行框</w:t>
            </w:r>
            <w:r>
              <w:rPr>
                <w:rFonts w:ascii="宋体" w:hAnsi="宋体" w:eastAsia="宋体" w:cs="宋体"/>
                <w:spacing w:val="7"/>
                <w:sz w:val="21"/>
                <w:szCs w:val="21"/>
              </w:rPr>
              <w:t xml:space="preserve"> </w:t>
            </w:r>
            <w:r>
              <w:rPr>
                <w:rFonts w:ascii="宋体" w:hAnsi="宋体" w:eastAsia="宋体" w:cs="宋体"/>
                <w:spacing w:val="-2"/>
                <w:sz w:val="21"/>
                <w:szCs w:val="21"/>
              </w:rPr>
              <w:t>架协议采购，全省联</w:t>
            </w:r>
            <w:r>
              <w:rPr>
                <w:rFonts w:ascii="宋体" w:hAnsi="宋体" w:eastAsia="宋体" w:cs="宋体"/>
                <w:spacing w:val="7"/>
                <w:sz w:val="21"/>
                <w:szCs w:val="21"/>
              </w:rPr>
              <w:t xml:space="preserve"> </w:t>
            </w:r>
            <w:r>
              <w:rPr>
                <w:rFonts w:ascii="宋体" w:hAnsi="宋体" w:eastAsia="宋体" w:cs="宋体"/>
                <w:spacing w:val="-5"/>
                <w:sz w:val="21"/>
                <w:szCs w:val="21"/>
              </w:rPr>
              <w:t>动</w:t>
            </w:r>
            <w:r>
              <w:rPr>
                <w:rFonts w:ascii="宋体" w:hAnsi="宋体" w:eastAsia="宋体" w:cs="宋体"/>
                <w:spacing w:val="39"/>
                <w:sz w:val="21"/>
                <w:szCs w:val="21"/>
              </w:rPr>
              <w:t xml:space="preserve"> </w:t>
            </w:r>
            <w:r>
              <w:rPr>
                <w:rFonts w:ascii="宋体" w:hAnsi="宋体" w:eastAsia="宋体" w:cs="宋体"/>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319" w:hRule="atLeast"/>
        </w:trPr>
        <w:tc>
          <w:tcPr>
            <w:tcW w:w="674" w:type="dxa"/>
            <w:vAlign w:val="top"/>
          </w:tcPr>
          <w:p>
            <w:pPr>
              <w:spacing w:before="119" w:line="175" w:lineRule="auto"/>
              <w:ind w:left="224"/>
              <w:rPr>
                <w:rFonts w:ascii="宋体" w:hAnsi="宋体" w:eastAsia="宋体" w:cs="宋体"/>
                <w:sz w:val="21"/>
                <w:szCs w:val="21"/>
              </w:rPr>
            </w:pPr>
            <w:r>
              <w:rPr>
                <w:rFonts w:ascii="宋体" w:hAnsi="宋体" w:eastAsia="宋体" w:cs="宋体"/>
                <w:spacing w:val="-4"/>
                <w:sz w:val="21"/>
                <w:szCs w:val="21"/>
              </w:rPr>
              <w:t>32</w:t>
            </w:r>
          </w:p>
        </w:tc>
        <w:tc>
          <w:tcPr>
            <w:tcW w:w="2397" w:type="dxa"/>
            <w:gridSpan w:val="2"/>
            <w:vAlign w:val="top"/>
          </w:tcPr>
          <w:p>
            <w:pPr>
              <w:spacing w:before="65" w:line="219" w:lineRule="auto"/>
              <w:ind w:left="100"/>
              <w:rPr>
                <w:rFonts w:ascii="宋体" w:hAnsi="宋体" w:eastAsia="宋体" w:cs="宋体"/>
                <w:sz w:val="21"/>
                <w:szCs w:val="21"/>
              </w:rPr>
            </w:pPr>
            <w:r>
              <w:rPr>
                <w:rFonts w:ascii="宋体" w:hAnsi="宋体" w:eastAsia="宋体" w:cs="宋体"/>
                <w:spacing w:val="-2"/>
                <w:sz w:val="21"/>
                <w:szCs w:val="21"/>
              </w:rPr>
              <w:t>物业管理服务</w:t>
            </w:r>
          </w:p>
        </w:tc>
        <w:tc>
          <w:tcPr>
            <w:tcW w:w="1239" w:type="dxa"/>
            <w:gridSpan w:val="2"/>
            <w:vAlign w:val="top"/>
          </w:tcPr>
          <w:p>
            <w:pPr>
              <w:spacing w:before="118" w:line="176" w:lineRule="auto"/>
              <w:ind w:left="133"/>
              <w:rPr>
                <w:rFonts w:ascii="宋体" w:hAnsi="宋体" w:eastAsia="宋体" w:cs="宋体"/>
                <w:sz w:val="21"/>
                <w:szCs w:val="21"/>
              </w:rPr>
            </w:pPr>
            <w:r>
              <w:rPr>
                <w:rFonts w:ascii="宋体" w:hAnsi="宋体" w:eastAsia="宋体" w:cs="宋体"/>
                <w:spacing w:val="-1"/>
                <w:sz w:val="21"/>
                <w:szCs w:val="21"/>
              </w:rPr>
              <w:t>C21040000</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320" w:hRule="atLeast"/>
        </w:trPr>
        <w:tc>
          <w:tcPr>
            <w:tcW w:w="674" w:type="dxa"/>
            <w:vAlign w:val="top"/>
          </w:tcPr>
          <w:p>
            <w:pPr>
              <w:spacing w:before="120" w:line="175" w:lineRule="auto"/>
              <w:ind w:left="224"/>
              <w:rPr>
                <w:rFonts w:ascii="宋体" w:hAnsi="宋体" w:eastAsia="宋体" w:cs="宋体"/>
                <w:sz w:val="21"/>
                <w:szCs w:val="21"/>
              </w:rPr>
            </w:pPr>
            <w:r>
              <w:rPr>
                <w:rFonts w:ascii="宋体" w:hAnsi="宋体" w:eastAsia="宋体" w:cs="宋体"/>
                <w:spacing w:val="-4"/>
                <w:sz w:val="21"/>
                <w:szCs w:val="21"/>
              </w:rPr>
              <w:t>33</w:t>
            </w:r>
          </w:p>
        </w:tc>
        <w:tc>
          <w:tcPr>
            <w:tcW w:w="2397" w:type="dxa"/>
            <w:gridSpan w:val="2"/>
            <w:vAlign w:val="top"/>
          </w:tcPr>
          <w:p>
            <w:pPr>
              <w:spacing w:before="65" w:line="219" w:lineRule="auto"/>
              <w:ind w:left="100"/>
              <w:rPr>
                <w:rFonts w:ascii="宋体" w:hAnsi="宋体" w:eastAsia="宋体" w:cs="宋体"/>
                <w:sz w:val="21"/>
                <w:szCs w:val="21"/>
              </w:rPr>
            </w:pPr>
            <w:r>
              <w:rPr>
                <w:rFonts w:ascii="宋体" w:hAnsi="宋体" w:eastAsia="宋体" w:cs="宋体"/>
                <w:spacing w:val="1"/>
                <w:sz w:val="21"/>
                <w:szCs w:val="21"/>
              </w:rPr>
              <w:t>一般会议服务</w:t>
            </w:r>
          </w:p>
        </w:tc>
        <w:tc>
          <w:tcPr>
            <w:tcW w:w="1239" w:type="dxa"/>
            <w:gridSpan w:val="2"/>
            <w:vAlign w:val="top"/>
          </w:tcPr>
          <w:p>
            <w:pPr>
              <w:spacing w:before="119" w:line="176" w:lineRule="auto"/>
              <w:ind w:left="133"/>
              <w:rPr>
                <w:rFonts w:ascii="宋体" w:hAnsi="宋体" w:eastAsia="宋体" w:cs="宋体"/>
                <w:sz w:val="21"/>
                <w:szCs w:val="21"/>
              </w:rPr>
            </w:pPr>
            <w:r>
              <w:rPr>
                <w:rFonts w:ascii="宋体" w:hAnsi="宋体" w:eastAsia="宋体" w:cs="宋体"/>
                <w:spacing w:val="-1"/>
                <w:sz w:val="21"/>
                <w:szCs w:val="21"/>
              </w:rPr>
              <w:t>C22010200</w:t>
            </w:r>
          </w:p>
        </w:tc>
        <w:tc>
          <w:tcPr>
            <w:tcW w:w="2477" w:type="dxa"/>
            <w:gridSpan w:val="2"/>
            <w:vAlign w:val="top"/>
          </w:tcPr>
          <w:p>
            <w:pPr>
              <w:rPr>
                <w:rFonts w:ascii="Arial"/>
                <w:sz w:val="21"/>
              </w:rPr>
            </w:pPr>
          </w:p>
        </w:tc>
        <w:tc>
          <w:tcPr>
            <w:tcW w:w="21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629" w:hRule="atLeast"/>
        </w:trPr>
        <w:tc>
          <w:tcPr>
            <w:tcW w:w="674" w:type="dxa"/>
            <w:vAlign w:val="top"/>
          </w:tcPr>
          <w:p>
            <w:pPr>
              <w:spacing w:before="270" w:line="183" w:lineRule="auto"/>
              <w:ind w:left="224"/>
              <w:rPr>
                <w:rFonts w:ascii="宋体" w:hAnsi="宋体" w:eastAsia="宋体" w:cs="宋体"/>
                <w:sz w:val="21"/>
                <w:szCs w:val="21"/>
              </w:rPr>
            </w:pPr>
            <w:r>
              <w:rPr>
                <w:rFonts w:ascii="宋体" w:hAnsi="宋体" w:eastAsia="宋体" w:cs="宋体"/>
                <w:spacing w:val="-4"/>
                <w:sz w:val="21"/>
                <w:szCs w:val="21"/>
              </w:rPr>
              <w:t>34</w:t>
            </w:r>
          </w:p>
        </w:tc>
        <w:tc>
          <w:tcPr>
            <w:tcW w:w="2397" w:type="dxa"/>
            <w:gridSpan w:val="2"/>
            <w:vAlign w:val="top"/>
          </w:tcPr>
          <w:p>
            <w:pPr>
              <w:spacing w:before="216" w:line="219" w:lineRule="auto"/>
              <w:ind w:left="100"/>
              <w:rPr>
                <w:rFonts w:ascii="宋体" w:hAnsi="宋体" w:eastAsia="宋体" w:cs="宋体"/>
                <w:sz w:val="21"/>
                <w:szCs w:val="21"/>
              </w:rPr>
            </w:pPr>
            <w:r>
              <w:rPr>
                <w:rFonts w:ascii="宋体" w:hAnsi="宋体" w:eastAsia="宋体" w:cs="宋体"/>
                <w:spacing w:val="2"/>
                <w:sz w:val="21"/>
                <w:szCs w:val="21"/>
              </w:rPr>
              <w:t>印刷服务</w:t>
            </w:r>
          </w:p>
        </w:tc>
        <w:tc>
          <w:tcPr>
            <w:tcW w:w="1239" w:type="dxa"/>
            <w:gridSpan w:val="2"/>
            <w:vAlign w:val="top"/>
          </w:tcPr>
          <w:p>
            <w:pPr>
              <w:spacing w:before="269" w:line="184" w:lineRule="auto"/>
              <w:ind w:left="133"/>
              <w:rPr>
                <w:rFonts w:ascii="宋体" w:hAnsi="宋体" w:eastAsia="宋体" w:cs="宋体"/>
                <w:sz w:val="21"/>
                <w:szCs w:val="21"/>
              </w:rPr>
            </w:pPr>
            <w:r>
              <w:rPr>
                <w:rFonts w:ascii="宋体" w:hAnsi="宋体" w:eastAsia="宋体" w:cs="宋体"/>
                <w:spacing w:val="-1"/>
                <w:sz w:val="21"/>
                <w:szCs w:val="21"/>
              </w:rPr>
              <w:t>C23090100</w:t>
            </w:r>
          </w:p>
        </w:tc>
        <w:tc>
          <w:tcPr>
            <w:tcW w:w="2477" w:type="dxa"/>
            <w:gridSpan w:val="2"/>
            <w:vAlign w:val="top"/>
          </w:tcPr>
          <w:p>
            <w:pPr>
              <w:rPr>
                <w:rFonts w:ascii="Arial"/>
                <w:sz w:val="21"/>
              </w:rPr>
            </w:pPr>
          </w:p>
        </w:tc>
        <w:tc>
          <w:tcPr>
            <w:tcW w:w="2162" w:type="dxa"/>
            <w:gridSpan w:val="2"/>
            <w:vAlign w:val="top"/>
          </w:tcPr>
          <w:p>
            <w:pPr>
              <w:spacing w:before="85" w:line="239" w:lineRule="auto"/>
              <w:ind w:left="97" w:right="58"/>
              <w:rPr>
                <w:rFonts w:ascii="宋体" w:hAnsi="宋体" w:eastAsia="宋体" w:cs="宋体"/>
                <w:sz w:val="21"/>
                <w:szCs w:val="21"/>
              </w:rPr>
            </w:pPr>
            <w:r>
              <w:rPr>
                <w:rFonts w:ascii="宋体" w:hAnsi="宋体" w:eastAsia="宋体" w:cs="宋体"/>
                <w:spacing w:val="1"/>
                <w:sz w:val="21"/>
                <w:szCs w:val="21"/>
              </w:rPr>
              <w:t>省本级小额零星采购</w:t>
            </w:r>
            <w:r>
              <w:rPr>
                <w:rFonts w:ascii="宋体" w:hAnsi="宋体" w:eastAsia="宋体" w:cs="宋体"/>
                <w:sz w:val="21"/>
                <w:szCs w:val="21"/>
              </w:rPr>
              <w:t xml:space="preserve">  </w:t>
            </w:r>
            <w:r>
              <w:rPr>
                <w:rFonts w:ascii="宋体" w:hAnsi="宋体" w:eastAsia="宋体" w:cs="宋体"/>
                <w:spacing w:val="11"/>
                <w:sz w:val="21"/>
                <w:szCs w:val="21"/>
              </w:rPr>
              <w:t>实行框架协议采购。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629" w:hRule="atLeast"/>
        </w:trPr>
        <w:tc>
          <w:tcPr>
            <w:tcW w:w="674" w:type="dxa"/>
            <w:vAlign w:val="top"/>
          </w:tcPr>
          <w:p>
            <w:pPr>
              <w:spacing w:before="271" w:line="183" w:lineRule="auto"/>
              <w:ind w:left="224"/>
              <w:rPr>
                <w:rFonts w:ascii="宋体" w:hAnsi="宋体" w:eastAsia="宋体" w:cs="宋体"/>
                <w:sz w:val="21"/>
                <w:szCs w:val="21"/>
              </w:rPr>
            </w:pPr>
            <w:r>
              <w:rPr>
                <w:rFonts w:ascii="宋体" w:hAnsi="宋体" w:eastAsia="宋体" w:cs="宋体"/>
                <w:spacing w:val="-4"/>
                <w:sz w:val="21"/>
                <w:szCs w:val="21"/>
              </w:rPr>
              <w:t>35</w:t>
            </w:r>
          </w:p>
        </w:tc>
        <w:tc>
          <w:tcPr>
            <w:tcW w:w="2397" w:type="dxa"/>
            <w:gridSpan w:val="2"/>
            <w:vAlign w:val="top"/>
          </w:tcPr>
          <w:p>
            <w:pPr>
              <w:spacing w:before="217" w:line="219" w:lineRule="auto"/>
              <w:ind w:left="100"/>
              <w:rPr>
                <w:rFonts w:ascii="宋体" w:hAnsi="宋体" w:eastAsia="宋体" w:cs="宋体"/>
                <w:sz w:val="21"/>
                <w:szCs w:val="21"/>
              </w:rPr>
            </w:pPr>
            <w:r>
              <w:rPr>
                <w:rFonts w:ascii="宋体" w:hAnsi="宋体" w:eastAsia="宋体" w:cs="宋体"/>
                <w:spacing w:val="-1"/>
                <w:sz w:val="21"/>
                <w:szCs w:val="21"/>
              </w:rPr>
              <w:t>车辆维修和保养服务</w:t>
            </w:r>
          </w:p>
        </w:tc>
        <w:tc>
          <w:tcPr>
            <w:tcW w:w="1239" w:type="dxa"/>
            <w:gridSpan w:val="2"/>
            <w:vAlign w:val="top"/>
          </w:tcPr>
          <w:p>
            <w:pPr>
              <w:spacing w:before="270" w:line="184" w:lineRule="auto"/>
              <w:ind w:left="133"/>
              <w:rPr>
                <w:rFonts w:ascii="宋体" w:hAnsi="宋体" w:eastAsia="宋体" w:cs="宋体"/>
                <w:sz w:val="21"/>
                <w:szCs w:val="21"/>
              </w:rPr>
            </w:pPr>
            <w:r>
              <w:rPr>
                <w:rFonts w:ascii="宋体" w:hAnsi="宋体" w:eastAsia="宋体" w:cs="宋体"/>
                <w:spacing w:val="-1"/>
                <w:sz w:val="21"/>
                <w:szCs w:val="21"/>
              </w:rPr>
              <w:t>C23120301</w:t>
            </w:r>
          </w:p>
        </w:tc>
        <w:tc>
          <w:tcPr>
            <w:tcW w:w="2477" w:type="dxa"/>
            <w:gridSpan w:val="2"/>
            <w:vAlign w:val="top"/>
          </w:tcPr>
          <w:p>
            <w:pPr>
              <w:rPr>
                <w:rFonts w:ascii="Arial"/>
                <w:sz w:val="21"/>
              </w:rPr>
            </w:pPr>
          </w:p>
        </w:tc>
        <w:tc>
          <w:tcPr>
            <w:tcW w:w="2162" w:type="dxa"/>
            <w:gridSpan w:val="2"/>
            <w:vAlign w:val="top"/>
          </w:tcPr>
          <w:p>
            <w:pPr>
              <w:spacing w:before="87" w:line="238" w:lineRule="auto"/>
              <w:ind w:left="97" w:right="58"/>
              <w:rPr>
                <w:rFonts w:ascii="宋体" w:hAnsi="宋体" w:eastAsia="宋体" w:cs="宋体"/>
                <w:sz w:val="21"/>
                <w:szCs w:val="21"/>
              </w:rPr>
            </w:pPr>
            <w:r>
              <w:rPr>
                <w:rFonts w:ascii="宋体" w:hAnsi="宋体" w:eastAsia="宋体" w:cs="宋体"/>
                <w:spacing w:val="1"/>
                <w:sz w:val="21"/>
                <w:szCs w:val="21"/>
              </w:rPr>
              <w:t>省本级小额零星采购</w:t>
            </w:r>
            <w:r>
              <w:rPr>
                <w:rFonts w:ascii="宋体" w:hAnsi="宋体" w:eastAsia="宋体" w:cs="宋体"/>
                <w:sz w:val="21"/>
                <w:szCs w:val="21"/>
              </w:rPr>
              <w:t xml:space="preserve">  </w:t>
            </w:r>
            <w:r>
              <w:rPr>
                <w:rFonts w:ascii="宋体" w:hAnsi="宋体" w:eastAsia="宋体" w:cs="宋体"/>
                <w:spacing w:val="11"/>
                <w:sz w:val="21"/>
                <w:szCs w:val="21"/>
              </w:rPr>
              <w:t>实行框架协议采购。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954" w:hRule="atLeast"/>
        </w:trPr>
        <w:tc>
          <w:tcPr>
            <w:tcW w:w="674" w:type="dxa"/>
            <w:vAlign w:val="top"/>
          </w:tcPr>
          <w:p>
            <w:pPr>
              <w:spacing w:line="362" w:lineRule="auto"/>
              <w:rPr>
                <w:rFonts w:ascii="Arial"/>
                <w:sz w:val="21"/>
              </w:rPr>
            </w:pPr>
          </w:p>
          <w:p>
            <w:pPr>
              <w:spacing w:before="68" w:line="183" w:lineRule="auto"/>
              <w:ind w:left="224"/>
              <w:rPr>
                <w:rFonts w:ascii="宋体" w:hAnsi="宋体" w:eastAsia="宋体" w:cs="宋体"/>
                <w:sz w:val="21"/>
                <w:szCs w:val="21"/>
              </w:rPr>
            </w:pPr>
            <w:r>
              <w:rPr>
                <w:rFonts w:ascii="宋体" w:hAnsi="宋体" w:eastAsia="宋体" w:cs="宋体"/>
                <w:spacing w:val="-4"/>
                <w:sz w:val="21"/>
                <w:szCs w:val="21"/>
              </w:rPr>
              <w:t>36</w:t>
            </w:r>
          </w:p>
        </w:tc>
        <w:tc>
          <w:tcPr>
            <w:tcW w:w="2397" w:type="dxa"/>
            <w:gridSpan w:val="2"/>
            <w:vAlign w:val="top"/>
          </w:tcPr>
          <w:p>
            <w:pPr>
              <w:spacing w:before="219" w:line="250" w:lineRule="auto"/>
              <w:ind w:left="100" w:right="195"/>
              <w:rPr>
                <w:rFonts w:ascii="宋体" w:hAnsi="宋体" w:eastAsia="宋体" w:cs="宋体"/>
                <w:sz w:val="21"/>
                <w:szCs w:val="21"/>
              </w:rPr>
            </w:pPr>
            <w:r>
              <w:rPr>
                <w:rFonts w:ascii="宋体" w:hAnsi="宋体" w:eastAsia="宋体" w:cs="宋体"/>
                <w:spacing w:val="-1"/>
                <w:sz w:val="21"/>
                <w:szCs w:val="21"/>
              </w:rPr>
              <w:t>车辆加油、添加燃料服</w:t>
            </w:r>
            <w:r>
              <w:rPr>
                <w:rFonts w:ascii="宋体" w:hAnsi="宋体" w:eastAsia="宋体" w:cs="宋体"/>
                <w:sz w:val="21"/>
                <w:szCs w:val="21"/>
              </w:rPr>
              <w:t xml:space="preserve"> 务</w:t>
            </w:r>
          </w:p>
        </w:tc>
        <w:tc>
          <w:tcPr>
            <w:tcW w:w="1239" w:type="dxa"/>
            <w:gridSpan w:val="2"/>
            <w:vAlign w:val="top"/>
          </w:tcPr>
          <w:p>
            <w:pPr>
              <w:spacing w:line="361" w:lineRule="auto"/>
              <w:rPr>
                <w:rFonts w:ascii="Arial"/>
                <w:sz w:val="21"/>
              </w:rPr>
            </w:pPr>
          </w:p>
          <w:p>
            <w:pPr>
              <w:spacing w:before="68" w:line="184" w:lineRule="auto"/>
              <w:ind w:left="133"/>
              <w:rPr>
                <w:rFonts w:ascii="宋体" w:hAnsi="宋体" w:eastAsia="宋体" w:cs="宋体"/>
                <w:sz w:val="21"/>
                <w:szCs w:val="21"/>
              </w:rPr>
            </w:pPr>
            <w:r>
              <w:rPr>
                <w:rFonts w:ascii="宋体" w:hAnsi="宋体" w:eastAsia="宋体" w:cs="宋体"/>
                <w:spacing w:val="-1"/>
                <w:sz w:val="21"/>
                <w:szCs w:val="21"/>
              </w:rPr>
              <w:t>C23120302</w:t>
            </w:r>
          </w:p>
        </w:tc>
        <w:tc>
          <w:tcPr>
            <w:tcW w:w="2477" w:type="dxa"/>
            <w:gridSpan w:val="2"/>
            <w:vAlign w:val="top"/>
          </w:tcPr>
          <w:p>
            <w:pPr>
              <w:spacing w:before="257" w:line="255" w:lineRule="auto"/>
              <w:ind w:left="95" w:right="255"/>
              <w:rPr>
                <w:rFonts w:ascii="宋体" w:hAnsi="宋体" w:eastAsia="宋体" w:cs="宋体"/>
                <w:sz w:val="21"/>
                <w:szCs w:val="21"/>
              </w:rPr>
            </w:pPr>
            <w:r>
              <w:rPr>
                <w:rFonts w:ascii="宋体" w:hAnsi="宋体" w:eastAsia="宋体" w:cs="宋体"/>
                <w:spacing w:val="1"/>
                <w:sz w:val="21"/>
                <w:szCs w:val="21"/>
              </w:rPr>
              <w:t>限于乘用车等车辆的加</w:t>
            </w:r>
            <w:r>
              <w:rPr>
                <w:rFonts w:ascii="宋体" w:hAnsi="宋体" w:eastAsia="宋体" w:cs="宋体"/>
                <w:spacing w:val="5"/>
                <w:sz w:val="21"/>
                <w:szCs w:val="21"/>
              </w:rPr>
              <w:t xml:space="preserve"> </w:t>
            </w:r>
            <w:r>
              <w:rPr>
                <w:rFonts w:ascii="宋体" w:hAnsi="宋体" w:eastAsia="宋体" w:cs="宋体"/>
                <w:spacing w:val="21"/>
                <w:sz w:val="21"/>
                <w:szCs w:val="21"/>
              </w:rPr>
              <w:t>油服务</w:t>
            </w:r>
            <w:r>
              <w:rPr>
                <w:rFonts w:ascii="宋体" w:hAnsi="宋体" w:eastAsia="宋体" w:cs="宋体"/>
                <w:spacing w:val="-55"/>
                <w:sz w:val="21"/>
                <w:szCs w:val="21"/>
              </w:rPr>
              <w:t xml:space="preserve"> </w:t>
            </w:r>
            <w:r>
              <w:rPr>
                <w:rFonts w:ascii="宋体" w:hAnsi="宋体" w:eastAsia="宋体" w:cs="宋体"/>
                <w:spacing w:val="21"/>
                <w:sz w:val="21"/>
                <w:szCs w:val="21"/>
              </w:rPr>
              <w:t>。</w:t>
            </w:r>
          </w:p>
        </w:tc>
        <w:tc>
          <w:tcPr>
            <w:tcW w:w="2162" w:type="dxa"/>
            <w:gridSpan w:val="2"/>
            <w:vAlign w:val="top"/>
          </w:tcPr>
          <w:p>
            <w:pPr>
              <w:spacing w:before="87" w:line="254" w:lineRule="auto"/>
              <w:ind w:left="97" w:right="155"/>
              <w:jc w:val="both"/>
              <w:rPr>
                <w:rFonts w:ascii="宋体" w:hAnsi="宋体" w:eastAsia="宋体" w:cs="宋体"/>
                <w:sz w:val="21"/>
                <w:szCs w:val="21"/>
              </w:rPr>
            </w:pPr>
            <w:r>
              <w:rPr>
                <w:rFonts w:ascii="宋体" w:hAnsi="宋体" w:eastAsia="宋体" w:cs="宋体"/>
                <w:sz w:val="21"/>
                <w:szCs w:val="21"/>
              </w:rPr>
              <w:t>小额零星采购实行框</w:t>
            </w:r>
            <w:r>
              <w:rPr>
                <w:rFonts w:ascii="宋体" w:hAnsi="宋体" w:eastAsia="宋体" w:cs="宋体"/>
                <w:spacing w:val="7"/>
                <w:sz w:val="21"/>
                <w:szCs w:val="21"/>
              </w:rPr>
              <w:t xml:space="preserve"> </w:t>
            </w:r>
            <w:r>
              <w:rPr>
                <w:rFonts w:ascii="宋体" w:hAnsi="宋体" w:eastAsia="宋体" w:cs="宋体"/>
                <w:spacing w:val="-2"/>
                <w:sz w:val="21"/>
                <w:szCs w:val="21"/>
              </w:rPr>
              <w:t>架协议采购，全省联</w:t>
            </w:r>
            <w:r>
              <w:rPr>
                <w:rFonts w:ascii="宋体" w:hAnsi="宋体" w:eastAsia="宋体" w:cs="宋体"/>
                <w:spacing w:val="7"/>
                <w:sz w:val="21"/>
                <w:szCs w:val="21"/>
              </w:rPr>
              <w:t xml:space="preserve"> </w:t>
            </w:r>
            <w:r>
              <w:rPr>
                <w:rFonts w:ascii="宋体" w:hAnsi="宋体" w:eastAsia="宋体" w:cs="宋体"/>
                <w:spacing w:val="-5"/>
                <w:sz w:val="21"/>
                <w:szCs w:val="21"/>
              </w:rPr>
              <w:t>动</w:t>
            </w:r>
            <w:r>
              <w:rPr>
                <w:rFonts w:ascii="宋体" w:hAnsi="宋体" w:eastAsia="宋体" w:cs="宋体"/>
                <w:spacing w:val="39"/>
                <w:sz w:val="21"/>
                <w:szCs w:val="21"/>
              </w:rPr>
              <w:t xml:space="preserve"> </w:t>
            </w:r>
            <w:r>
              <w:rPr>
                <w:rFonts w:ascii="宋体" w:hAnsi="宋体" w:eastAsia="宋体" w:cs="宋体"/>
                <w:spacing w:val="-5"/>
                <w:sz w:val="21"/>
                <w:szCs w:val="21"/>
              </w:rPr>
              <w:t>。</w:t>
            </w:r>
          </w:p>
        </w:tc>
      </w:tr>
    </w:tbl>
    <w:p>
      <w:pPr>
        <w:spacing w:before="219" w:line="462" w:lineRule="auto"/>
        <w:ind w:left="254" w:right="317" w:firstLine="409"/>
        <w:jc w:val="both"/>
        <w:rPr>
          <w:rFonts w:ascii="仿宋" w:hAnsi="仿宋" w:eastAsia="仿宋" w:cs="仿宋"/>
          <w:sz w:val="22"/>
          <w:szCs w:val="22"/>
        </w:rPr>
      </w:pPr>
      <w:r>
        <w:rPr>
          <w:rFonts w:ascii="仿宋" w:hAnsi="仿宋" w:eastAsia="仿宋" w:cs="仿宋"/>
          <w:spacing w:val="-1"/>
          <w:sz w:val="22"/>
          <w:szCs w:val="22"/>
        </w:rPr>
        <w:t>备注：①本目录的编码和品目根据财政部《政府采购品目</w:t>
      </w:r>
      <w:r>
        <w:rPr>
          <w:rFonts w:ascii="仿宋" w:hAnsi="仿宋" w:eastAsia="仿宋" w:cs="仿宋"/>
          <w:spacing w:val="-2"/>
          <w:sz w:val="22"/>
          <w:szCs w:val="22"/>
        </w:rPr>
        <w:t>分类目录》(财库〔2022〕</w:t>
      </w:r>
      <w:r>
        <w:rPr>
          <w:rFonts w:ascii="仿宋" w:hAnsi="仿宋" w:eastAsia="仿宋" w:cs="仿宋"/>
          <w:sz w:val="22"/>
          <w:szCs w:val="22"/>
        </w:rPr>
        <w:t xml:space="preserve"> </w:t>
      </w:r>
      <w:r>
        <w:rPr>
          <w:rFonts w:ascii="仿宋" w:hAnsi="仿宋" w:eastAsia="仿宋" w:cs="仿宋"/>
          <w:spacing w:val="2"/>
          <w:sz w:val="22"/>
          <w:szCs w:val="22"/>
        </w:rPr>
        <w:t>31号)制定和解释。②目录内实行框架协议采购</w:t>
      </w:r>
      <w:r>
        <w:rPr>
          <w:rFonts w:ascii="仿宋" w:hAnsi="仿宋" w:eastAsia="仿宋" w:cs="仿宋"/>
          <w:spacing w:val="1"/>
          <w:sz w:val="22"/>
          <w:szCs w:val="22"/>
        </w:rPr>
        <w:t>的品目，应当严格执行框架协议采购结</w:t>
      </w:r>
    </w:p>
    <w:p>
      <w:pPr>
        <w:spacing w:before="1" w:line="220" w:lineRule="auto"/>
        <w:ind w:left="254"/>
        <w:rPr>
          <w:rFonts w:ascii="仿宋" w:hAnsi="仿宋" w:eastAsia="仿宋" w:cs="仿宋"/>
          <w:sz w:val="22"/>
          <w:szCs w:val="22"/>
        </w:rPr>
      </w:pPr>
      <w:r>
        <w:rPr>
          <w:rFonts w:ascii="仿宋" w:hAnsi="仿宋" w:eastAsia="仿宋" w:cs="仿宋"/>
          <w:spacing w:val="-1"/>
          <w:sz w:val="22"/>
          <w:szCs w:val="22"/>
        </w:rPr>
        <w:t>果。未实行框架协议采购的小额零星采购，按照政府</w:t>
      </w:r>
      <w:r>
        <w:rPr>
          <w:rFonts w:ascii="仿宋" w:hAnsi="仿宋" w:eastAsia="仿宋" w:cs="仿宋"/>
          <w:spacing w:val="-2"/>
          <w:sz w:val="22"/>
          <w:szCs w:val="22"/>
        </w:rPr>
        <w:t>采购网上商城的有关规定执行。框</w:t>
      </w:r>
    </w:p>
    <w:p>
      <w:pPr>
        <w:spacing w:before="307" w:line="183" w:lineRule="auto"/>
        <w:ind w:left="374"/>
        <w:rPr>
          <w:rFonts w:ascii="宋体" w:hAnsi="宋体" w:eastAsia="宋体" w:cs="宋体"/>
          <w:sz w:val="32"/>
          <w:szCs w:val="32"/>
        </w:rPr>
      </w:pPr>
      <w:r>
        <w:rPr>
          <w:rFonts w:ascii="宋体" w:hAnsi="宋体" w:eastAsia="宋体" w:cs="宋体"/>
          <w:spacing w:val="-4"/>
          <w:sz w:val="32"/>
          <w:szCs w:val="32"/>
        </w:rPr>
        <w:t>—8—</w:t>
      </w:r>
      <w:r>
        <w:rPr>
          <w:rFonts w:ascii="宋体" w:hAnsi="宋体" w:eastAsia="宋体" w:cs="宋体"/>
          <w:spacing w:val="1"/>
          <w:sz w:val="32"/>
          <w:szCs w:val="32"/>
        </w:rPr>
        <w:t xml:space="preserve"> </w:t>
      </w:r>
    </w:p>
    <w:p>
      <w:pPr>
        <w:sectPr>
          <w:footerReference r:id="rId5" w:type="default"/>
          <w:pgSz w:w="11720" w:h="16600"/>
          <w:pgMar w:top="1334" w:right="1195" w:bottom="400" w:left="1565" w:header="0" w:footer="0" w:gutter="0"/>
          <w:cols w:space="720" w:num="1"/>
        </w:sectPr>
      </w:pPr>
    </w:p>
    <w:p>
      <w:pPr>
        <w:spacing w:before="153" w:line="470" w:lineRule="auto"/>
        <w:ind w:left="48" w:right="24"/>
        <w:jc w:val="both"/>
        <w:rPr>
          <w:rFonts w:ascii="仿宋" w:hAnsi="仿宋" w:eastAsia="仿宋" w:cs="仿宋"/>
          <w:sz w:val="22"/>
          <w:szCs w:val="22"/>
        </w:rPr>
      </w:pPr>
      <w:r>
        <w:rPr>
          <w:rFonts w:ascii="仿宋" w:hAnsi="仿宋" w:eastAsia="仿宋" w:cs="仿宋"/>
          <w:spacing w:val="-2"/>
          <w:sz w:val="22"/>
          <w:szCs w:val="22"/>
        </w:rPr>
        <w:t>架协议采购和网上商城不能满足需求或者通过其他</w:t>
      </w:r>
      <w:r>
        <w:rPr>
          <w:rFonts w:ascii="仿宋" w:hAnsi="仿宋" w:eastAsia="仿宋" w:cs="仿宋"/>
          <w:spacing w:val="-3"/>
          <w:sz w:val="22"/>
          <w:szCs w:val="22"/>
        </w:rPr>
        <w:t>采购方式价格更低或服务更优的，采</w:t>
      </w:r>
      <w:r>
        <w:rPr>
          <w:rFonts w:ascii="仿宋" w:hAnsi="仿宋" w:eastAsia="仿宋" w:cs="仿宋"/>
          <w:sz w:val="22"/>
          <w:szCs w:val="22"/>
        </w:rPr>
        <w:t xml:space="preserve"> </w:t>
      </w:r>
      <w:r>
        <w:rPr>
          <w:rFonts w:ascii="仿宋" w:hAnsi="仿宋" w:eastAsia="仿宋" w:cs="仿宋"/>
          <w:spacing w:val="3"/>
          <w:sz w:val="22"/>
          <w:szCs w:val="22"/>
        </w:rPr>
        <w:t>购人可按照框架协议采购相关规定、预算支出管理规定和本单位内部控制制度自行采</w:t>
      </w:r>
      <w:r>
        <w:rPr>
          <w:rFonts w:ascii="仿宋" w:hAnsi="仿宋" w:eastAsia="仿宋" w:cs="仿宋"/>
          <w:spacing w:val="16"/>
          <w:sz w:val="22"/>
          <w:szCs w:val="22"/>
        </w:rPr>
        <w:t xml:space="preserve"> </w:t>
      </w:r>
      <w:r>
        <w:rPr>
          <w:rFonts w:ascii="仿宋" w:hAnsi="仿宋" w:eastAsia="仿宋" w:cs="仿宋"/>
          <w:spacing w:val="-2"/>
          <w:sz w:val="22"/>
          <w:szCs w:val="22"/>
        </w:rPr>
        <w:t>购。小额零星采购是指采购人需要多频次采购且单笔采购金额未达到分散采购限额标准</w:t>
      </w:r>
      <w:r>
        <w:rPr>
          <w:rFonts w:ascii="仿宋" w:hAnsi="仿宋" w:eastAsia="仿宋" w:cs="仿宋"/>
          <w:spacing w:val="8"/>
          <w:sz w:val="22"/>
          <w:szCs w:val="22"/>
        </w:rPr>
        <w:t xml:space="preserve"> </w:t>
      </w:r>
      <w:r>
        <w:rPr>
          <w:rFonts w:ascii="仿宋" w:hAnsi="仿宋" w:eastAsia="仿宋" w:cs="仿宋"/>
          <w:spacing w:val="-2"/>
          <w:sz w:val="22"/>
          <w:szCs w:val="22"/>
        </w:rPr>
        <w:t>的采购行为。③高校、科研院所采购科研仪器设备不适用本目录，具体按照《江苏省财</w:t>
      </w:r>
    </w:p>
    <w:p>
      <w:pPr>
        <w:spacing w:line="221" w:lineRule="auto"/>
        <w:ind w:left="48"/>
        <w:rPr>
          <w:rFonts w:ascii="仿宋" w:hAnsi="仿宋" w:eastAsia="仿宋" w:cs="仿宋"/>
          <w:sz w:val="22"/>
          <w:szCs w:val="22"/>
        </w:rPr>
      </w:pPr>
      <w:r>
        <w:rPr>
          <w:rFonts w:ascii="仿宋" w:hAnsi="仿宋" w:eastAsia="仿宋" w:cs="仿宋"/>
          <w:spacing w:val="6"/>
          <w:sz w:val="22"/>
          <w:szCs w:val="22"/>
        </w:rPr>
        <w:t>政厅关于完善省属高校和科研院所科研仪器设备采购管理有关事项的通知》(苏财购</w:t>
      </w:r>
    </w:p>
    <w:p>
      <w:pPr>
        <w:spacing w:before="294" w:line="221" w:lineRule="auto"/>
        <w:ind w:left="19"/>
        <w:rPr>
          <w:rFonts w:ascii="仿宋" w:hAnsi="仿宋" w:eastAsia="仿宋" w:cs="仿宋"/>
          <w:sz w:val="22"/>
          <w:szCs w:val="22"/>
        </w:rPr>
      </w:pPr>
      <w:r>
        <w:rPr>
          <w:rFonts w:ascii="仿宋" w:hAnsi="仿宋" w:eastAsia="仿宋" w:cs="仿宋"/>
          <w:spacing w:val="12"/>
          <w:sz w:val="22"/>
          <w:szCs w:val="22"/>
        </w:rPr>
        <w:t>〔2017〕53号)执行。</w:t>
      </w:r>
    </w:p>
    <w:p>
      <w:pPr>
        <w:spacing w:before="187" w:line="222" w:lineRule="auto"/>
        <w:ind w:left="703"/>
        <w:outlineLvl w:val="2"/>
        <w:rPr>
          <w:rFonts w:ascii="黑体" w:hAnsi="黑体" w:eastAsia="黑体" w:cs="黑体"/>
          <w:sz w:val="32"/>
          <w:szCs w:val="32"/>
        </w:rPr>
      </w:pPr>
      <w:r>
        <w:rPr>
          <w:rFonts w:ascii="黑体" w:hAnsi="黑体" w:eastAsia="黑体" w:cs="黑体"/>
          <w:b/>
          <w:bCs/>
          <w:spacing w:val="-11"/>
          <w:sz w:val="32"/>
          <w:szCs w:val="32"/>
        </w:rPr>
        <w:t>二、</w:t>
      </w:r>
      <w:r>
        <w:rPr>
          <w:rFonts w:ascii="黑体" w:hAnsi="黑体" w:eastAsia="黑体" w:cs="黑体"/>
          <w:spacing w:val="-87"/>
          <w:sz w:val="32"/>
          <w:szCs w:val="32"/>
        </w:rPr>
        <w:t xml:space="preserve"> </w:t>
      </w:r>
      <w:r>
        <w:rPr>
          <w:rFonts w:ascii="黑体" w:hAnsi="黑体" w:eastAsia="黑体" w:cs="黑体"/>
          <w:b/>
          <w:bCs/>
          <w:spacing w:val="-11"/>
          <w:sz w:val="32"/>
          <w:szCs w:val="32"/>
        </w:rPr>
        <w:t>分散采购限额标准</w:t>
      </w:r>
    </w:p>
    <w:p>
      <w:pPr>
        <w:spacing w:before="138" w:line="317" w:lineRule="auto"/>
        <w:ind w:left="48" w:right="45" w:firstLine="650"/>
        <w:rPr>
          <w:rFonts w:ascii="仿宋" w:hAnsi="仿宋" w:eastAsia="仿宋" w:cs="仿宋"/>
          <w:sz w:val="32"/>
          <w:szCs w:val="32"/>
        </w:rPr>
      </w:pPr>
      <w:r>
        <w:rPr>
          <w:rFonts w:ascii="仿宋" w:hAnsi="仿宋" w:eastAsia="仿宋" w:cs="仿宋"/>
          <w:spacing w:val="-3"/>
          <w:sz w:val="32"/>
          <w:szCs w:val="32"/>
        </w:rPr>
        <w:t>集中采购目录以外，采购人单项或批量采购金额达到分</w:t>
      </w:r>
      <w:r>
        <w:rPr>
          <w:rFonts w:ascii="仿宋" w:hAnsi="仿宋" w:eastAsia="仿宋" w:cs="仿宋"/>
          <w:spacing w:val="10"/>
          <w:sz w:val="32"/>
          <w:szCs w:val="32"/>
        </w:rPr>
        <w:t xml:space="preserve"> </w:t>
      </w:r>
      <w:r>
        <w:rPr>
          <w:rFonts w:ascii="仿宋" w:hAnsi="仿宋" w:eastAsia="仿宋" w:cs="仿宋"/>
          <w:spacing w:val="-2"/>
          <w:sz w:val="32"/>
          <w:szCs w:val="32"/>
        </w:rPr>
        <w:t>散采购限额标准的项目，应当按照《中华人民共和国政府采</w:t>
      </w:r>
    </w:p>
    <w:p>
      <w:pPr>
        <w:spacing w:before="2" w:line="220" w:lineRule="auto"/>
        <w:ind w:left="48"/>
        <w:rPr>
          <w:rFonts w:ascii="仿宋" w:hAnsi="仿宋" w:eastAsia="仿宋" w:cs="仿宋"/>
          <w:sz w:val="32"/>
          <w:szCs w:val="32"/>
        </w:rPr>
      </w:pPr>
      <w:r>
        <w:rPr>
          <w:rFonts w:ascii="仿宋" w:hAnsi="仿宋" w:eastAsia="仿宋" w:cs="仿宋"/>
          <w:spacing w:val="-4"/>
          <w:sz w:val="32"/>
          <w:szCs w:val="32"/>
        </w:rPr>
        <w:t>购法》有关规定实行分散采购。全省分散采购限额标准为：</w:t>
      </w:r>
    </w:p>
    <w:p>
      <w:pPr>
        <w:spacing w:before="167" w:line="551" w:lineRule="exact"/>
        <w:ind w:left="698"/>
        <w:rPr>
          <w:rFonts w:ascii="仿宋" w:hAnsi="仿宋" w:eastAsia="仿宋" w:cs="仿宋"/>
          <w:sz w:val="32"/>
          <w:szCs w:val="32"/>
        </w:rPr>
      </w:pPr>
      <w:r>
        <w:rPr>
          <w:rFonts w:ascii="仿宋" w:hAnsi="仿宋" w:eastAsia="仿宋" w:cs="仿宋"/>
          <w:spacing w:val="6"/>
          <w:position w:val="16"/>
          <w:sz w:val="32"/>
          <w:szCs w:val="32"/>
        </w:rPr>
        <w:t>货物、服务类项目：省本级、南京市本级100万元；其</w:t>
      </w:r>
    </w:p>
    <w:p>
      <w:pPr>
        <w:spacing w:before="1" w:line="221" w:lineRule="auto"/>
        <w:ind w:left="48"/>
        <w:rPr>
          <w:rFonts w:ascii="仿宋" w:hAnsi="仿宋" w:eastAsia="仿宋" w:cs="仿宋"/>
          <w:sz w:val="32"/>
          <w:szCs w:val="32"/>
        </w:rPr>
      </w:pPr>
      <w:r>
        <w:rPr>
          <w:rFonts w:ascii="仿宋" w:hAnsi="仿宋" w:eastAsia="仿宋" w:cs="仿宋"/>
          <w:spacing w:val="29"/>
          <w:sz w:val="32"/>
          <w:szCs w:val="32"/>
        </w:rPr>
        <w:t>他设区市、县(市)级50万元。</w:t>
      </w:r>
    </w:p>
    <w:p>
      <w:pPr>
        <w:spacing w:before="147" w:line="566" w:lineRule="exact"/>
        <w:ind w:left="698"/>
        <w:rPr>
          <w:rFonts w:ascii="仿宋" w:hAnsi="仿宋" w:eastAsia="仿宋" w:cs="仿宋"/>
          <w:sz w:val="32"/>
          <w:szCs w:val="32"/>
        </w:rPr>
      </w:pPr>
      <w:r>
        <w:rPr>
          <w:rFonts w:ascii="仿宋" w:hAnsi="仿宋" w:eastAsia="仿宋" w:cs="仿宋"/>
          <w:spacing w:val="16"/>
          <w:position w:val="18"/>
          <w:sz w:val="32"/>
          <w:szCs w:val="32"/>
        </w:rPr>
        <w:t>工程类项目：省本级100万元，设区市、县(市)级60</w:t>
      </w:r>
    </w:p>
    <w:p>
      <w:pPr>
        <w:spacing w:before="2" w:line="225" w:lineRule="auto"/>
        <w:ind w:left="48"/>
        <w:rPr>
          <w:rFonts w:ascii="仿宋" w:hAnsi="仿宋" w:eastAsia="仿宋" w:cs="仿宋"/>
          <w:sz w:val="32"/>
          <w:szCs w:val="32"/>
        </w:rPr>
      </w:pPr>
      <w:r>
        <w:rPr>
          <w:rFonts w:ascii="仿宋" w:hAnsi="仿宋" w:eastAsia="仿宋" w:cs="仿宋"/>
          <w:spacing w:val="-9"/>
          <w:sz w:val="32"/>
          <w:szCs w:val="32"/>
        </w:rPr>
        <w:t>万元。</w:t>
      </w:r>
    </w:p>
    <w:p>
      <w:pPr>
        <w:spacing w:before="142" w:line="311" w:lineRule="auto"/>
        <w:ind w:left="48" w:right="21" w:firstLine="650"/>
        <w:rPr>
          <w:rFonts w:ascii="仿宋" w:hAnsi="仿宋" w:eastAsia="仿宋" w:cs="仿宋"/>
          <w:sz w:val="32"/>
          <w:szCs w:val="32"/>
        </w:rPr>
      </w:pPr>
      <w:r>
        <w:rPr>
          <w:rFonts w:ascii="仿宋" w:hAnsi="仿宋" w:eastAsia="仿宋" w:cs="仿宋"/>
          <w:spacing w:val="11"/>
          <w:sz w:val="32"/>
          <w:szCs w:val="32"/>
        </w:rPr>
        <w:t>集中采购目录以外且分散采购限额标准以下的采购项</w:t>
      </w:r>
      <w:r>
        <w:rPr>
          <w:rFonts w:ascii="仿宋" w:hAnsi="仿宋" w:eastAsia="仿宋" w:cs="仿宋"/>
          <w:spacing w:val="9"/>
          <w:sz w:val="32"/>
          <w:szCs w:val="32"/>
        </w:rPr>
        <w:t xml:space="preserve"> </w:t>
      </w:r>
      <w:r>
        <w:rPr>
          <w:rFonts w:ascii="仿宋" w:hAnsi="仿宋" w:eastAsia="仿宋" w:cs="仿宋"/>
          <w:spacing w:val="17"/>
          <w:sz w:val="32"/>
          <w:szCs w:val="32"/>
        </w:rPr>
        <w:t>目(包括政府购买服务项目),不执行政府采购法规定的方</w:t>
      </w:r>
      <w:r>
        <w:rPr>
          <w:rFonts w:ascii="仿宋" w:hAnsi="仿宋" w:eastAsia="仿宋" w:cs="仿宋"/>
          <w:spacing w:val="18"/>
          <w:sz w:val="32"/>
          <w:szCs w:val="32"/>
        </w:rPr>
        <w:t xml:space="preserve"> </w:t>
      </w:r>
      <w:r>
        <w:rPr>
          <w:rFonts w:ascii="仿宋" w:hAnsi="仿宋" w:eastAsia="仿宋" w:cs="仿宋"/>
          <w:spacing w:val="-1"/>
          <w:sz w:val="32"/>
          <w:szCs w:val="32"/>
        </w:rPr>
        <w:t>式和程序，由采购人按照相关预算支出管理规定和本单</w:t>
      </w:r>
      <w:r>
        <w:rPr>
          <w:rFonts w:ascii="仿宋" w:hAnsi="仿宋" w:eastAsia="仿宋" w:cs="仿宋"/>
          <w:spacing w:val="-2"/>
          <w:sz w:val="32"/>
          <w:szCs w:val="32"/>
        </w:rPr>
        <w:t>位内</w:t>
      </w:r>
    </w:p>
    <w:p>
      <w:pPr>
        <w:spacing w:before="2" w:line="220" w:lineRule="auto"/>
        <w:ind w:left="48"/>
        <w:rPr>
          <w:rFonts w:ascii="仿宋" w:hAnsi="仿宋" w:eastAsia="仿宋" w:cs="仿宋"/>
          <w:sz w:val="32"/>
          <w:szCs w:val="32"/>
        </w:rPr>
      </w:pPr>
      <w:r>
        <w:rPr>
          <w:rFonts w:ascii="仿宋" w:hAnsi="仿宋" w:eastAsia="仿宋" w:cs="仿宋"/>
          <w:spacing w:val="-3"/>
          <w:sz w:val="32"/>
          <w:szCs w:val="32"/>
        </w:rPr>
        <w:t>控制度自行组织实施。</w:t>
      </w:r>
    </w:p>
    <w:p>
      <w:pPr>
        <w:spacing w:before="186" w:line="222" w:lineRule="auto"/>
        <w:ind w:left="703"/>
        <w:outlineLvl w:val="2"/>
        <w:rPr>
          <w:rFonts w:ascii="黑体" w:hAnsi="黑体" w:eastAsia="黑体" w:cs="黑体"/>
          <w:sz w:val="32"/>
          <w:szCs w:val="32"/>
        </w:rPr>
      </w:pPr>
      <w:r>
        <w:rPr>
          <w:rFonts w:ascii="黑体" w:hAnsi="黑体" w:eastAsia="黑体" w:cs="黑体"/>
          <w:b/>
          <w:bCs/>
          <w:spacing w:val="-14"/>
          <w:sz w:val="32"/>
          <w:szCs w:val="32"/>
        </w:rPr>
        <w:t>三、</w:t>
      </w:r>
      <w:r>
        <w:rPr>
          <w:rFonts w:ascii="黑体" w:hAnsi="黑体" w:eastAsia="黑体" w:cs="黑体"/>
          <w:spacing w:val="-88"/>
          <w:sz w:val="32"/>
          <w:szCs w:val="32"/>
        </w:rPr>
        <w:t xml:space="preserve"> </w:t>
      </w:r>
      <w:r>
        <w:rPr>
          <w:rFonts w:ascii="黑体" w:hAnsi="黑体" w:eastAsia="黑体" w:cs="黑体"/>
          <w:b/>
          <w:bCs/>
          <w:spacing w:val="-14"/>
          <w:sz w:val="32"/>
          <w:szCs w:val="32"/>
        </w:rPr>
        <w:t>公开招标数额标准</w:t>
      </w:r>
    </w:p>
    <w:p>
      <w:pPr>
        <w:spacing w:before="156" w:line="306" w:lineRule="auto"/>
        <w:ind w:left="48" w:right="44" w:firstLine="650"/>
        <w:jc w:val="both"/>
        <w:rPr>
          <w:rFonts w:ascii="仿宋" w:hAnsi="仿宋" w:eastAsia="仿宋" w:cs="仿宋"/>
          <w:sz w:val="32"/>
          <w:szCs w:val="32"/>
        </w:rPr>
      </w:pPr>
      <w:r>
        <w:rPr>
          <w:rFonts w:ascii="仿宋" w:hAnsi="仿宋" w:eastAsia="仿宋" w:cs="仿宋"/>
          <w:spacing w:val="3"/>
          <w:sz w:val="32"/>
          <w:szCs w:val="32"/>
        </w:rPr>
        <w:t>采购人采购货物、服务项目单项或批量采购金额在400</w:t>
      </w:r>
      <w:r>
        <w:rPr>
          <w:rFonts w:ascii="仿宋" w:hAnsi="仿宋" w:eastAsia="仿宋" w:cs="仿宋"/>
          <w:spacing w:val="1"/>
          <w:sz w:val="32"/>
          <w:szCs w:val="32"/>
        </w:rPr>
        <w:t xml:space="preserve"> </w:t>
      </w:r>
      <w:r>
        <w:rPr>
          <w:rFonts w:ascii="仿宋" w:hAnsi="仿宋" w:eastAsia="仿宋" w:cs="仿宋"/>
          <w:spacing w:val="4"/>
          <w:sz w:val="32"/>
          <w:szCs w:val="32"/>
        </w:rPr>
        <w:t>万元以上的，应当采用公开招标方式；采购金额在400万元</w:t>
      </w:r>
      <w:r>
        <w:rPr>
          <w:rFonts w:ascii="仿宋" w:hAnsi="仿宋" w:eastAsia="仿宋" w:cs="仿宋"/>
          <w:spacing w:val="8"/>
          <w:sz w:val="32"/>
          <w:szCs w:val="32"/>
        </w:rPr>
        <w:t xml:space="preserve"> </w:t>
      </w:r>
      <w:r>
        <w:rPr>
          <w:rFonts w:ascii="仿宋" w:hAnsi="仿宋" w:eastAsia="仿宋" w:cs="仿宋"/>
          <w:spacing w:val="2"/>
          <w:sz w:val="32"/>
          <w:szCs w:val="32"/>
        </w:rPr>
        <w:t xml:space="preserve">以下的，由采购人依法自行选择采购方式。采购金额在400 </w:t>
      </w:r>
      <w:r>
        <w:rPr>
          <w:rFonts w:ascii="仿宋" w:hAnsi="仿宋" w:eastAsia="仿宋" w:cs="仿宋"/>
          <w:spacing w:val="-3"/>
          <w:sz w:val="32"/>
          <w:szCs w:val="32"/>
        </w:rPr>
        <w:t>万元以上、符合其他法定采购方式适用情形的，采购人可经</w:t>
      </w:r>
    </w:p>
    <w:p>
      <w:pPr>
        <w:spacing w:before="1" w:line="221" w:lineRule="auto"/>
        <w:ind w:left="48"/>
        <w:rPr>
          <w:rFonts w:ascii="仿宋" w:hAnsi="仿宋" w:eastAsia="仿宋" w:cs="仿宋"/>
          <w:sz w:val="32"/>
          <w:szCs w:val="32"/>
        </w:rPr>
      </w:pPr>
      <w:r>
        <w:rPr>
          <w:rFonts w:ascii="仿宋" w:hAnsi="仿宋" w:eastAsia="仿宋" w:cs="仿宋"/>
          <w:spacing w:val="-4"/>
          <w:sz w:val="32"/>
          <w:szCs w:val="32"/>
        </w:rPr>
        <w:t>财政部门批准后采用非公开招标方式采购。</w:t>
      </w:r>
    </w:p>
    <w:p>
      <w:pPr>
        <w:spacing w:before="188" w:line="222" w:lineRule="auto"/>
        <w:ind w:left="698"/>
        <w:rPr>
          <w:rFonts w:ascii="仿宋" w:hAnsi="仿宋" w:eastAsia="仿宋" w:cs="仿宋"/>
          <w:sz w:val="32"/>
          <w:szCs w:val="32"/>
        </w:rPr>
      </w:pPr>
      <w:r>
        <w:rPr>
          <w:rFonts w:ascii="仿宋" w:hAnsi="仿宋" w:eastAsia="仿宋" w:cs="仿宋"/>
          <w:spacing w:val="11"/>
          <w:sz w:val="32"/>
          <w:szCs w:val="32"/>
        </w:rPr>
        <w:t>政府采购工程项目公开招标数额标准按照国务院有关</w:t>
      </w:r>
    </w:p>
    <w:p>
      <w:pPr>
        <w:spacing w:before="110" w:line="183" w:lineRule="auto"/>
        <w:ind w:left="7308"/>
        <w:rPr>
          <w:rFonts w:ascii="宋体" w:hAnsi="宋体" w:eastAsia="宋体" w:cs="宋体"/>
          <w:sz w:val="22"/>
          <w:szCs w:val="22"/>
        </w:rPr>
      </w:pPr>
      <w:r>
        <w:rPr>
          <w:rFonts w:ascii="宋体" w:hAnsi="宋体" w:eastAsia="宋体" w:cs="宋体"/>
          <w:spacing w:val="-10"/>
          <w:sz w:val="22"/>
          <w:szCs w:val="22"/>
          <w:u w:val="single" w:color="auto"/>
        </w:rPr>
        <w:t>9</w:t>
      </w:r>
      <w:r>
        <w:rPr>
          <w:rFonts w:ascii="宋体" w:hAnsi="宋体" w:eastAsia="宋体" w:cs="宋体"/>
          <w:sz w:val="22"/>
          <w:szCs w:val="22"/>
          <w:u w:val="single" w:color="auto"/>
        </w:rPr>
        <w:t xml:space="preserve">        </w:t>
      </w:r>
    </w:p>
    <w:p>
      <w:pPr>
        <w:sectPr>
          <w:pgSz w:w="11740" w:h="16620"/>
          <w:pgMar w:top="1412" w:right="1607" w:bottom="400" w:left="1761" w:header="0" w:footer="0" w:gutter="0"/>
          <w:cols w:space="720" w:num="1"/>
        </w:sectPr>
      </w:pPr>
    </w:p>
    <w:p>
      <w:pPr>
        <w:spacing w:before="86" w:line="221" w:lineRule="auto"/>
        <w:ind w:left="31"/>
        <w:rPr>
          <w:rFonts w:ascii="仿宋" w:hAnsi="仿宋" w:eastAsia="仿宋" w:cs="仿宋"/>
          <w:sz w:val="31"/>
          <w:szCs w:val="31"/>
        </w:rPr>
      </w:pPr>
      <w:r>
        <w:rPr>
          <w:rFonts w:ascii="仿宋" w:hAnsi="仿宋" w:eastAsia="仿宋" w:cs="仿宋"/>
          <w:spacing w:val="3"/>
          <w:sz w:val="31"/>
          <w:szCs w:val="31"/>
        </w:rPr>
        <w:t>规定执行。</w:t>
      </w:r>
    </w:p>
    <w:p>
      <w:pPr>
        <w:spacing w:before="166" w:line="221" w:lineRule="auto"/>
        <w:ind w:left="676"/>
        <w:outlineLvl w:val="2"/>
        <w:rPr>
          <w:rFonts w:ascii="黑体" w:hAnsi="黑体" w:eastAsia="黑体" w:cs="黑体"/>
          <w:sz w:val="31"/>
          <w:szCs w:val="31"/>
        </w:rPr>
      </w:pPr>
      <w:r>
        <w:rPr>
          <w:rFonts w:ascii="黑体" w:hAnsi="黑体" w:eastAsia="黑体" w:cs="黑体"/>
          <w:b/>
          <w:bCs/>
          <w:spacing w:val="-9"/>
          <w:sz w:val="31"/>
          <w:szCs w:val="31"/>
        </w:rPr>
        <w:t>四、</w:t>
      </w:r>
      <w:r>
        <w:rPr>
          <w:rFonts w:ascii="黑体" w:hAnsi="黑体" w:eastAsia="黑体" w:cs="黑体"/>
          <w:spacing w:val="-76"/>
          <w:sz w:val="31"/>
          <w:szCs w:val="31"/>
        </w:rPr>
        <w:t xml:space="preserve"> </w:t>
      </w:r>
      <w:r>
        <w:rPr>
          <w:rFonts w:ascii="黑体" w:hAnsi="黑体" w:eastAsia="黑体" w:cs="黑体"/>
          <w:b/>
          <w:bCs/>
          <w:spacing w:val="-9"/>
          <w:sz w:val="31"/>
          <w:szCs w:val="31"/>
        </w:rPr>
        <w:t>有关说明和要求</w:t>
      </w:r>
    </w:p>
    <w:p>
      <w:pPr>
        <w:spacing w:before="188" w:line="225" w:lineRule="auto"/>
        <w:ind w:left="816"/>
        <w:rPr>
          <w:rFonts w:ascii="楷体" w:hAnsi="楷体" w:eastAsia="楷体" w:cs="楷体"/>
          <w:sz w:val="31"/>
          <w:szCs w:val="31"/>
        </w:rPr>
      </w:pPr>
      <w:r>
        <w:rPr>
          <w:rFonts w:ascii="楷体" w:hAnsi="楷体" w:eastAsia="楷体" w:cs="楷体"/>
          <w:b/>
          <w:bCs/>
          <w:spacing w:val="16"/>
          <w:sz w:val="31"/>
          <w:szCs w:val="31"/>
        </w:rPr>
        <w:t>(一)关于集中采购项目实施。</w:t>
      </w:r>
    </w:p>
    <w:p>
      <w:pPr>
        <w:spacing w:before="176" w:line="550" w:lineRule="exact"/>
        <w:ind w:left="672"/>
        <w:rPr>
          <w:rFonts w:ascii="仿宋" w:hAnsi="仿宋" w:eastAsia="仿宋" w:cs="仿宋"/>
          <w:sz w:val="31"/>
          <w:szCs w:val="31"/>
        </w:rPr>
      </w:pPr>
      <w:r>
        <w:rPr>
          <w:rFonts w:ascii="仿宋" w:hAnsi="仿宋" w:eastAsia="仿宋" w:cs="仿宋"/>
          <w:spacing w:val="6"/>
          <w:position w:val="17"/>
          <w:sz w:val="31"/>
          <w:szCs w:val="31"/>
        </w:rPr>
        <w:t>对集中采购目录内采购项目，采购金额达到分散</w:t>
      </w:r>
      <w:r>
        <w:rPr>
          <w:rFonts w:ascii="仿宋" w:hAnsi="仿宋" w:eastAsia="仿宋" w:cs="仿宋"/>
          <w:spacing w:val="5"/>
          <w:position w:val="17"/>
          <w:sz w:val="31"/>
          <w:szCs w:val="31"/>
        </w:rPr>
        <w:t>采购限</w:t>
      </w:r>
    </w:p>
    <w:p>
      <w:pPr>
        <w:spacing w:before="1" w:line="221" w:lineRule="auto"/>
        <w:ind w:left="31"/>
        <w:rPr>
          <w:rFonts w:ascii="仿宋" w:hAnsi="仿宋" w:eastAsia="仿宋" w:cs="仿宋"/>
          <w:sz w:val="31"/>
          <w:szCs w:val="31"/>
        </w:rPr>
      </w:pPr>
      <w:r>
        <w:rPr>
          <w:rFonts w:ascii="仿宋" w:hAnsi="仿宋" w:eastAsia="仿宋" w:cs="仿宋"/>
          <w:spacing w:val="7"/>
          <w:sz w:val="31"/>
          <w:szCs w:val="31"/>
        </w:rPr>
        <w:t>额标准的，采购人应当依法委托集中采购机构代理采购。</w:t>
      </w:r>
    </w:p>
    <w:p>
      <w:pPr>
        <w:spacing w:before="164" w:line="322" w:lineRule="auto"/>
        <w:ind w:left="31" w:right="36" w:firstLine="640"/>
        <w:rPr>
          <w:rFonts w:ascii="仿宋" w:hAnsi="仿宋" w:eastAsia="仿宋" w:cs="仿宋"/>
          <w:sz w:val="31"/>
          <w:szCs w:val="31"/>
        </w:rPr>
      </w:pPr>
      <w:r>
        <w:rPr>
          <w:rFonts w:ascii="仿宋" w:hAnsi="仿宋" w:eastAsia="仿宋" w:cs="仿宋"/>
          <w:spacing w:val="6"/>
          <w:sz w:val="31"/>
          <w:szCs w:val="31"/>
        </w:rPr>
        <w:t>各级采购人可以不受行政区域、预算管理级次所限，自</w:t>
      </w:r>
      <w:r>
        <w:rPr>
          <w:rFonts w:ascii="仿宋" w:hAnsi="仿宋" w:eastAsia="仿宋" w:cs="仿宋"/>
          <w:spacing w:val="14"/>
          <w:sz w:val="31"/>
          <w:szCs w:val="31"/>
        </w:rPr>
        <w:t xml:space="preserve"> </w:t>
      </w:r>
      <w:r>
        <w:rPr>
          <w:rFonts w:ascii="仿宋" w:hAnsi="仿宋" w:eastAsia="仿宋" w:cs="仿宋"/>
          <w:spacing w:val="8"/>
          <w:sz w:val="31"/>
          <w:szCs w:val="31"/>
        </w:rPr>
        <w:t>主择优委托省内集采机构组织开展集中采购活动。鼓励</w:t>
      </w:r>
      <w:r>
        <w:rPr>
          <w:rFonts w:ascii="仿宋" w:hAnsi="仿宋" w:eastAsia="仿宋" w:cs="仿宋"/>
          <w:spacing w:val="7"/>
          <w:sz w:val="31"/>
          <w:szCs w:val="31"/>
        </w:rPr>
        <w:t>集采</w:t>
      </w:r>
      <w:r>
        <w:rPr>
          <w:rFonts w:ascii="仿宋" w:hAnsi="仿宋" w:eastAsia="仿宋" w:cs="仿宋"/>
          <w:sz w:val="31"/>
          <w:szCs w:val="31"/>
        </w:rPr>
        <w:t xml:space="preserve"> </w:t>
      </w:r>
      <w:r>
        <w:rPr>
          <w:rFonts w:ascii="仿宋" w:hAnsi="仿宋" w:eastAsia="仿宋" w:cs="仿宋"/>
          <w:spacing w:val="8"/>
          <w:sz w:val="31"/>
          <w:szCs w:val="31"/>
        </w:rPr>
        <w:t>机构积极承接不同级次、不同地区采购人的代理</w:t>
      </w:r>
      <w:r>
        <w:rPr>
          <w:rFonts w:ascii="仿宋" w:hAnsi="仿宋" w:eastAsia="仿宋" w:cs="仿宋"/>
          <w:spacing w:val="7"/>
          <w:sz w:val="31"/>
          <w:szCs w:val="31"/>
        </w:rPr>
        <w:t>业务。各级</w:t>
      </w:r>
      <w:r>
        <w:rPr>
          <w:rFonts w:ascii="仿宋" w:hAnsi="仿宋" w:eastAsia="仿宋" w:cs="仿宋"/>
          <w:sz w:val="31"/>
          <w:szCs w:val="31"/>
        </w:rPr>
        <w:t xml:space="preserve"> </w:t>
      </w:r>
      <w:r>
        <w:rPr>
          <w:rFonts w:ascii="仿宋" w:hAnsi="仿宋" w:eastAsia="仿宋" w:cs="仿宋"/>
          <w:spacing w:val="8"/>
          <w:sz w:val="31"/>
          <w:szCs w:val="31"/>
        </w:rPr>
        <w:t>财政部门要将集采机构跨级、跨地区接受采购人委托情况纳</w:t>
      </w:r>
      <w:r>
        <w:rPr>
          <w:rFonts w:ascii="仿宋" w:hAnsi="仿宋" w:eastAsia="仿宋" w:cs="仿宋"/>
          <w:spacing w:val="4"/>
          <w:sz w:val="31"/>
          <w:szCs w:val="31"/>
        </w:rPr>
        <w:t xml:space="preserve"> </w:t>
      </w:r>
      <w:r>
        <w:rPr>
          <w:rFonts w:ascii="仿宋" w:hAnsi="仿宋" w:eastAsia="仿宋" w:cs="仿宋"/>
          <w:spacing w:val="8"/>
          <w:sz w:val="31"/>
          <w:szCs w:val="31"/>
        </w:rPr>
        <w:t>入集采机构年度工作考核范围，督促同级集采机</w:t>
      </w:r>
      <w:r>
        <w:rPr>
          <w:rFonts w:ascii="仿宋" w:hAnsi="仿宋" w:eastAsia="仿宋" w:cs="仿宋"/>
          <w:spacing w:val="7"/>
          <w:sz w:val="31"/>
          <w:szCs w:val="31"/>
        </w:rPr>
        <w:t>构积极开展</w:t>
      </w:r>
    </w:p>
    <w:p>
      <w:pPr>
        <w:spacing w:before="1" w:line="221" w:lineRule="auto"/>
        <w:ind w:left="31"/>
        <w:rPr>
          <w:rFonts w:ascii="仿宋" w:hAnsi="仿宋" w:eastAsia="仿宋" w:cs="仿宋"/>
          <w:sz w:val="31"/>
          <w:szCs w:val="31"/>
        </w:rPr>
      </w:pPr>
      <w:r>
        <w:rPr>
          <w:rFonts w:ascii="仿宋" w:hAnsi="仿宋" w:eastAsia="仿宋" w:cs="仿宋"/>
          <w:spacing w:val="7"/>
          <w:sz w:val="31"/>
          <w:szCs w:val="31"/>
        </w:rPr>
        <w:t>竞争。集采机构要加强专业能力建设，适应竞争机制。</w:t>
      </w:r>
    </w:p>
    <w:p>
      <w:pPr>
        <w:spacing w:before="196" w:line="322" w:lineRule="auto"/>
        <w:ind w:left="31" w:right="45" w:firstLine="640"/>
        <w:rPr>
          <w:rFonts w:ascii="仿宋" w:hAnsi="仿宋" w:eastAsia="仿宋" w:cs="仿宋"/>
          <w:sz w:val="31"/>
          <w:szCs w:val="31"/>
        </w:rPr>
      </w:pPr>
      <w:r>
        <w:rPr>
          <w:rFonts w:ascii="仿宋" w:hAnsi="仿宋" w:eastAsia="仿宋" w:cs="仿宋"/>
          <w:spacing w:val="7"/>
          <w:sz w:val="31"/>
          <w:szCs w:val="31"/>
        </w:rPr>
        <w:t>对于供应标准统一的产品和服务，各级集采机构可通过</w:t>
      </w:r>
      <w:r>
        <w:rPr>
          <w:rFonts w:ascii="仿宋" w:hAnsi="仿宋" w:eastAsia="仿宋" w:cs="仿宋"/>
          <w:spacing w:val="16"/>
          <w:sz w:val="31"/>
          <w:szCs w:val="31"/>
        </w:rPr>
        <w:t xml:space="preserve"> </w:t>
      </w:r>
      <w:r>
        <w:rPr>
          <w:rFonts w:ascii="仿宋" w:hAnsi="仿宋" w:eastAsia="仿宋" w:cs="仿宋"/>
          <w:spacing w:val="7"/>
          <w:sz w:val="31"/>
          <w:szCs w:val="31"/>
        </w:rPr>
        <w:t>联合采购统一谈判确定价格。对于统一配备标准的办公设备</w:t>
      </w:r>
      <w:r>
        <w:rPr>
          <w:rFonts w:ascii="仿宋" w:hAnsi="仿宋" w:eastAsia="仿宋" w:cs="仿宋"/>
          <w:spacing w:val="18"/>
          <w:sz w:val="31"/>
          <w:szCs w:val="31"/>
        </w:rPr>
        <w:t xml:space="preserve"> </w:t>
      </w:r>
      <w:r>
        <w:rPr>
          <w:rFonts w:ascii="仿宋" w:hAnsi="仿宋" w:eastAsia="仿宋" w:cs="仿宋"/>
          <w:spacing w:val="7"/>
          <w:sz w:val="31"/>
          <w:szCs w:val="31"/>
        </w:rPr>
        <w:t>或采购人有共性需求的产品和服务，集采机构可组织采购人</w:t>
      </w:r>
      <w:r>
        <w:rPr>
          <w:rFonts w:ascii="仿宋" w:hAnsi="仿宋" w:eastAsia="仿宋" w:cs="仿宋"/>
          <w:spacing w:val="16"/>
          <w:sz w:val="31"/>
          <w:szCs w:val="31"/>
        </w:rPr>
        <w:t xml:space="preserve"> </w:t>
      </w:r>
      <w:r>
        <w:rPr>
          <w:rFonts w:ascii="仿宋" w:hAnsi="仿宋" w:eastAsia="仿宋" w:cs="仿宋"/>
          <w:spacing w:val="8"/>
          <w:sz w:val="31"/>
          <w:szCs w:val="31"/>
        </w:rPr>
        <w:t>联合开展集中带量采购，发挥规模优势，降低</w:t>
      </w:r>
      <w:r>
        <w:rPr>
          <w:rFonts w:ascii="仿宋" w:hAnsi="仿宋" w:eastAsia="仿宋" w:cs="仿宋"/>
          <w:spacing w:val="7"/>
          <w:sz w:val="31"/>
          <w:szCs w:val="31"/>
        </w:rPr>
        <w:t>采购成本，提</w:t>
      </w:r>
    </w:p>
    <w:p>
      <w:pPr>
        <w:spacing w:before="1" w:line="222" w:lineRule="auto"/>
        <w:ind w:left="31"/>
        <w:rPr>
          <w:rFonts w:ascii="仿宋" w:hAnsi="仿宋" w:eastAsia="仿宋" w:cs="仿宋"/>
          <w:sz w:val="31"/>
          <w:szCs w:val="31"/>
        </w:rPr>
      </w:pPr>
      <w:r>
        <w:rPr>
          <w:rFonts w:ascii="仿宋" w:hAnsi="仿宋" w:eastAsia="仿宋" w:cs="仿宋"/>
          <w:spacing w:val="4"/>
          <w:sz w:val="31"/>
          <w:szCs w:val="31"/>
        </w:rPr>
        <w:t>高采购效益。</w:t>
      </w:r>
    </w:p>
    <w:p>
      <w:pPr>
        <w:spacing w:before="175" w:line="227" w:lineRule="auto"/>
        <w:ind w:left="806"/>
        <w:rPr>
          <w:rFonts w:ascii="楷体" w:hAnsi="楷体" w:eastAsia="楷体" w:cs="楷体"/>
          <w:sz w:val="31"/>
          <w:szCs w:val="31"/>
        </w:rPr>
      </w:pPr>
      <w:r>
        <w:rPr>
          <w:rFonts w:ascii="楷体" w:hAnsi="楷体" w:eastAsia="楷体" w:cs="楷体"/>
          <w:b/>
          <w:bCs/>
          <w:spacing w:val="15"/>
          <w:sz w:val="31"/>
          <w:szCs w:val="31"/>
        </w:rPr>
        <w:t>(二)关于分散采购项目实施。</w:t>
      </w:r>
    </w:p>
    <w:p>
      <w:pPr>
        <w:spacing w:before="184" w:line="315" w:lineRule="auto"/>
        <w:ind w:left="31" w:firstLine="640"/>
        <w:rPr>
          <w:rFonts w:ascii="仿宋" w:hAnsi="仿宋" w:eastAsia="仿宋" w:cs="仿宋"/>
          <w:sz w:val="31"/>
          <w:szCs w:val="31"/>
        </w:rPr>
      </w:pPr>
      <w:r>
        <w:rPr>
          <w:rFonts w:ascii="仿宋" w:hAnsi="仿宋" w:eastAsia="仿宋" w:cs="仿宋"/>
          <w:spacing w:val="8"/>
          <w:sz w:val="31"/>
          <w:szCs w:val="31"/>
        </w:rPr>
        <w:t>分散采购项目可由采购人委托采购代理机构代理采购，</w:t>
      </w:r>
      <w:r>
        <w:rPr>
          <w:rFonts w:ascii="仿宋" w:hAnsi="仿宋" w:eastAsia="仿宋" w:cs="仿宋"/>
          <w:spacing w:val="2"/>
          <w:sz w:val="31"/>
          <w:szCs w:val="31"/>
        </w:rPr>
        <w:t xml:space="preserve"> </w:t>
      </w:r>
      <w:r>
        <w:rPr>
          <w:rFonts w:ascii="仿宋" w:hAnsi="仿宋" w:eastAsia="仿宋" w:cs="仿宋"/>
          <w:spacing w:val="7"/>
          <w:sz w:val="31"/>
          <w:szCs w:val="31"/>
        </w:rPr>
        <w:t>也可自行组织采购。委托社会代理机构代理采购的，采购人</w:t>
      </w:r>
      <w:r>
        <w:rPr>
          <w:rFonts w:ascii="仿宋" w:hAnsi="仿宋" w:eastAsia="仿宋" w:cs="仿宋"/>
          <w:spacing w:val="16"/>
          <w:sz w:val="31"/>
          <w:szCs w:val="31"/>
        </w:rPr>
        <w:t xml:space="preserve"> </w:t>
      </w:r>
      <w:r>
        <w:rPr>
          <w:rFonts w:ascii="仿宋" w:hAnsi="仿宋" w:eastAsia="仿宋" w:cs="仿宋"/>
          <w:spacing w:val="20"/>
          <w:sz w:val="31"/>
          <w:szCs w:val="31"/>
        </w:rPr>
        <w:t>应当在省级财政部门公布的政府采购代理机构名录中择优</w:t>
      </w:r>
      <w:r>
        <w:rPr>
          <w:rFonts w:ascii="仿宋" w:hAnsi="仿宋" w:eastAsia="仿宋" w:cs="仿宋"/>
          <w:spacing w:val="17"/>
          <w:sz w:val="31"/>
          <w:szCs w:val="31"/>
        </w:rPr>
        <w:t xml:space="preserve"> </w:t>
      </w:r>
      <w:r>
        <w:rPr>
          <w:rFonts w:ascii="仿宋" w:hAnsi="仿宋" w:eastAsia="仿宋" w:cs="仿宋"/>
          <w:spacing w:val="8"/>
          <w:sz w:val="31"/>
          <w:szCs w:val="31"/>
        </w:rPr>
        <w:t>委托具备相应专业能力的社会代理机构代理采</w:t>
      </w:r>
      <w:r>
        <w:rPr>
          <w:rFonts w:ascii="仿宋" w:hAnsi="仿宋" w:eastAsia="仿宋" w:cs="仿宋"/>
          <w:spacing w:val="7"/>
          <w:sz w:val="31"/>
          <w:szCs w:val="31"/>
        </w:rPr>
        <w:t>购；自行组织</w:t>
      </w:r>
      <w:r>
        <w:rPr>
          <w:rFonts w:ascii="仿宋" w:hAnsi="仿宋" w:eastAsia="仿宋" w:cs="仿宋"/>
          <w:sz w:val="31"/>
          <w:szCs w:val="31"/>
        </w:rPr>
        <w:t xml:space="preserve"> </w:t>
      </w:r>
      <w:r>
        <w:rPr>
          <w:rFonts w:ascii="仿宋" w:hAnsi="仿宋" w:eastAsia="仿宋" w:cs="仿宋"/>
          <w:spacing w:val="7"/>
          <w:sz w:val="31"/>
          <w:szCs w:val="31"/>
        </w:rPr>
        <w:t>采购的，采购人应具备相应人员、能力和条件，并依法采用</w:t>
      </w:r>
      <w:r>
        <w:rPr>
          <w:rFonts w:ascii="仿宋" w:hAnsi="仿宋" w:eastAsia="仿宋" w:cs="仿宋"/>
          <w:spacing w:val="13"/>
          <w:sz w:val="31"/>
          <w:szCs w:val="31"/>
        </w:rPr>
        <w:t xml:space="preserve"> </w:t>
      </w:r>
      <w:r>
        <w:rPr>
          <w:rFonts w:ascii="仿宋" w:hAnsi="仿宋" w:eastAsia="仿宋" w:cs="仿宋"/>
          <w:spacing w:val="9"/>
          <w:sz w:val="31"/>
          <w:szCs w:val="31"/>
        </w:rPr>
        <w:t>适宜的采购方式。采购金额大、社会关注度高、与社会公共</w:t>
      </w:r>
      <w:r>
        <w:rPr>
          <w:rFonts w:ascii="仿宋" w:hAnsi="仿宋" w:eastAsia="仿宋" w:cs="仿宋"/>
          <w:spacing w:val="15"/>
          <w:sz w:val="31"/>
          <w:szCs w:val="31"/>
        </w:rPr>
        <w:t xml:space="preserve"> </w:t>
      </w:r>
      <w:r>
        <w:rPr>
          <w:rFonts w:ascii="仿宋" w:hAnsi="仿宋" w:eastAsia="仿宋" w:cs="仿宋"/>
          <w:spacing w:val="14"/>
          <w:sz w:val="31"/>
          <w:szCs w:val="31"/>
        </w:rPr>
        <w:t>利益或公共安全关系密切的重大分散采购项目(包</w:t>
      </w:r>
      <w:r>
        <w:rPr>
          <w:rFonts w:ascii="仿宋" w:hAnsi="仿宋" w:eastAsia="仿宋" w:cs="仿宋"/>
          <w:spacing w:val="13"/>
          <w:sz w:val="31"/>
          <w:szCs w:val="31"/>
        </w:rPr>
        <w:t>括政府购</w:t>
      </w:r>
    </w:p>
    <w:p>
      <w:pPr>
        <w:spacing w:line="220" w:lineRule="auto"/>
        <w:ind w:left="31"/>
        <w:rPr>
          <w:rFonts w:ascii="仿宋" w:hAnsi="仿宋" w:eastAsia="仿宋" w:cs="仿宋"/>
          <w:sz w:val="31"/>
          <w:szCs w:val="31"/>
        </w:rPr>
      </w:pPr>
      <w:r>
        <w:rPr>
          <w:rFonts w:ascii="仿宋" w:hAnsi="仿宋" w:eastAsia="仿宋" w:cs="仿宋"/>
          <w:spacing w:val="20"/>
          <w:sz w:val="31"/>
          <w:szCs w:val="31"/>
        </w:rPr>
        <w:t>买服务项目),采购人可商请委托具备相应专业能力的集采</w:t>
      </w:r>
    </w:p>
    <w:p>
      <w:pPr>
        <w:sectPr>
          <w:footerReference r:id="rId6" w:type="default"/>
          <w:pgSz w:w="11720" w:h="16600"/>
          <w:pgMar w:top="1411" w:right="1619" w:bottom="1588" w:left="1758" w:header="0" w:footer="1279" w:gutter="0"/>
          <w:cols w:space="720" w:num="1"/>
        </w:sectPr>
      </w:pPr>
    </w:p>
    <w:p>
      <w:pPr>
        <w:spacing w:before="137" w:line="222" w:lineRule="auto"/>
        <w:ind w:left="25"/>
        <w:rPr>
          <w:rFonts w:ascii="仿宋" w:hAnsi="仿宋" w:eastAsia="仿宋" w:cs="仿宋"/>
          <w:sz w:val="31"/>
          <w:szCs w:val="31"/>
        </w:rPr>
      </w:pPr>
      <w:r>
        <w:rPr>
          <w:rFonts w:ascii="仿宋" w:hAnsi="仿宋" w:eastAsia="仿宋" w:cs="仿宋"/>
          <w:spacing w:val="3"/>
          <w:sz w:val="31"/>
          <w:szCs w:val="31"/>
        </w:rPr>
        <w:t>机构代理采购。</w:t>
      </w:r>
    </w:p>
    <w:p>
      <w:pPr>
        <w:spacing w:before="147" w:line="224" w:lineRule="auto"/>
        <w:ind w:left="790"/>
        <w:rPr>
          <w:rFonts w:ascii="楷体" w:hAnsi="楷体" w:eastAsia="楷体" w:cs="楷体"/>
          <w:sz w:val="31"/>
          <w:szCs w:val="31"/>
        </w:rPr>
      </w:pPr>
      <w:r>
        <w:rPr>
          <w:rFonts w:ascii="楷体" w:hAnsi="楷体" w:eastAsia="楷体" w:cs="楷体"/>
          <w:b/>
          <w:bCs/>
          <w:spacing w:val="15"/>
          <w:sz w:val="31"/>
          <w:szCs w:val="31"/>
        </w:rPr>
        <w:t>(三)关于政府采购政策功能落实。</w:t>
      </w:r>
    </w:p>
    <w:p>
      <w:pPr>
        <w:spacing w:before="160" w:line="334" w:lineRule="auto"/>
        <w:ind w:left="45" w:right="129" w:firstLine="629"/>
        <w:jc w:val="both"/>
        <w:rPr>
          <w:rFonts w:ascii="仿宋" w:hAnsi="仿宋" w:eastAsia="仿宋" w:cs="仿宋"/>
          <w:sz w:val="31"/>
          <w:szCs w:val="31"/>
        </w:rPr>
      </w:pPr>
      <w:r>
        <w:rPr>
          <w:rFonts w:ascii="仿宋" w:hAnsi="仿宋" w:eastAsia="仿宋" w:cs="仿宋"/>
          <w:spacing w:val="8"/>
          <w:sz w:val="31"/>
          <w:szCs w:val="31"/>
        </w:rPr>
        <w:t>政府采购活动应当严格执行《中华人民共和国政府采购</w:t>
      </w:r>
      <w:r>
        <w:rPr>
          <w:rFonts w:ascii="仿宋" w:hAnsi="仿宋" w:eastAsia="仿宋" w:cs="仿宋"/>
          <w:spacing w:val="2"/>
          <w:sz w:val="31"/>
          <w:szCs w:val="31"/>
        </w:rPr>
        <w:t xml:space="preserve"> </w:t>
      </w:r>
      <w:r>
        <w:rPr>
          <w:rFonts w:ascii="仿宋" w:hAnsi="仿宋" w:eastAsia="仿宋" w:cs="仿宋"/>
          <w:spacing w:val="8"/>
          <w:sz w:val="31"/>
          <w:szCs w:val="31"/>
        </w:rPr>
        <w:t>法》及有关法规制度规定，落实政府采购支持创新</w:t>
      </w:r>
      <w:r>
        <w:rPr>
          <w:rFonts w:ascii="仿宋" w:hAnsi="仿宋" w:eastAsia="仿宋" w:cs="仿宋"/>
          <w:spacing w:val="7"/>
          <w:sz w:val="31"/>
          <w:szCs w:val="31"/>
        </w:rPr>
        <w:t>、绿色发</w:t>
      </w:r>
    </w:p>
    <w:p>
      <w:pPr>
        <w:spacing w:line="222" w:lineRule="auto"/>
        <w:ind w:left="45"/>
        <w:rPr>
          <w:rFonts w:ascii="仿宋" w:hAnsi="仿宋" w:eastAsia="仿宋" w:cs="仿宋"/>
          <w:sz w:val="31"/>
          <w:szCs w:val="31"/>
        </w:rPr>
      </w:pPr>
      <w:r>
        <w:rPr>
          <w:rFonts w:ascii="仿宋" w:hAnsi="仿宋" w:eastAsia="仿宋" w:cs="仿宋"/>
          <w:spacing w:val="5"/>
          <w:sz w:val="31"/>
          <w:szCs w:val="31"/>
        </w:rPr>
        <w:t>展、中小企业发展等政策目标。</w:t>
      </w:r>
    </w:p>
    <w:p>
      <w:pPr>
        <w:spacing w:before="160" w:line="224" w:lineRule="auto"/>
        <w:ind w:left="790"/>
        <w:rPr>
          <w:rFonts w:ascii="楷体" w:hAnsi="楷体" w:eastAsia="楷体" w:cs="楷体"/>
          <w:sz w:val="31"/>
          <w:szCs w:val="31"/>
        </w:rPr>
      </w:pPr>
      <w:r>
        <w:rPr>
          <w:rFonts w:ascii="楷体" w:hAnsi="楷体" w:eastAsia="楷体" w:cs="楷体"/>
          <w:b/>
          <w:bCs/>
          <w:spacing w:val="15"/>
          <w:sz w:val="31"/>
          <w:szCs w:val="31"/>
        </w:rPr>
        <w:t>(四)关于部门集中采购目录。</w:t>
      </w:r>
    </w:p>
    <w:p>
      <w:pPr>
        <w:spacing w:before="171" w:line="322" w:lineRule="auto"/>
        <w:ind w:left="45" w:firstLine="629"/>
        <w:jc w:val="both"/>
        <w:rPr>
          <w:rFonts w:ascii="仿宋" w:hAnsi="仿宋" w:eastAsia="仿宋" w:cs="仿宋"/>
          <w:sz w:val="31"/>
          <w:szCs w:val="31"/>
        </w:rPr>
      </w:pPr>
      <w:r>
        <w:rPr>
          <w:rFonts w:ascii="仿宋" w:hAnsi="仿宋" w:eastAsia="仿宋" w:cs="仿宋"/>
          <w:spacing w:val="7"/>
          <w:sz w:val="31"/>
          <w:szCs w:val="31"/>
        </w:rPr>
        <w:t>本部门或系统有特殊要求，需要由本部门或系统统一采</w:t>
      </w:r>
      <w:r>
        <w:rPr>
          <w:rFonts w:ascii="仿宋" w:hAnsi="仿宋" w:eastAsia="仿宋" w:cs="仿宋"/>
          <w:spacing w:val="3"/>
          <w:sz w:val="31"/>
          <w:szCs w:val="31"/>
        </w:rPr>
        <w:t xml:space="preserve">  </w:t>
      </w:r>
      <w:r>
        <w:rPr>
          <w:rFonts w:ascii="仿宋" w:hAnsi="仿宋" w:eastAsia="仿宋" w:cs="仿宋"/>
          <w:spacing w:val="1"/>
          <w:sz w:val="31"/>
          <w:szCs w:val="31"/>
        </w:rPr>
        <w:t>购的货物、工程和服务类专用项目，属于部门集中采购项</w:t>
      </w:r>
      <w:r>
        <w:rPr>
          <w:rFonts w:ascii="仿宋" w:hAnsi="仿宋" w:eastAsia="仿宋" w:cs="仿宋"/>
          <w:sz w:val="31"/>
          <w:szCs w:val="31"/>
        </w:rPr>
        <w:t xml:space="preserve">目， </w:t>
      </w:r>
      <w:r>
        <w:rPr>
          <w:rFonts w:ascii="仿宋" w:hAnsi="仿宋" w:eastAsia="仿宋" w:cs="仿宋"/>
          <w:spacing w:val="8"/>
          <w:sz w:val="31"/>
          <w:szCs w:val="31"/>
        </w:rPr>
        <w:t>由各主管部门结合自身业务特点，自行确定本部门集</w:t>
      </w:r>
      <w:r>
        <w:rPr>
          <w:rFonts w:ascii="仿宋" w:hAnsi="仿宋" w:eastAsia="仿宋" w:cs="仿宋"/>
          <w:spacing w:val="7"/>
          <w:sz w:val="31"/>
          <w:szCs w:val="31"/>
        </w:rPr>
        <w:t>中采购</w:t>
      </w:r>
      <w:r>
        <w:rPr>
          <w:rFonts w:ascii="仿宋" w:hAnsi="仿宋" w:eastAsia="仿宋" w:cs="仿宋"/>
          <w:sz w:val="31"/>
          <w:szCs w:val="31"/>
        </w:rPr>
        <w:t xml:space="preserve"> </w:t>
      </w:r>
      <w:r>
        <w:rPr>
          <w:rFonts w:ascii="仿宋" w:hAnsi="仿宋" w:eastAsia="仿宋" w:cs="仿宋"/>
          <w:spacing w:val="19"/>
          <w:sz w:val="31"/>
          <w:szCs w:val="31"/>
        </w:rPr>
        <w:t>目录范围，由设区市财政部门汇总并报省财政厅备案后实</w:t>
      </w:r>
    </w:p>
    <w:p>
      <w:pPr>
        <w:spacing w:before="1" w:line="224" w:lineRule="auto"/>
        <w:ind w:left="45"/>
        <w:rPr>
          <w:rFonts w:ascii="仿宋" w:hAnsi="仿宋" w:eastAsia="仿宋" w:cs="仿宋"/>
          <w:sz w:val="31"/>
          <w:szCs w:val="31"/>
        </w:rPr>
      </w:pPr>
      <w:r>
        <w:rPr>
          <w:rFonts w:ascii="仿宋" w:hAnsi="仿宋" w:eastAsia="仿宋" w:cs="仿宋"/>
          <w:spacing w:val="-4"/>
          <w:sz w:val="31"/>
          <w:szCs w:val="31"/>
        </w:rPr>
        <w:t>施。</w:t>
      </w:r>
    </w:p>
    <w:p>
      <w:pPr>
        <w:spacing w:before="174" w:line="224" w:lineRule="auto"/>
        <w:ind w:left="790"/>
        <w:rPr>
          <w:rFonts w:ascii="楷体" w:hAnsi="楷体" w:eastAsia="楷体" w:cs="楷体"/>
          <w:sz w:val="31"/>
          <w:szCs w:val="31"/>
        </w:rPr>
      </w:pPr>
      <w:r>
        <w:rPr>
          <w:rFonts w:ascii="楷体" w:hAnsi="楷体" w:eastAsia="楷体" w:cs="楷体"/>
          <w:b/>
          <w:bCs/>
          <w:spacing w:val="18"/>
          <w:sz w:val="31"/>
          <w:szCs w:val="31"/>
        </w:rPr>
        <w:t>(五)关于框架协议采购。</w:t>
      </w:r>
    </w:p>
    <w:p>
      <w:pPr>
        <w:spacing w:before="176" w:line="328" w:lineRule="auto"/>
        <w:ind w:left="45" w:right="112" w:firstLine="629"/>
        <w:jc w:val="both"/>
        <w:rPr>
          <w:rFonts w:ascii="仿宋" w:hAnsi="仿宋" w:eastAsia="仿宋" w:cs="仿宋"/>
          <w:sz w:val="31"/>
          <w:szCs w:val="31"/>
        </w:rPr>
      </w:pPr>
      <w:r>
        <w:rPr>
          <w:rFonts w:ascii="仿宋" w:hAnsi="仿宋" w:eastAsia="仿宋" w:cs="仿宋"/>
          <w:spacing w:val="8"/>
          <w:sz w:val="31"/>
          <w:szCs w:val="31"/>
        </w:rPr>
        <w:t xml:space="preserve">各地、各部门应严格按照《政府采购框架协议采购方式 </w:t>
      </w:r>
      <w:r>
        <w:rPr>
          <w:rFonts w:ascii="仿宋" w:hAnsi="仿宋" w:eastAsia="仿宋" w:cs="仿宋"/>
          <w:spacing w:val="24"/>
          <w:sz w:val="31"/>
          <w:szCs w:val="31"/>
        </w:rPr>
        <w:t>管理暂行办法》(财政部令第110号)等规定开展框架协议</w:t>
      </w:r>
      <w:r>
        <w:rPr>
          <w:rFonts w:ascii="仿宋" w:hAnsi="仿宋" w:eastAsia="仿宋" w:cs="仿宋"/>
          <w:spacing w:val="16"/>
          <w:sz w:val="31"/>
          <w:szCs w:val="31"/>
        </w:rPr>
        <w:t xml:space="preserve"> </w:t>
      </w:r>
      <w:r>
        <w:rPr>
          <w:rFonts w:ascii="仿宋" w:hAnsi="仿宋" w:eastAsia="仿宋" w:cs="仿宋"/>
          <w:spacing w:val="8"/>
          <w:sz w:val="31"/>
          <w:szCs w:val="31"/>
        </w:rPr>
        <w:t>采购工作。除实行全省联动框架协议采购的品目外，各设区</w:t>
      </w:r>
      <w:r>
        <w:rPr>
          <w:rFonts w:ascii="仿宋" w:hAnsi="仿宋" w:eastAsia="仿宋" w:cs="仿宋"/>
          <w:spacing w:val="1"/>
          <w:sz w:val="31"/>
          <w:szCs w:val="31"/>
        </w:rPr>
        <w:t xml:space="preserve"> </w:t>
      </w:r>
      <w:r>
        <w:rPr>
          <w:rFonts w:ascii="仿宋" w:hAnsi="仿宋" w:eastAsia="仿宋" w:cs="仿宋"/>
          <w:spacing w:val="20"/>
          <w:sz w:val="31"/>
          <w:szCs w:val="31"/>
        </w:rPr>
        <w:t>市财政部门可依据采购人实际需要确定集中采购目录内其</w:t>
      </w:r>
      <w:r>
        <w:rPr>
          <w:rFonts w:ascii="仿宋" w:hAnsi="仿宋" w:eastAsia="仿宋" w:cs="仿宋"/>
          <w:spacing w:val="10"/>
          <w:sz w:val="31"/>
          <w:szCs w:val="31"/>
        </w:rPr>
        <w:t xml:space="preserve"> </w:t>
      </w:r>
      <w:r>
        <w:rPr>
          <w:rFonts w:ascii="仿宋" w:hAnsi="仿宋" w:eastAsia="仿宋" w:cs="仿宋"/>
          <w:spacing w:val="8"/>
          <w:sz w:val="31"/>
          <w:szCs w:val="31"/>
        </w:rPr>
        <w:t>他实行框架协议采购的品目。宁外省级单位可执行所在地框</w:t>
      </w:r>
    </w:p>
    <w:p>
      <w:pPr>
        <w:spacing w:line="222" w:lineRule="auto"/>
        <w:ind w:left="45"/>
        <w:rPr>
          <w:rFonts w:ascii="仿宋" w:hAnsi="仿宋" w:eastAsia="仿宋" w:cs="仿宋"/>
          <w:sz w:val="31"/>
          <w:szCs w:val="31"/>
        </w:rPr>
      </w:pPr>
      <w:r>
        <w:rPr>
          <w:rFonts w:ascii="仿宋" w:hAnsi="仿宋" w:eastAsia="仿宋" w:cs="仿宋"/>
          <w:spacing w:val="4"/>
          <w:sz w:val="31"/>
          <w:szCs w:val="31"/>
        </w:rPr>
        <w:t>架协议采购结果。</w:t>
      </w:r>
    </w:p>
    <w:p>
      <w:pPr>
        <w:spacing w:before="148" w:line="223" w:lineRule="auto"/>
        <w:ind w:left="790"/>
        <w:rPr>
          <w:rFonts w:ascii="楷体" w:hAnsi="楷体" w:eastAsia="楷体" w:cs="楷体"/>
          <w:sz w:val="31"/>
          <w:szCs w:val="31"/>
        </w:rPr>
      </w:pPr>
      <w:r>
        <w:rPr>
          <w:rFonts w:ascii="楷体" w:hAnsi="楷体" w:eastAsia="楷体" w:cs="楷体"/>
          <w:b/>
          <w:bCs/>
          <w:spacing w:val="16"/>
          <w:sz w:val="31"/>
          <w:szCs w:val="31"/>
        </w:rPr>
        <w:t>(六)关于采购进口产品。</w:t>
      </w:r>
    </w:p>
    <w:p>
      <w:pPr>
        <w:spacing w:before="159" w:line="322" w:lineRule="auto"/>
        <w:ind w:left="45" w:right="112" w:firstLine="629"/>
        <w:jc w:val="both"/>
        <w:rPr>
          <w:rFonts w:ascii="仿宋" w:hAnsi="仿宋" w:eastAsia="仿宋" w:cs="仿宋"/>
          <w:sz w:val="31"/>
          <w:szCs w:val="31"/>
        </w:rPr>
      </w:pPr>
      <w:r>
        <w:rPr>
          <w:rFonts w:ascii="仿宋" w:hAnsi="仿宋" w:eastAsia="仿宋" w:cs="仿宋"/>
          <w:spacing w:val="8"/>
          <w:sz w:val="31"/>
          <w:szCs w:val="31"/>
        </w:rPr>
        <w:t>政府采购应当采购本国货物、工程和服务。确需采购进</w:t>
      </w:r>
      <w:r>
        <w:rPr>
          <w:rFonts w:ascii="仿宋" w:hAnsi="仿宋" w:eastAsia="仿宋" w:cs="仿宋"/>
          <w:spacing w:val="18"/>
          <w:sz w:val="31"/>
          <w:szCs w:val="31"/>
        </w:rPr>
        <w:t xml:space="preserve"> </w:t>
      </w:r>
      <w:r>
        <w:rPr>
          <w:rFonts w:ascii="仿宋" w:hAnsi="仿宋" w:eastAsia="仿宋" w:cs="仿宋"/>
          <w:spacing w:val="7"/>
          <w:sz w:val="31"/>
          <w:szCs w:val="31"/>
        </w:rPr>
        <w:t>口产品的，采购人应当在采购活动开始前向设区市以上财政</w:t>
      </w:r>
      <w:r>
        <w:rPr>
          <w:rFonts w:ascii="仿宋" w:hAnsi="仿宋" w:eastAsia="仿宋" w:cs="仿宋"/>
          <w:sz w:val="31"/>
          <w:szCs w:val="31"/>
        </w:rPr>
        <w:t xml:space="preserve"> </w:t>
      </w:r>
      <w:r>
        <w:rPr>
          <w:rFonts w:ascii="仿宋" w:hAnsi="仿宋" w:eastAsia="仿宋" w:cs="仿宋"/>
          <w:spacing w:val="8"/>
          <w:sz w:val="31"/>
          <w:szCs w:val="31"/>
        </w:rPr>
        <w:t>部门提出申请并经审核同意后，开展采购活动。高校、科研</w:t>
      </w:r>
      <w:r>
        <w:rPr>
          <w:rFonts w:ascii="仿宋" w:hAnsi="仿宋" w:eastAsia="仿宋" w:cs="仿宋"/>
          <w:spacing w:val="12"/>
          <w:sz w:val="31"/>
          <w:szCs w:val="31"/>
        </w:rPr>
        <w:t xml:space="preserve"> </w:t>
      </w:r>
      <w:r>
        <w:rPr>
          <w:rFonts w:ascii="仿宋" w:hAnsi="仿宋" w:eastAsia="仿宋" w:cs="仿宋"/>
          <w:spacing w:val="8"/>
          <w:sz w:val="31"/>
          <w:szCs w:val="31"/>
        </w:rPr>
        <w:t>院所采购进口科研仪器设备，以及高水平医院采购进口医疗</w:t>
      </w:r>
    </w:p>
    <w:p>
      <w:pPr>
        <w:spacing w:before="2" w:line="220" w:lineRule="auto"/>
        <w:ind w:left="45"/>
        <w:rPr>
          <w:rFonts w:ascii="仿宋" w:hAnsi="仿宋" w:eastAsia="仿宋" w:cs="仿宋"/>
          <w:sz w:val="31"/>
          <w:szCs w:val="31"/>
        </w:rPr>
      </w:pPr>
      <w:r>
        <w:rPr>
          <w:rFonts w:ascii="仿宋" w:hAnsi="仿宋" w:eastAsia="仿宋" w:cs="仿宋"/>
          <w:spacing w:val="8"/>
          <w:sz w:val="31"/>
          <w:szCs w:val="31"/>
        </w:rPr>
        <w:t>设备实行备案制管理。</w:t>
      </w:r>
    </w:p>
    <w:p>
      <w:pPr>
        <w:spacing w:before="162" w:line="223" w:lineRule="auto"/>
        <w:ind w:left="790"/>
        <w:rPr>
          <w:rFonts w:ascii="楷体" w:hAnsi="楷体" w:eastAsia="楷体" w:cs="楷体"/>
          <w:sz w:val="31"/>
          <w:szCs w:val="31"/>
        </w:rPr>
      </w:pPr>
      <w:r>
        <w:rPr>
          <w:rFonts w:ascii="楷体" w:hAnsi="楷体" w:eastAsia="楷体" w:cs="楷体"/>
          <w:b/>
          <w:bCs/>
          <w:spacing w:val="15"/>
          <w:sz w:val="31"/>
          <w:szCs w:val="31"/>
        </w:rPr>
        <w:t>(七)关于政府采购工程管理。</w:t>
      </w:r>
    </w:p>
    <w:p>
      <w:pPr>
        <w:sectPr>
          <w:footerReference r:id="rId7" w:type="default"/>
          <w:pgSz w:w="11760" w:h="16630"/>
          <w:pgMar w:top="1413" w:right="1554" w:bottom="1558" w:left="1764" w:header="0" w:footer="1250" w:gutter="0"/>
          <w:cols w:space="720" w:num="1"/>
        </w:sect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100" w:line="322" w:lineRule="auto"/>
        <w:ind w:left="6" w:firstLine="679"/>
        <w:jc w:val="both"/>
        <w:rPr>
          <w:rFonts w:ascii="仿宋" w:hAnsi="仿宋" w:eastAsia="仿宋" w:cs="仿宋"/>
          <w:sz w:val="31"/>
          <w:szCs w:val="31"/>
        </w:rPr>
      </w:pPr>
      <w:r>
        <w:rPr>
          <w:rFonts w:ascii="仿宋" w:hAnsi="仿宋" w:eastAsia="仿宋" w:cs="仿宋"/>
          <w:spacing w:val="6"/>
          <w:sz w:val="31"/>
          <w:szCs w:val="31"/>
        </w:rPr>
        <w:t>政府采购工程以及与工程建设有关的货物和服务，依法</w:t>
      </w:r>
      <w:r>
        <w:rPr>
          <w:rFonts w:ascii="仿宋" w:hAnsi="仿宋" w:eastAsia="仿宋" w:cs="仿宋"/>
          <w:spacing w:val="15"/>
          <w:sz w:val="31"/>
          <w:szCs w:val="31"/>
        </w:rPr>
        <w:t xml:space="preserve"> </w:t>
      </w:r>
      <w:r>
        <w:rPr>
          <w:rFonts w:ascii="仿宋" w:hAnsi="仿宋" w:eastAsia="仿宋" w:cs="仿宋"/>
          <w:spacing w:val="7"/>
          <w:sz w:val="31"/>
          <w:szCs w:val="31"/>
        </w:rPr>
        <w:t>采用招标方式的，执行招标投标法，按照工程招标投标</w:t>
      </w:r>
      <w:r>
        <w:rPr>
          <w:rFonts w:ascii="仿宋" w:hAnsi="仿宋" w:eastAsia="仿宋" w:cs="仿宋"/>
          <w:spacing w:val="6"/>
          <w:sz w:val="31"/>
          <w:szCs w:val="31"/>
        </w:rPr>
        <w:t>活动</w:t>
      </w:r>
      <w:r>
        <w:rPr>
          <w:rFonts w:ascii="仿宋" w:hAnsi="仿宋" w:eastAsia="仿宋" w:cs="仿宋"/>
          <w:sz w:val="31"/>
          <w:szCs w:val="31"/>
        </w:rPr>
        <w:t xml:space="preserve"> </w:t>
      </w:r>
      <w:r>
        <w:rPr>
          <w:rFonts w:ascii="仿宋" w:hAnsi="仿宋" w:eastAsia="仿宋" w:cs="仿宋"/>
          <w:spacing w:val="7"/>
          <w:sz w:val="31"/>
          <w:szCs w:val="31"/>
        </w:rPr>
        <w:t>监管有关职责分工，由相应行业主管部门监管；依法不进行</w:t>
      </w:r>
      <w:r>
        <w:rPr>
          <w:rFonts w:ascii="仿宋" w:hAnsi="仿宋" w:eastAsia="仿宋" w:cs="仿宋"/>
          <w:spacing w:val="8"/>
          <w:sz w:val="31"/>
          <w:szCs w:val="31"/>
        </w:rPr>
        <w:t xml:space="preserve"> </w:t>
      </w:r>
      <w:r>
        <w:rPr>
          <w:rFonts w:ascii="仿宋" w:hAnsi="仿宋" w:eastAsia="仿宋" w:cs="仿宋"/>
          <w:spacing w:val="7"/>
          <w:sz w:val="31"/>
          <w:szCs w:val="31"/>
        </w:rPr>
        <w:t>招标的，应当采用竞争性谈判、竞争性磋商或者单一来源方 式采购，由财政部门监管。所有政府采购工程以及与工程建</w:t>
      </w:r>
      <w:r>
        <w:rPr>
          <w:rFonts w:ascii="仿宋" w:hAnsi="仿宋" w:eastAsia="仿宋" w:cs="仿宋"/>
          <w:spacing w:val="8"/>
          <w:sz w:val="31"/>
          <w:szCs w:val="31"/>
        </w:rPr>
        <w:t xml:space="preserve"> </w:t>
      </w:r>
      <w:r>
        <w:rPr>
          <w:rFonts w:ascii="仿宋" w:hAnsi="仿宋" w:eastAsia="仿宋" w:cs="仿宋"/>
          <w:spacing w:val="7"/>
          <w:sz w:val="31"/>
          <w:szCs w:val="31"/>
        </w:rPr>
        <w:t>设有关的货物和服务，在执行中均应当落实政府采购政策要</w:t>
      </w:r>
      <w:r>
        <w:rPr>
          <w:rFonts w:ascii="仿宋" w:hAnsi="仿宋" w:eastAsia="仿宋" w:cs="仿宋"/>
          <w:spacing w:val="10"/>
          <w:sz w:val="31"/>
          <w:szCs w:val="31"/>
        </w:rPr>
        <w:t xml:space="preserve"> </w:t>
      </w:r>
      <w:r>
        <w:rPr>
          <w:rFonts w:ascii="仿宋" w:hAnsi="仿宋" w:eastAsia="仿宋" w:cs="仿宋"/>
          <w:spacing w:val="5"/>
          <w:sz w:val="31"/>
          <w:szCs w:val="31"/>
        </w:rPr>
        <w:t>求(包括编制采购预算、公开采购意向、编制采购实施计划、</w:t>
      </w:r>
      <w:r>
        <w:rPr>
          <w:rFonts w:ascii="仿宋" w:hAnsi="仿宋" w:eastAsia="仿宋" w:cs="仿宋"/>
          <w:spacing w:val="14"/>
          <w:sz w:val="31"/>
          <w:szCs w:val="31"/>
        </w:rPr>
        <w:t xml:space="preserve"> </w:t>
      </w:r>
      <w:r>
        <w:rPr>
          <w:rFonts w:ascii="仿宋" w:hAnsi="仿宋" w:eastAsia="仿宋" w:cs="仿宋"/>
          <w:spacing w:val="7"/>
          <w:sz w:val="31"/>
          <w:szCs w:val="31"/>
        </w:rPr>
        <w:t>执行支持中小企业发展等政府采购政策功能、备案政府采购</w:t>
      </w:r>
    </w:p>
    <w:p>
      <w:pPr>
        <w:spacing w:line="222" w:lineRule="auto"/>
        <w:ind w:left="6"/>
        <w:rPr>
          <w:rFonts w:ascii="仿宋" w:hAnsi="仿宋" w:eastAsia="仿宋" w:cs="仿宋"/>
          <w:sz w:val="31"/>
          <w:szCs w:val="31"/>
        </w:rPr>
      </w:pPr>
      <w:r>
        <w:rPr>
          <w:rFonts w:ascii="仿宋" w:hAnsi="仿宋" w:eastAsia="仿宋" w:cs="仿宋"/>
          <w:spacing w:val="5"/>
          <w:sz w:val="31"/>
          <w:szCs w:val="31"/>
        </w:rPr>
        <w:t>合同、纳入政府采购统计范围等)。</w:t>
      </w:r>
    </w:p>
    <w:p>
      <w:pPr>
        <w:spacing w:before="224" w:line="227" w:lineRule="auto"/>
        <w:ind w:left="760"/>
        <w:rPr>
          <w:rFonts w:ascii="楷体" w:hAnsi="楷体" w:eastAsia="楷体" w:cs="楷体"/>
          <w:sz w:val="31"/>
          <w:szCs w:val="31"/>
        </w:rPr>
      </w:pPr>
      <w:r>
        <w:rPr>
          <w:rFonts w:ascii="楷体" w:hAnsi="楷体" w:eastAsia="楷体" w:cs="楷体"/>
          <w:b/>
          <w:bCs/>
          <w:spacing w:val="16"/>
          <w:sz w:val="31"/>
          <w:szCs w:val="31"/>
        </w:rPr>
        <w:t>(八)关于涉密采购项目实施。</w:t>
      </w:r>
    </w:p>
    <w:p>
      <w:pPr>
        <w:spacing w:before="146" w:line="328" w:lineRule="auto"/>
        <w:ind w:left="6" w:right="104" w:firstLine="679"/>
        <w:jc w:val="both"/>
        <w:rPr>
          <w:rFonts w:ascii="仿宋" w:hAnsi="仿宋" w:eastAsia="仿宋" w:cs="仿宋"/>
          <w:sz w:val="31"/>
          <w:szCs w:val="31"/>
        </w:rPr>
      </w:pPr>
      <w:r>
        <w:rPr>
          <w:rFonts w:ascii="仿宋" w:hAnsi="仿宋" w:eastAsia="仿宋" w:cs="仿宋"/>
          <w:spacing w:val="5"/>
          <w:sz w:val="31"/>
          <w:szCs w:val="31"/>
        </w:rPr>
        <w:t>涉密采购项目应当按照省财政厅、省国家保密局《关于</w:t>
      </w:r>
      <w:r>
        <w:rPr>
          <w:rFonts w:ascii="仿宋" w:hAnsi="仿宋" w:eastAsia="仿宋" w:cs="仿宋"/>
          <w:spacing w:val="14"/>
          <w:sz w:val="31"/>
          <w:szCs w:val="31"/>
        </w:rPr>
        <w:t xml:space="preserve"> </w:t>
      </w:r>
      <w:r>
        <w:rPr>
          <w:rFonts w:ascii="仿宋" w:hAnsi="仿宋" w:eastAsia="仿宋" w:cs="仿宋"/>
          <w:spacing w:val="20"/>
          <w:sz w:val="31"/>
          <w:szCs w:val="31"/>
        </w:rPr>
        <w:t>转发财政部国家保密局〈涉密政府采购管理暂行办法〉的</w:t>
      </w:r>
    </w:p>
    <w:p>
      <w:pPr>
        <w:spacing w:before="2" w:line="220" w:lineRule="auto"/>
        <w:ind w:left="6"/>
        <w:rPr>
          <w:rFonts w:ascii="仿宋" w:hAnsi="仿宋" w:eastAsia="仿宋" w:cs="仿宋"/>
          <w:sz w:val="31"/>
          <w:szCs w:val="31"/>
        </w:rPr>
      </w:pPr>
      <w:r>
        <w:rPr>
          <w:rFonts w:ascii="仿宋" w:hAnsi="仿宋" w:eastAsia="仿宋" w:cs="仿宋"/>
          <w:spacing w:val="17"/>
          <w:sz w:val="31"/>
          <w:szCs w:val="31"/>
        </w:rPr>
        <w:t>通知》(苏财购〔2019〕43号)规定执行。</w:t>
      </w:r>
    </w:p>
    <w:p>
      <w:pPr>
        <w:spacing w:before="156" w:line="225" w:lineRule="auto"/>
        <w:ind w:left="760"/>
        <w:rPr>
          <w:rFonts w:ascii="楷体" w:hAnsi="楷体" w:eastAsia="楷体" w:cs="楷体"/>
          <w:sz w:val="31"/>
          <w:szCs w:val="31"/>
        </w:rPr>
      </w:pPr>
      <w:r>
        <w:rPr>
          <w:rFonts w:ascii="楷体" w:hAnsi="楷体" w:eastAsia="楷体" w:cs="楷体"/>
          <w:b/>
          <w:bCs/>
          <w:spacing w:val="16"/>
          <w:sz w:val="31"/>
          <w:szCs w:val="31"/>
        </w:rPr>
        <w:t>(九)关于宁外省级单位采购。</w:t>
      </w:r>
    </w:p>
    <w:p>
      <w:pPr>
        <w:spacing w:before="184" w:line="328" w:lineRule="auto"/>
        <w:ind w:left="6" w:right="55" w:firstLine="679"/>
        <w:jc w:val="both"/>
        <w:rPr>
          <w:rFonts w:ascii="仿宋" w:hAnsi="仿宋" w:eastAsia="仿宋" w:cs="仿宋"/>
          <w:sz w:val="31"/>
          <w:szCs w:val="31"/>
        </w:rPr>
      </w:pPr>
      <w:r>
        <w:rPr>
          <w:rFonts w:ascii="仿宋" w:hAnsi="仿宋" w:eastAsia="仿宋" w:cs="仿宋"/>
          <w:spacing w:val="21"/>
          <w:sz w:val="31"/>
          <w:szCs w:val="31"/>
        </w:rPr>
        <w:t>宁外省级单位应当执行本目录及省级分散采购限额标</w:t>
      </w:r>
      <w:r>
        <w:rPr>
          <w:rFonts w:ascii="仿宋" w:hAnsi="仿宋" w:eastAsia="仿宋" w:cs="仿宋"/>
          <w:spacing w:val="15"/>
          <w:sz w:val="31"/>
          <w:szCs w:val="31"/>
        </w:rPr>
        <w:t xml:space="preserve"> </w:t>
      </w:r>
      <w:r>
        <w:rPr>
          <w:rFonts w:ascii="仿宋" w:hAnsi="仿宋" w:eastAsia="仿宋" w:cs="仿宋"/>
          <w:spacing w:val="8"/>
          <w:sz w:val="31"/>
          <w:szCs w:val="31"/>
        </w:rPr>
        <w:t>准，集中采购项目可自主择优委托当地集采机构或其他省内</w:t>
      </w:r>
    </w:p>
    <w:p>
      <w:pPr>
        <w:spacing w:before="1" w:line="220" w:lineRule="auto"/>
        <w:ind w:left="6"/>
        <w:rPr>
          <w:rFonts w:ascii="仿宋" w:hAnsi="仿宋" w:eastAsia="仿宋" w:cs="仿宋"/>
          <w:sz w:val="31"/>
          <w:szCs w:val="31"/>
        </w:rPr>
      </w:pPr>
      <w:r>
        <w:rPr>
          <w:rFonts w:ascii="仿宋" w:hAnsi="仿宋" w:eastAsia="仿宋" w:cs="仿宋"/>
          <w:spacing w:val="7"/>
          <w:sz w:val="31"/>
          <w:szCs w:val="31"/>
        </w:rPr>
        <w:t>集采机构开展采购；省外省级单位原则上实行分散采购。</w:t>
      </w:r>
    </w:p>
    <w:p>
      <w:pPr>
        <w:spacing w:before="138" w:line="222" w:lineRule="auto"/>
        <w:ind w:left="640"/>
        <w:outlineLvl w:val="2"/>
        <w:rPr>
          <w:rFonts w:ascii="黑体" w:hAnsi="黑体" w:eastAsia="黑体" w:cs="黑体"/>
          <w:sz w:val="31"/>
          <w:szCs w:val="31"/>
        </w:rPr>
      </w:pPr>
      <w:r>
        <w:rPr>
          <w:rFonts w:ascii="黑体" w:hAnsi="黑体" w:eastAsia="黑体" w:cs="黑体"/>
          <w:b/>
          <w:bCs/>
          <w:spacing w:val="-9"/>
          <w:sz w:val="31"/>
          <w:szCs w:val="31"/>
        </w:rPr>
        <w:t>五、</w:t>
      </w:r>
      <w:r>
        <w:rPr>
          <w:rFonts w:ascii="黑体" w:hAnsi="黑体" w:eastAsia="黑体" w:cs="黑体"/>
          <w:spacing w:val="-52"/>
          <w:sz w:val="31"/>
          <w:szCs w:val="31"/>
        </w:rPr>
        <w:t xml:space="preserve"> </w:t>
      </w:r>
      <w:r>
        <w:rPr>
          <w:rFonts w:ascii="黑体" w:hAnsi="黑体" w:eastAsia="黑体" w:cs="黑体"/>
          <w:b/>
          <w:bCs/>
          <w:spacing w:val="-9"/>
          <w:sz w:val="31"/>
          <w:szCs w:val="31"/>
        </w:rPr>
        <w:t>其他事项</w:t>
      </w:r>
    </w:p>
    <w:p>
      <w:pPr>
        <w:spacing w:before="208" w:line="541" w:lineRule="exact"/>
        <w:ind w:left="756"/>
        <w:rPr>
          <w:rFonts w:ascii="仿宋" w:hAnsi="仿宋" w:eastAsia="仿宋" w:cs="仿宋"/>
          <w:sz w:val="31"/>
          <w:szCs w:val="31"/>
        </w:rPr>
      </w:pPr>
      <w:r>
        <w:rPr>
          <w:rFonts w:ascii="仿宋" w:hAnsi="仿宋" w:eastAsia="仿宋" w:cs="仿宋"/>
          <w:spacing w:val="16"/>
          <w:position w:val="17"/>
          <w:sz w:val="31"/>
          <w:szCs w:val="31"/>
        </w:rPr>
        <w:t>(一)本通知所称“以上”包括本数，“以下”不包括</w:t>
      </w:r>
    </w:p>
    <w:p>
      <w:pPr>
        <w:spacing w:before="1" w:line="221" w:lineRule="auto"/>
        <w:ind w:left="6"/>
        <w:rPr>
          <w:rFonts w:ascii="仿宋" w:hAnsi="仿宋" w:eastAsia="仿宋" w:cs="仿宋"/>
          <w:sz w:val="31"/>
          <w:szCs w:val="31"/>
        </w:rPr>
      </w:pPr>
      <w:r>
        <w:rPr>
          <w:rFonts w:ascii="仿宋" w:hAnsi="仿宋" w:eastAsia="仿宋" w:cs="仿宋"/>
          <w:spacing w:val="7"/>
          <w:sz w:val="31"/>
          <w:szCs w:val="31"/>
        </w:rPr>
        <w:t>本数；如无特殊说明，金额均指预算金额。</w:t>
      </w:r>
    </w:p>
    <w:p>
      <w:pPr>
        <w:spacing w:before="168" w:line="539" w:lineRule="exact"/>
        <w:ind w:left="756"/>
        <w:rPr>
          <w:rFonts w:ascii="仿宋" w:hAnsi="仿宋" w:eastAsia="仿宋" w:cs="仿宋"/>
          <w:sz w:val="31"/>
          <w:szCs w:val="31"/>
        </w:rPr>
      </w:pPr>
      <w:r>
        <w:rPr>
          <w:rFonts w:ascii="仿宋" w:hAnsi="仿宋" w:eastAsia="仿宋" w:cs="仿宋"/>
          <w:spacing w:val="17"/>
          <w:position w:val="16"/>
          <w:sz w:val="31"/>
          <w:szCs w:val="31"/>
        </w:rPr>
        <w:t>(二)集中采购目录及采购限额标准由省财政</w:t>
      </w:r>
      <w:r>
        <w:rPr>
          <w:rFonts w:ascii="仿宋" w:hAnsi="仿宋" w:eastAsia="仿宋" w:cs="仿宋"/>
          <w:spacing w:val="16"/>
          <w:position w:val="16"/>
          <w:sz w:val="31"/>
          <w:szCs w:val="31"/>
        </w:rPr>
        <w:t>厅负责解</w:t>
      </w:r>
    </w:p>
    <w:p>
      <w:pPr>
        <w:spacing w:before="2" w:line="220" w:lineRule="auto"/>
        <w:ind w:left="6"/>
        <w:rPr>
          <w:rFonts w:ascii="仿宋" w:hAnsi="仿宋" w:eastAsia="仿宋" w:cs="仿宋"/>
          <w:sz w:val="31"/>
          <w:szCs w:val="31"/>
        </w:rPr>
      </w:pPr>
      <w:r>
        <w:rPr>
          <w:rFonts w:ascii="仿宋" w:hAnsi="仿宋" w:eastAsia="仿宋" w:cs="仿宋"/>
          <w:spacing w:val="7"/>
          <w:sz w:val="31"/>
          <w:szCs w:val="31"/>
        </w:rPr>
        <w:t>释，如因政策调整需要修改、完善的，将另行通知。</w:t>
      </w: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101" w:line="184" w:lineRule="auto"/>
        <w:ind w:left="86"/>
        <w:rPr>
          <w:rFonts w:ascii="宋体" w:hAnsi="宋体" w:eastAsia="宋体" w:cs="宋体"/>
          <w:sz w:val="31"/>
          <w:szCs w:val="31"/>
        </w:rPr>
      </w:pPr>
      <w:r>
        <w:rPr>
          <w:rFonts w:ascii="宋体" w:hAnsi="宋体" w:eastAsia="宋体" w:cs="宋体"/>
          <w:spacing w:val="-12"/>
          <w:sz w:val="31"/>
          <w:szCs w:val="31"/>
        </w:rPr>
        <w:t>—</w:t>
      </w:r>
      <w:r>
        <w:rPr>
          <w:rFonts w:ascii="宋体" w:hAnsi="宋体" w:eastAsia="宋体" w:cs="宋体"/>
          <w:spacing w:val="-118"/>
          <w:sz w:val="31"/>
          <w:szCs w:val="31"/>
        </w:rPr>
        <w:t xml:space="preserve"> </w:t>
      </w:r>
      <w:r>
        <w:rPr>
          <w:rFonts w:ascii="宋体" w:hAnsi="宋体" w:eastAsia="宋体" w:cs="宋体"/>
          <w:spacing w:val="-12"/>
          <w:sz w:val="31"/>
          <w:szCs w:val="31"/>
        </w:rPr>
        <w:t>12—</w:t>
      </w:r>
      <w:r>
        <w:rPr>
          <w:rFonts w:ascii="宋体" w:hAnsi="宋体" w:eastAsia="宋体" w:cs="宋体"/>
          <w:sz w:val="31"/>
          <w:szCs w:val="31"/>
        </w:rPr>
        <w:t xml:space="preserve">  </w:t>
      </w:r>
    </w:p>
    <w:sectPr>
      <w:footerReference r:id="rId8" w:type="default"/>
      <w:pgSz w:w="11560" w:h="16490"/>
      <w:pgMar w:top="30" w:right="1454" w:bottom="400" w:left="173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31"/>
      <w:rPr>
        <w:rFonts w:ascii="宋体" w:hAnsi="宋体" w:eastAsia="宋体" w:cs="宋体"/>
        <w:sz w:val="31"/>
        <w:szCs w:val="31"/>
      </w:rPr>
    </w:pPr>
    <w:r>
      <w:rPr>
        <w:rFonts w:ascii="宋体" w:hAnsi="宋体" w:eastAsia="宋体" w:cs="宋体"/>
        <w:spacing w:val="-12"/>
        <w:sz w:val="31"/>
        <w:szCs w:val="31"/>
      </w:rPr>
      <w:t>—</w:t>
    </w:r>
    <w:r>
      <w:rPr>
        <w:rFonts w:ascii="宋体" w:hAnsi="宋体" w:eastAsia="宋体" w:cs="宋体"/>
        <w:spacing w:val="-118"/>
        <w:sz w:val="31"/>
        <w:szCs w:val="31"/>
      </w:rPr>
      <w:t xml:space="preserve"> </w:t>
    </w:r>
    <w:r>
      <w:rPr>
        <w:rFonts w:ascii="宋体" w:hAnsi="宋体" w:eastAsia="宋体" w:cs="宋体"/>
        <w:spacing w:val="-12"/>
        <w:sz w:val="31"/>
        <w:szCs w:val="31"/>
      </w:rPr>
      <w:t>10—</w:t>
    </w:r>
    <w:r>
      <w:rPr>
        <w:rFonts w:ascii="宋体" w:hAnsi="宋体" w:eastAsia="宋体" w:cs="宋体"/>
        <w:sz w:val="31"/>
        <w:szCs w:val="3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344"/>
      <w:jc w:val="right"/>
      <w:rPr>
        <w:rFonts w:ascii="宋体" w:hAnsi="宋体" w:eastAsia="宋体" w:cs="宋体"/>
        <w:sz w:val="31"/>
        <w:szCs w:val="31"/>
      </w:rPr>
    </w:pPr>
    <w:r>
      <w:rPr>
        <w:rFonts w:ascii="宋体" w:hAnsi="宋体" w:eastAsia="宋体" w:cs="宋体"/>
        <w:spacing w:val="-12"/>
        <w:sz w:val="31"/>
        <w:szCs w:val="31"/>
      </w:rPr>
      <w:t>—</w:t>
    </w:r>
    <w:r>
      <w:rPr>
        <w:rFonts w:ascii="宋体" w:hAnsi="宋体" w:eastAsia="宋体" w:cs="宋体"/>
        <w:spacing w:val="-118"/>
        <w:sz w:val="31"/>
        <w:szCs w:val="31"/>
      </w:rPr>
      <w:t xml:space="preserve"> </w:t>
    </w:r>
    <w:r>
      <w:rPr>
        <w:rFonts w:ascii="宋体" w:hAnsi="宋体" w:eastAsia="宋体" w:cs="宋体"/>
        <w:spacing w:val="-12"/>
        <w:sz w:val="31"/>
        <w:szCs w:val="31"/>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6A671B4"/>
    <w:rsid w:val="5B4961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Office_11.8.2.11813_F1E327BC-269C-435d-A152-05C5408002CA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2023-11-01T15:52:00Z</dcterms:created>
  <dc:creator>Kingsoft-PDF</dc:creator>
  <cp:lastModifiedBy>Administrator</cp:lastModifiedBy>
  <dcterms:modified xsi:type="dcterms:W3CDTF">2023-11-23T01:45:32Z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2023-11-01T15:52:27Z</vt:filetime>
  </property>
  <property fmtid="{D5CDD505-2E9C-101B-9397-08002B2CF9AE}" pid="4" name="UsrData">
    <vt:lpwstr>654203b4aefd44001fbcce98wl</vt:lpwstr>
  </property>
  <property fmtid="{D5CDD505-2E9C-101B-9397-08002B2CF9AE}" pid="5" name="KSOProductBuildVer">
    <vt:lpwstr>2052-11.8.2.11813</vt:lpwstr>
  </property>
  <property fmtid="{D5CDD505-2E9C-101B-9397-08002B2CF9AE}" pid="6" name="ICV">
    <vt:lpwstr>0772C35060044862BE6B95DFBAFCF6AB</vt:lpwstr>
  </property>
</Properties>
</file>