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b/>
          <w:sz w:val="44"/>
          <w:szCs w:val="44"/>
        </w:rPr>
      </w:pPr>
      <w:r>
        <w:rPr>
          <w:rFonts w:hint="eastAsia" w:ascii="宋体" w:hAnsi="宋体"/>
          <w:b/>
          <w:sz w:val="24"/>
        </w:rPr>
        <w:t xml:space="preserve"> </w:t>
      </w:r>
      <w:r>
        <w:rPr>
          <w:rFonts w:ascii="宋体" w:hAnsi="宋体"/>
          <w:b/>
          <w:sz w:val="44"/>
          <w:szCs w:val="44"/>
        </w:rPr>
        <w:t>20</w:t>
      </w:r>
      <w:r>
        <w:rPr>
          <w:rFonts w:hint="eastAsia" w:ascii="宋体" w:hAnsi="宋体"/>
          <w:b/>
          <w:sz w:val="44"/>
          <w:szCs w:val="44"/>
        </w:rPr>
        <w:t>2</w:t>
      </w:r>
      <w:r>
        <w:rPr>
          <w:rFonts w:hint="eastAsia" w:ascii="宋体" w:hAnsi="宋体"/>
          <w:b/>
          <w:sz w:val="44"/>
          <w:szCs w:val="44"/>
          <w:lang w:val="en-US" w:eastAsia="zh-CN"/>
        </w:rPr>
        <w:t>4</w:t>
      </w:r>
      <w:r>
        <w:rPr>
          <w:rFonts w:ascii="宋体" w:hAnsi="宋体"/>
          <w:b/>
          <w:sz w:val="44"/>
          <w:szCs w:val="44"/>
        </w:rPr>
        <w:t>年</w:t>
      </w:r>
      <w:r>
        <w:rPr>
          <w:rFonts w:hint="eastAsia" w:ascii="宋体" w:hAnsi="宋体"/>
          <w:b/>
          <w:sz w:val="44"/>
          <w:szCs w:val="44"/>
          <w:lang w:val="en-US" w:eastAsia="zh-CN"/>
        </w:rPr>
        <w:t>第一季度</w:t>
      </w:r>
      <w:r>
        <w:rPr>
          <w:rFonts w:hint="eastAsia" w:ascii="宋体" w:hAnsi="宋体"/>
          <w:b/>
          <w:sz w:val="44"/>
          <w:szCs w:val="44"/>
        </w:rPr>
        <w:t>张家港市人力资源</w:t>
      </w:r>
    </w:p>
    <w:p>
      <w:pPr>
        <w:adjustRightInd w:val="0"/>
        <w:snapToGrid w:val="0"/>
        <w:spacing w:line="360" w:lineRule="auto"/>
        <w:jc w:val="center"/>
        <w:rPr>
          <w:rFonts w:ascii="宋体" w:hAnsi="宋体"/>
          <w:b/>
          <w:sz w:val="44"/>
          <w:szCs w:val="44"/>
        </w:rPr>
      </w:pPr>
      <w:r>
        <w:rPr>
          <w:rFonts w:ascii="宋体" w:hAnsi="宋体"/>
          <w:b/>
          <w:sz w:val="44"/>
          <w:szCs w:val="44"/>
        </w:rPr>
        <w:t>市场供求状况分析</w:t>
      </w:r>
    </w:p>
    <w:p>
      <w:pPr>
        <w:adjustRightInd w:val="0"/>
        <w:snapToGrid w:val="0"/>
        <w:spacing w:line="360" w:lineRule="auto"/>
        <w:jc w:val="center"/>
        <w:rPr>
          <w:rFonts w:ascii="宋体" w:hAnsi="宋体"/>
          <w:sz w:val="24"/>
        </w:rPr>
      </w:pPr>
    </w:p>
    <w:p>
      <w:pPr>
        <w:adjustRightInd w:val="0"/>
        <w:snapToGrid w:val="0"/>
        <w:spacing w:line="360" w:lineRule="auto"/>
        <w:jc w:val="center"/>
        <w:rPr>
          <w:rFonts w:ascii="宋体" w:hAnsi="宋体"/>
          <w:sz w:val="24"/>
        </w:rPr>
      </w:pPr>
      <w:r>
        <w:rPr>
          <w:rFonts w:hint="eastAsia" w:ascii="宋体" w:hAnsi="宋体"/>
          <w:sz w:val="24"/>
        </w:rPr>
        <w:t>张家港市人力资源管理服务中心</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2" w:firstLineChars="200"/>
        <w:jc w:val="left"/>
        <w:textAlignment w:val="auto"/>
        <w:rPr>
          <w:rFonts w:ascii="宋体" w:hAnsi="宋体" w:cs="宋体"/>
          <w:b/>
          <w:bCs/>
          <w:kern w:val="0"/>
          <w:sz w:val="24"/>
        </w:rPr>
      </w:pPr>
      <w:r>
        <w:rPr>
          <w:rFonts w:hint="eastAsia" w:ascii="宋体" w:hAnsi="宋体" w:cs="宋体"/>
          <w:b/>
          <w:bCs/>
          <w:kern w:val="0"/>
          <w:sz w:val="24"/>
        </w:rPr>
        <w:t>一、人力资源市场总体数据概况</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ascii="宋体" w:hAnsi="宋体" w:cs="宋体"/>
          <w:b/>
          <w:bCs/>
          <w:kern w:val="0"/>
          <w:sz w:val="24"/>
        </w:rPr>
      </w:pPr>
      <w:bookmarkStart w:id="0" w:name="_GoBack"/>
      <w:r>
        <w:rPr>
          <w:rFonts w:hint="eastAsia" w:ascii="宋体" w:hAnsi="宋体" w:cs="宋体"/>
          <w:kern w:val="0"/>
          <w:sz w:val="24"/>
        </w:rPr>
        <w:t>今年</w:t>
      </w:r>
      <w:r>
        <w:rPr>
          <w:rFonts w:hint="eastAsia" w:ascii="宋体" w:hAnsi="宋体" w:cs="宋体"/>
          <w:kern w:val="0"/>
          <w:sz w:val="24"/>
          <w:lang w:val="en-US" w:eastAsia="zh-CN"/>
        </w:rPr>
        <w:t>第一季度</w:t>
      </w:r>
      <w:r>
        <w:rPr>
          <w:rFonts w:hint="eastAsia" w:ascii="宋体" w:hAnsi="宋体" w:cs="宋体"/>
          <w:kern w:val="0"/>
          <w:sz w:val="24"/>
        </w:rPr>
        <w:t>，我市人力资源市场共提供岗位需求</w:t>
      </w:r>
      <w:r>
        <w:rPr>
          <w:rFonts w:hint="eastAsia" w:ascii="宋体" w:hAnsi="宋体" w:cs="宋体"/>
          <w:kern w:val="0"/>
          <w:sz w:val="24"/>
          <w:lang w:val="en-US" w:eastAsia="zh-CN"/>
        </w:rPr>
        <w:t>57988</w:t>
      </w:r>
      <w:r>
        <w:rPr>
          <w:rFonts w:hint="eastAsia" w:ascii="宋体" w:hAnsi="宋体" w:cs="宋体"/>
          <w:kern w:val="0"/>
          <w:sz w:val="24"/>
        </w:rPr>
        <w:t>个次，求职者</w:t>
      </w:r>
      <w:r>
        <w:rPr>
          <w:rFonts w:hint="eastAsia" w:ascii="宋体" w:hAnsi="宋体" w:cs="宋体"/>
          <w:kern w:val="0"/>
          <w:sz w:val="24"/>
          <w:lang w:val="en-US" w:eastAsia="zh-CN"/>
        </w:rPr>
        <w:t>47546</w:t>
      </w:r>
      <w:r>
        <w:rPr>
          <w:rFonts w:hint="eastAsia" w:ascii="宋体" w:hAnsi="宋体" w:cs="宋体"/>
          <w:kern w:val="0"/>
          <w:sz w:val="24"/>
        </w:rPr>
        <w:t>人次，求人倍率为1.2</w:t>
      </w:r>
      <w:r>
        <w:rPr>
          <w:rFonts w:hint="eastAsia" w:ascii="宋体" w:hAnsi="宋体" w:cs="宋体"/>
          <w:kern w:val="0"/>
          <w:sz w:val="24"/>
          <w:lang w:val="en-US" w:eastAsia="zh-CN"/>
        </w:rPr>
        <w:t>2</w:t>
      </w:r>
      <w:r>
        <w:rPr>
          <w:rFonts w:hint="eastAsia" w:ascii="宋体" w:hAnsi="宋体" w:cs="宋体"/>
          <w:kern w:val="0"/>
          <w:sz w:val="24"/>
        </w:rPr>
        <w:t>，求人倍率较</w:t>
      </w:r>
      <w:r>
        <w:rPr>
          <w:rFonts w:hint="eastAsia" w:ascii="宋体" w:hAnsi="宋体" w:cs="宋体"/>
          <w:color w:val="auto"/>
          <w:kern w:val="0"/>
          <w:sz w:val="24"/>
          <w:highlight w:val="none"/>
        </w:rPr>
        <w:t>202</w:t>
      </w:r>
      <w:r>
        <w:rPr>
          <w:rFonts w:hint="eastAsia" w:ascii="宋体" w:hAnsi="宋体" w:cs="宋体"/>
          <w:color w:val="auto"/>
          <w:kern w:val="0"/>
          <w:sz w:val="24"/>
          <w:highlight w:val="none"/>
          <w:lang w:val="en-US" w:eastAsia="zh-CN"/>
        </w:rPr>
        <w:t>3</w:t>
      </w:r>
      <w:r>
        <w:rPr>
          <w:rFonts w:hint="eastAsia" w:ascii="宋体" w:hAnsi="宋体" w:cs="宋体"/>
          <w:kern w:val="0"/>
          <w:sz w:val="24"/>
        </w:rPr>
        <w:t>年同期</w:t>
      </w:r>
      <w:r>
        <w:rPr>
          <w:rFonts w:hint="eastAsia" w:ascii="宋体" w:hAnsi="宋体" w:cs="宋体"/>
          <w:kern w:val="0"/>
          <w:sz w:val="24"/>
          <w:lang w:val="en-US" w:eastAsia="zh-CN"/>
        </w:rPr>
        <w:t>略有提升</w:t>
      </w:r>
      <w:r>
        <w:rPr>
          <w:rFonts w:hint="eastAsia" w:ascii="宋体" w:hAnsi="宋体" w:cs="宋体"/>
          <w:kern w:val="0"/>
          <w:sz w:val="24"/>
        </w:rPr>
        <w:t>。我市人力资源市场、各镇（区）人力资源市场在开展线上招聘会、直播荐岗等云聘活动的同时陆续开展线下招聘会，本期数据主要来源于全市人力资源市场现场招聘会以及张家港市人才网站采集的供求状况信息，均为有效数据。</w:t>
      </w:r>
    </w:p>
    <w:bookmarkEnd w:id="0"/>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2" w:firstLineChars="200"/>
        <w:jc w:val="left"/>
        <w:textAlignment w:val="auto"/>
        <w:rPr>
          <w:rFonts w:ascii="宋体" w:hAnsi="宋体"/>
          <w:b/>
          <w:sz w:val="24"/>
        </w:rPr>
      </w:pPr>
      <w:r>
        <w:rPr>
          <w:rFonts w:hint="eastAsia" w:ascii="宋体" w:hAnsi="宋体"/>
          <w:b/>
          <w:sz w:val="24"/>
        </w:rPr>
        <w:t>二</w:t>
      </w:r>
      <w:r>
        <w:rPr>
          <w:rFonts w:ascii="宋体" w:hAnsi="宋体"/>
          <w:b/>
          <w:sz w:val="24"/>
        </w:rPr>
        <w:t>、供求总体情况</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2" w:firstLineChars="200"/>
        <w:textAlignment w:val="auto"/>
        <w:rPr>
          <w:rFonts w:hint="eastAsia" w:ascii="宋体" w:hAnsi="宋体" w:cs="宋体"/>
          <w:b/>
          <w:kern w:val="0"/>
          <w:sz w:val="24"/>
        </w:rPr>
      </w:pPr>
      <w:r>
        <w:rPr>
          <w:rFonts w:hint="eastAsia" w:ascii="宋体" w:hAnsi="宋体" w:cs="宋体"/>
          <w:b/>
          <w:kern w:val="0"/>
          <w:sz w:val="24"/>
        </w:rPr>
        <w:t>（一）供求总体状况</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cs="宋体"/>
          <w:color w:val="FF0000"/>
          <w:kern w:val="0"/>
          <w:sz w:val="24"/>
        </w:rPr>
      </w:pPr>
      <w:r>
        <w:rPr>
          <w:rFonts w:hint="eastAsia" w:ascii="宋体" w:hAnsi="宋体" w:cs="宋体"/>
          <w:kern w:val="0"/>
          <w:sz w:val="24"/>
          <w:lang w:val="en-US" w:eastAsia="zh-CN"/>
        </w:rPr>
        <w:t>今年第一季度需</w:t>
      </w:r>
      <w:r>
        <w:rPr>
          <w:rFonts w:hint="eastAsia" w:ascii="宋体" w:hAnsi="宋体" w:cs="宋体"/>
          <w:kern w:val="0"/>
          <w:sz w:val="24"/>
        </w:rPr>
        <w:t>求人数</w:t>
      </w:r>
      <w:r>
        <w:rPr>
          <w:rFonts w:hint="eastAsia" w:ascii="宋体" w:hAnsi="宋体" w:cs="宋体"/>
          <w:kern w:val="0"/>
          <w:sz w:val="24"/>
          <w:lang w:val="en-US" w:eastAsia="zh-CN"/>
        </w:rPr>
        <w:t>57988</w:t>
      </w:r>
      <w:r>
        <w:rPr>
          <w:rFonts w:hint="eastAsia" w:ascii="宋体" w:hAnsi="宋体" w:cs="宋体"/>
          <w:kern w:val="0"/>
          <w:sz w:val="24"/>
        </w:rPr>
        <w:t>人，与去年同期相比</w:t>
      </w:r>
      <w:r>
        <w:rPr>
          <w:rFonts w:hint="eastAsia" w:ascii="宋体" w:hAnsi="宋体" w:cs="宋体"/>
          <w:kern w:val="0"/>
          <w:sz w:val="24"/>
          <w:lang w:val="en-US" w:eastAsia="zh-CN"/>
        </w:rPr>
        <w:t>增加5917</w:t>
      </w:r>
      <w:r>
        <w:rPr>
          <w:rFonts w:hint="eastAsia" w:ascii="宋体" w:hAnsi="宋体" w:cs="宋体"/>
          <w:kern w:val="0"/>
          <w:sz w:val="24"/>
        </w:rPr>
        <w:t>人，</w:t>
      </w:r>
      <w:r>
        <w:rPr>
          <w:rFonts w:hint="eastAsia" w:ascii="宋体" w:hAnsi="宋体" w:cs="宋体"/>
          <w:kern w:val="0"/>
          <w:sz w:val="24"/>
          <w:lang w:val="en-US" w:eastAsia="zh-CN"/>
        </w:rPr>
        <w:t>增</w:t>
      </w:r>
      <w:r>
        <w:rPr>
          <w:rFonts w:hint="eastAsia" w:ascii="宋体" w:hAnsi="宋体" w:cs="宋体"/>
          <w:kern w:val="0"/>
          <w:sz w:val="24"/>
        </w:rPr>
        <w:t>幅为</w:t>
      </w:r>
      <w:r>
        <w:rPr>
          <w:rFonts w:hint="eastAsia" w:ascii="宋体" w:hAnsi="宋体" w:cs="宋体"/>
          <w:kern w:val="0"/>
          <w:sz w:val="24"/>
          <w:lang w:val="en-US" w:eastAsia="zh-CN"/>
        </w:rPr>
        <w:t>11.4</w:t>
      </w:r>
      <w:r>
        <w:rPr>
          <w:rFonts w:hint="eastAsia" w:ascii="宋体" w:hAnsi="宋体" w:cs="宋体"/>
          <w:kern w:val="0"/>
          <w:sz w:val="24"/>
        </w:rPr>
        <w:t>%。求职人数为</w:t>
      </w:r>
      <w:r>
        <w:rPr>
          <w:rFonts w:hint="eastAsia" w:ascii="宋体" w:hAnsi="宋体" w:cs="宋体"/>
          <w:kern w:val="0"/>
          <w:sz w:val="24"/>
          <w:lang w:val="en-US" w:eastAsia="zh-CN"/>
        </w:rPr>
        <w:t>47546</w:t>
      </w:r>
      <w:r>
        <w:rPr>
          <w:rFonts w:hint="eastAsia" w:ascii="宋体" w:hAnsi="宋体" w:cs="宋体"/>
          <w:kern w:val="0"/>
          <w:sz w:val="24"/>
        </w:rPr>
        <w:t>人，与去年同期相比</w:t>
      </w:r>
      <w:r>
        <w:rPr>
          <w:rFonts w:hint="eastAsia" w:ascii="宋体" w:hAnsi="宋体" w:cs="宋体"/>
          <w:kern w:val="0"/>
          <w:sz w:val="24"/>
          <w:lang w:val="en-US" w:eastAsia="zh-CN"/>
        </w:rPr>
        <w:t>增加4610</w:t>
      </w:r>
      <w:r>
        <w:rPr>
          <w:rFonts w:hint="eastAsia" w:ascii="宋体" w:hAnsi="宋体" w:cs="宋体"/>
          <w:kern w:val="0"/>
          <w:sz w:val="24"/>
        </w:rPr>
        <w:t>人，</w:t>
      </w:r>
      <w:r>
        <w:rPr>
          <w:rFonts w:hint="eastAsia" w:ascii="宋体" w:hAnsi="宋体" w:cs="宋体"/>
          <w:kern w:val="0"/>
          <w:sz w:val="24"/>
          <w:lang w:val="en-US" w:eastAsia="zh-CN"/>
        </w:rPr>
        <w:t>增</w:t>
      </w:r>
      <w:r>
        <w:rPr>
          <w:rFonts w:hint="eastAsia" w:ascii="宋体" w:hAnsi="宋体" w:cs="宋体"/>
          <w:kern w:val="0"/>
          <w:sz w:val="24"/>
        </w:rPr>
        <w:t>幅为</w:t>
      </w:r>
      <w:r>
        <w:rPr>
          <w:rFonts w:hint="eastAsia" w:ascii="宋体" w:hAnsi="宋体" w:cs="宋体"/>
          <w:kern w:val="0"/>
          <w:sz w:val="24"/>
          <w:lang w:val="en-US" w:eastAsia="zh-CN"/>
        </w:rPr>
        <w:t>10.7</w:t>
      </w:r>
      <w:r>
        <w:rPr>
          <w:rFonts w:hint="eastAsia" w:ascii="宋体" w:hAnsi="宋体" w:cs="宋体"/>
          <w:kern w:val="0"/>
          <w:sz w:val="24"/>
        </w:rPr>
        <w:t>%。</w:t>
      </w:r>
    </w:p>
    <w:p>
      <w:pPr>
        <w:adjustRightInd w:val="0"/>
        <w:snapToGrid w:val="0"/>
        <w:spacing w:line="360" w:lineRule="auto"/>
        <w:jc w:val="center"/>
        <w:rPr>
          <w:rFonts w:ascii="宋体" w:hAnsi="宋体"/>
          <w:sz w:val="24"/>
        </w:rPr>
      </w:pPr>
      <w:r>
        <w:rPr>
          <w:rFonts w:hint="eastAsia" w:ascii="宋体" w:hAnsi="宋体"/>
          <w:sz w:val="24"/>
        </w:rPr>
        <w:t>表</w:t>
      </w:r>
      <w:r>
        <w:rPr>
          <w:rFonts w:ascii="宋体" w:hAnsi="宋体"/>
          <w:sz w:val="24"/>
        </w:rPr>
        <w:t>1</w:t>
      </w:r>
      <w:r>
        <w:rPr>
          <w:rFonts w:hint="eastAsia" w:ascii="宋体" w:hAnsi="宋体"/>
          <w:sz w:val="24"/>
        </w:rPr>
        <w:t>. 供求总体情况</w:t>
      </w:r>
    </w:p>
    <w:tbl>
      <w:tblPr>
        <w:tblStyle w:val="8"/>
        <w:tblW w:w="6039" w:type="dxa"/>
        <w:jc w:val="center"/>
        <w:tblLayout w:type="fixed"/>
        <w:tblCellMar>
          <w:top w:w="0" w:type="dxa"/>
          <w:left w:w="0" w:type="dxa"/>
          <w:bottom w:w="0" w:type="dxa"/>
          <w:right w:w="0" w:type="dxa"/>
        </w:tblCellMar>
      </w:tblPr>
      <w:tblGrid>
        <w:gridCol w:w="1347"/>
        <w:gridCol w:w="1607"/>
        <w:gridCol w:w="1585"/>
        <w:gridCol w:w="1500"/>
      </w:tblGrid>
      <w:tr>
        <w:tblPrEx>
          <w:tblCellMar>
            <w:top w:w="0" w:type="dxa"/>
            <w:left w:w="0" w:type="dxa"/>
            <w:bottom w:w="0" w:type="dxa"/>
            <w:right w:w="0" w:type="dxa"/>
          </w:tblCellMar>
        </w:tblPrEx>
        <w:trPr>
          <w:trHeight w:val="820" w:hRule="atLeast"/>
          <w:jc w:val="center"/>
        </w:trPr>
        <w:tc>
          <w:tcPr>
            <w:tcW w:w="1347" w:type="dxa"/>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ind w:firstLine="420"/>
              <w:jc w:val="center"/>
              <w:rPr>
                <w:rFonts w:ascii="宋体" w:hAnsi="宋体" w:cs="宋体"/>
                <w:kern w:val="0"/>
                <w:sz w:val="24"/>
              </w:rPr>
            </w:pPr>
            <w:r>
              <w:rPr>
                <w:rFonts w:ascii="宋体" w:hAnsi="宋体" w:cs="宋体"/>
                <w:kern w:val="0"/>
                <w:sz w:val="24"/>
              </w:rPr>
              <w:t> </w:t>
            </w:r>
          </w:p>
        </w:tc>
        <w:tc>
          <w:tcPr>
            <w:tcW w:w="1607" w:type="dxa"/>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val="en-US" w:eastAsia="zh-CN"/>
              </w:rPr>
              <w:t>第一季度</w:t>
            </w:r>
            <w:r>
              <w:rPr>
                <w:rFonts w:hint="eastAsia" w:ascii="宋体" w:hAnsi="宋体" w:cs="宋体"/>
                <w:kern w:val="0"/>
                <w:sz w:val="24"/>
              </w:rPr>
              <w:t>需求人数（人）</w:t>
            </w:r>
          </w:p>
        </w:tc>
        <w:tc>
          <w:tcPr>
            <w:tcW w:w="1585" w:type="dxa"/>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val="en-US" w:eastAsia="zh-CN"/>
              </w:rPr>
              <w:t>第一季度</w:t>
            </w:r>
            <w:r>
              <w:rPr>
                <w:rFonts w:hint="eastAsia" w:ascii="宋体" w:hAnsi="宋体" w:cs="宋体"/>
                <w:kern w:val="0"/>
                <w:sz w:val="24"/>
              </w:rPr>
              <w:t>求职人数（人）</w:t>
            </w:r>
          </w:p>
        </w:tc>
        <w:tc>
          <w:tcPr>
            <w:tcW w:w="1500" w:type="dxa"/>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val="en-US" w:eastAsia="zh-CN"/>
              </w:rPr>
              <w:t>第一季度</w:t>
            </w:r>
            <w:r>
              <w:rPr>
                <w:rFonts w:hint="eastAsia" w:ascii="宋体" w:hAnsi="宋体" w:cs="宋体"/>
                <w:kern w:val="0"/>
                <w:sz w:val="24"/>
              </w:rPr>
              <w:t>求人倍率</w:t>
            </w:r>
          </w:p>
        </w:tc>
      </w:tr>
      <w:tr>
        <w:tblPrEx>
          <w:tblCellMar>
            <w:top w:w="0" w:type="dxa"/>
            <w:left w:w="0" w:type="dxa"/>
            <w:bottom w:w="0" w:type="dxa"/>
            <w:right w:w="0" w:type="dxa"/>
          </w:tblCellMar>
        </w:tblPrEx>
        <w:trPr>
          <w:trHeight w:val="804" w:hRule="atLeast"/>
          <w:jc w:val="center"/>
        </w:trPr>
        <w:tc>
          <w:tcPr>
            <w:tcW w:w="1347" w:type="dxa"/>
            <w:tcBorders>
              <w:top w:val="single" w:color="auto" w:sz="8" w:space="0"/>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本期</w:t>
            </w:r>
          </w:p>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有效数</w:t>
            </w:r>
          </w:p>
        </w:tc>
        <w:tc>
          <w:tcPr>
            <w:tcW w:w="160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0"/>
                <w:szCs w:val="20"/>
                <w:u w:val="none"/>
                <w:lang w:val="en-US" w:eastAsia="zh-CN" w:bidi="ar"/>
              </w:rPr>
              <w:t>57988</w:t>
            </w:r>
          </w:p>
        </w:tc>
        <w:tc>
          <w:tcPr>
            <w:tcW w:w="158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0"/>
                <w:szCs w:val="20"/>
                <w:u w:val="none"/>
                <w:lang w:val="en-US" w:eastAsia="zh-CN" w:bidi="ar"/>
              </w:rPr>
              <w:t>47546</w:t>
            </w:r>
          </w:p>
        </w:tc>
        <w:tc>
          <w:tcPr>
            <w:tcW w:w="15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1.22 </w:t>
            </w:r>
          </w:p>
        </w:tc>
      </w:tr>
    </w:tbl>
    <w:p>
      <w:pPr>
        <w:adjustRightInd w:val="0"/>
        <w:snapToGrid w:val="0"/>
        <w:spacing w:line="360" w:lineRule="auto"/>
        <w:rPr>
          <w:rFonts w:hint="eastAsia" w:ascii="宋体" w:hAnsi="宋体"/>
          <w:b/>
          <w:sz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宋体" w:hAnsi="宋体"/>
          <w:b/>
          <w:sz w:val="24"/>
        </w:rPr>
      </w:pPr>
      <w:r>
        <w:rPr>
          <w:rFonts w:hint="eastAsia" w:ascii="宋体" w:hAnsi="宋体"/>
          <w:b/>
          <w:sz w:val="24"/>
        </w:rPr>
        <w:t>（二）</w:t>
      </w:r>
      <w:r>
        <w:rPr>
          <w:rFonts w:ascii="宋体" w:hAnsi="宋体"/>
          <w:b/>
          <w:sz w:val="24"/>
        </w:rPr>
        <w:t>分</w:t>
      </w:r>
      <w:r>
        <w:rPr>
          <w:rFonts w:hint="eastAsia" w:ascii="宋体" w:hAnsi="宋体"/>
          <w:b/>
          <w:sz w:val="24"/>
        </w:rPr>
        <w:t>产业、</w:t>
      </w:r>
      <w:r>
        <w:rPr>
          <w:rFonts w:ascii="宋体" w:hAnsi="宋体"/>
          <w:b/>
          <w:sz w:val="24"/>
        </w:rPr>
        <w:t>行业劳动力需求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FF0000"/>
          <w:kern w:val="0"/>
          <w:sz w:val="24"/>
        </w:rPr>
      </w:pPr>
      <w:r>
        <w:rPr>
          <w:rFonts w:hint="eastAsia" w:ascii="宋体" w:hAnsi="宋体" w:cs="宋体"/>
          <w:kern w:val="0"/>
          <w:sz w:val="24"/>
        </w:rPr>
        <w:t>从产业分组情况看，第一产业</w:t>
      </w:r>
      <w:r>
        <w:rPr>
          <w:rFonts w:hint="eastAsia" w:ascii="宋体" w:hAnsi="宋体" w:cs="宋体"/>
          <w:kern w:val="0"/>
          <w:sz w:val="24"/>
          <w:lang w:val="en-US" w:eastAsia="zh-CN"/>
        </w:rPr>
        <w:t>今年第一季度</w:t>
      </w:r>
      <w:r>
        <w:rPr>
          <w:rFonts w:hint="eastAsia" w:ascii="宋体" w:hAnsi="宋体" w:cs="宋体"/>
          <w:kern w:val="0"/>
          <w:sz w:val="24"/>
        </w:rPr>
        <w:t>为</w:t>
      </w:r>
      <w:r>
        <w:rPr>
          <w:rFonts w:ascii="宋体" w:hAnsi="宋体" w:cs="宋体"/>
          <w:kern w:val="0"/>
          <w:sz w:val="24"/>
        </w:rPr>
        <w:t>0</w:t>
      </w:r>
      <w:r>
        <w:rPr>
          <w:rFonts w:hint="eastAsia" w:ascii="宋体" w:hAnsi="宋体" w:cs="宋体"/>
          <w:kern w:val="0"/>
          <w:sz w:val="24"/>
        </w:rPr>
        <w:t>；第二产业</w:t>
      </w:r>
      <w:r>
        <w:rPr>
          <w:rFonts w:hint="eastAsia" w:ascii="宋体" w:hAnsi="宋体" w:cs="宋体"/>
          <w:kern w:val="0"/>
          <w:sz w:val="24"/>
          <w:lang w:val="en-US" w:eastAsia="zh-CN"/>
        </w:rPr>
        <w:t>本季度</w:t>
      </w:r>
      <w:r>
        <w:rPr>
          <w:rFonts w:hint="eastAsia" w:ascii="宋体" w:hAnsi="宋体" w:cs="宋体"/>
          <w:kern w:val="0"/>
          <w:sz w:val="24"/>
        </w:rPr>
        <w:t>需求数为</w:t>
      </w:r>
      <w:r>
        <w:rPr>
          <w:rFonts w:hint="eastAsia" w:ascii="宋体" w:hAnsi="宋体" w:cs="宋体"/>
          <w:kern w:val="0"/>
          <w:sz w:val="24"/>
          <w:lang w:val="en-US" w:eastAsia="zh-CN"/>
        </w:rPr>
        <w:t>33721</w:t>
      </w:r>
      <w:r>
        <w:rPr>
          <w:rFonts w:hint="eastAsia" w:ascii="宋体" w:hAnsi="宋体" w:cs="宋体"/>
          <w:kern w:val="0"/>
          <w:sz w:val="24"/>
        </w:rPr>
        <w:t>人，占总需求的</w:t>
      </w:r>
      <w:r>
        <w:rPr>
          <w:rFonts w:hint="eastAsia" w:ascii="宋体" w:hAnsi="宋体" w:cs="宋体"/>
          <w:kern w:val="0"/>
          <w:sz w:val="24"/>
          <w:lang w:val="en-US" w:eastAsia="zh-CN"/>
        </w:rPr>
        <w:t>58.15</w:t>
      </w:r>
      <w:r>
        <w:rPr>
          <w:rFonts w:hint="eastAsia" w:ascii="宋体" w:hAnsi="宋体" w:cs="宋体"/>
          <w:kern w:val="0"/>
          <w:sz w:val="24"/>
        </w:rPr>
        <w:t>%，第三产业</w:t>
      </w:r>
      <w:r>
        <w:rPr>
          <w:rFonts w:hint="eastAsia" w:ascii="宋体" w:hAnsi="宋体" w:cs="宋体"/>
          <w:kern w:val="0"/>
          <w:sz w:val="24"/>
          <w:lang w:val="en-US" w:eastAsia="zh-CN"/>
        </w:rPr>
        <w:t>第一季度</w:t>
      </w:r>
      <w:r>
        <w:rPr>
          <w:rFonts w:hint="eastAsia" w:ascii="宋体" w:hAnsi="宋体" w:cs="宋体"/>
          <w:kern w:val="0"/>
          <w:sz w:val="24"/>
        </w:rPr>
        <w:t>需求数为</w:t>
      </w:r>
      <w:r>
        <w:rPr>
          <w:rFonts w:hint="eastAsia" w:ascii="宋体" w:hAnsi="宋体" w:cs="宋体"/>
          <w:kern w:val="0"/>
          <w:sz w:val="24"/>
          <w:lang w:val="en-US" w:eastAsia="zh-CN"/>
        </w:rPr>
        <w:t>24267</w:t>
      </w:r>
      <w:r>
        <w:rPr>
          <w:rFonts w:hint="eastAsia" w:ascii="宋体" w:hAnsi="宋体" w:cs="宋体"/>
          <w:kern w:val="0"/>
          <w:sz w:val="24"/>
        </w:rPr>
        <w:t>人，占总需求的</w:t>
      </w:r>
      <w:r>
        <w:rPr>
          <w:rFonts w:hint="eastAsia" w:ascii="宋体" w:hAnsi="宋体" w:cs="宋体"/>
          <w:kern w:val="0"/>
          <w:sz w:val="24"/>
          <w:lang w:val="en-US" w:eastAsia="zh-CN"/>
        </w:rPr>
        <w:t>41.85</w:t>
      </w:r>
      <w:r>
        <w:rPr>
          <w:rFonts w:hint="eastAsia" w:ascii="宋体"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rPr>
      </w:pPr>
      <w:r>
        <w:rPr>
          <w:rFonts w:hint="eastAsia" w:ascii="宋体" w:hAnsi="宋体" w:cs="宋体"/>
          <w:kern w:val="0"/>
          <w:sz w:val="24"/>
        </w:rPr>
        <w:t>第一产业始终为0，第二产业居人力资源市场需求的主导地位，我市用工需求主要集中在生产性企业中。</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rPr>
      </w:pPr>
    </w:p>
    <w:p>
      <w:pPr>
        <w:adjustRightInd w:val="0"/>
        <w:snapToGrid w:val="0"/>
        <w:spacing w:line="360" w:lineRule="auto"/>
        <w:jc w:val="center"/>
        <w:rPr>
          <w:rFonts w:ascii="宋体" w:hAnsi="宋体"/>
          <w:sz w:val="24"/>
        </w:rPr>
      </w:pPr>
      <w:r>
        <w:rPr>
          <w:rFonts w:hint="eastAsia" w:ascii="宋体" w:hAnsi="宋体"/>
          <w:sz w:val="24"/>
        </w:rPr>
        <w:t>表2. 按产业分组的需求人数</w:t>
      </w:r>
    </w:p>
    <w:tbl>
      <w:tblPr>
        <w:tblStyle w:val="8"/>
        <w:tblW w:w="433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98"/>
        <w:gridCol w:w="1466"/>
        <w:gridCol w:w="146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000000"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产业</w:t>
            </w:r>
          </w:p>
        </w:tc>
        <w:tc>
          <w:tcPr>
            <w:tcW w:w="1466" w:type="dxa"/>
            <w:tcBorders>
              <w:top w:val="single" w:color="000000" w:sz="8" w:space="0"/>
              <w:left w:val="nil"/>
              <w:bottom w:val="single" w:color="000000"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val="en-US" w:eastAsia="zh-CN"/>
              </w:rPr>
              <w:t>第一季度</w:t>
            </w:r>
            <w:r>
              <w:rPr>
                <w:rFonts w:hint="eastAsia" w:ascii="宋体" w:hAnsi="宋体" w:cs="宋体"/>
                <w:kern w:val="0"/>
                <w:sz w:val="24"/>
              </w:rPr>
              <w:t>需求人数 (人)</w:t>
            </w:r>
          </w:p>
        </w:tc>
        <w:tc>
          <w:tcPr>
            <w:tcW w:w="1466" w:type="dxa"/>
            <w:tcBorders>
              <w:top w:val="single" w:color="000000" w:sz="8" w:space="0"/>
              <w:left w:val="nil"/>
              <w:bottom w:val="single" w:color="000000" w:sz="8" w:space="0"/>
              <w:right w:val="single" w:color="000000"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第一季度</w:t>
            </w:r>
            <w:r>
              <w:rPr>
                <w:rFonts w:hint="eastAsia" w:ascii="宋体" w:hAnsi="宋体" w:cs="宋体"/>
                <w:kern w:val="0"/>
                <w:sz w:val="24"/>
              </w:rPr>
              <w:t>需求所占比重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auto" w:sz="8" w:space="0"/>
            </w:tcBorders>
            <w:shd w:val="clear" w:color="auto" w:fill="CCFFCC"/>
            <w:tcMar>
              <w:top w:w="0" w:type="dxa"/>
              <w:left w:w="108" w:type="dxa"/>
              <w:bottom w:w="0" w:type="dxa"/>
              <w:right w:w="108" w:type="dxa"/>
            </w:tcMar>
            <w:vAlign w:val="center"/>
          </w:tcPr>
          <w:p>
            <w:pPr>
              <w:jc w:val="center"/>
              <w:rPr>
                <w:rFonts w:hint="eastAsia"/>
                <w:sz w:val="24"/>
                <w:lang w:val="en-US" w:eastAsia="zh-CN"/>
              </w:rPr>
            </w:pPr>
            <w:r>
              <w:rPr>
                <w:rFonts w:hint="eastAsia"/>
                <w:sz w:val="24"/>
                <w:lang w:val="en-US" w:eastAsia="zh-CN"/>
              </w:rPr>
              <w:t>第一产业</w:t>
            </w:r>
          </w:p>
        </w:tc>
        <w:tc>
          <w:tcPr>
            <w:tcW w:w="1466" w:type="dxa"/>
            <w:tcBorders>
              <w:top w:val="single" w:color="000000" w:sz="8" w:space="0"/>
              <w:left w:val="nil"/>
              <w:bottom w:val="single" w:color="000000" w:sz="8" w:space="0"/>
              <w:right w:val="single" w:color="000000"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4"/>
                <w:szCs w:val="24"/>
                <w:u w:val="none"/>
                <w:lang w:val="en-US" w:eastAsia="zh-CN" w:bidi="ar"/>
              </w:rPr>
              <w:t xml:space="preserve">0 </w:t>
            </w:r>
          </w:p>
        </w:tc>
        <w:tc>
          <w:tcPr>
            <w:tcW w:w="1466" w:type="dxa"/>
            <w:tcBorders>
              <w:top w:val="single" w:color="000000" w:sz="8" w:space="0"/>
              <w:left w:val="nil"/>
              <w:bottom w:val="single" w:color="000000"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4"/>
                <w:szCs w:val="24"/>
                <w:u w:val="none"/>
                <w:lang w:val="en-US" w:eastAsia="zh-CN" w:bidi="ar"/>
              </w:rP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auto" w:sz="8" w:space="0"/>
            </w:tcBorders>
            <w:shd w:val="clear" w:color="auto" w:fill="CCFFCC"/>
            <w:tcMar>
              <w:top w:w="0" w:type="dxa"/>
              <w:left w:w="108" w:type="dxa"/>
              <w:bottom w:w="0" w:type="dxa"/>
              <w:right w:w="108" w:type="dxa"/>
            </w:tcMar>
            <w:vAlign w:val="center"/>
          </w:tcPr>
          <w:p>
            <w:pPr>
              <w:jc w:val="center"/>
              <w:rPr>
                <w:rFonts w:hint="eastAsia"/>
                <w:sz w:val="24"/>
                <w:lang w:val="en-US" w:eastAsia="zh-CN"/>
              </w:rPr>
            </w:pPr>
            <w:r>
              <w:rPr>
                <w:rFonts w:hint="eastAsia"/>
                <w:sz w:val="24"/>
                <w:lang w:val="en-US" w:eastAsia="zh-CN"/>
              </w:rPr>
              <w:t>第二产业</w:t>
            </w:r>
          </w:p>
        </w:tc>
        <w:tc>
          <w:tcPr>
            <w:tcW w:w="1466" w:type="dxa"/>
            <w:tcBorders>
              <w:top w:val="single" w:color="000000" w:sz="8" w:space="0"/>
              <w:left w:val="nil"/>
              <w:bottom w:val="single" w:color="000000" w:sz="8" w:space="0"/>
              <w:right w:val="single" w:color="000000"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4"/>
                <w:szCs w:val="24"/>
                <w:u w:val="none"/>
                <w:lang w:val="en-US" w:eastAsia="zh-CN" w:bidi="ar"/>
              </w:rPr>
              <w:t>33721</w:t>
            </w:r>
          </w:p>
        </w:tc>
        <w:tc>
          <w:tcPr>
            <w:tcW w:w="1466" w:type="dxa"/>
            <w:tcBorders>
              <w:top w:val="single" w:color="000000" w:sz="8" w:space="0"/>
              <w:left w:val="nil"/>
              <w:bottom w:val="single" w:color="000000"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4"/>
                <w:szCs w:val="24"/>
                <w:u w:val="none"/>
                <w:lang w:val="en-US" w:eastAsia="zh-CN" w:bidi="ar"/>
              </w:rPr>
              <w:t>58.15%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auto" w:sz="8" w:space="0"/>
            </w:tcBorders>
            <w:shd w:val="clear" w:color="auto" w:fill="CCFFCC"/>
            <w:tcMar>
              <w:top w:w="0" w:type="dxa"/>
              <w:left w:w="108" w:type="dxa"/>
              <w:bottom w:w="0" w:type="dxa"/>
              <w:right w:w="108" w:type="dxa"/>
            </w:tcMar>
            <w:vAlign w:val="center"/>
          </w:tcPr>
          <w:p>
            <w:pPr>
              <w:jc w:val="center"/>
              <w:rPr>
                <w:rFonts w:hint="eastAsia"/>
                <w:sz w:val="24"/>
                <w:lang w:val="en-US" w:eastAsia="zh-CN"/>
              </w:rPr>
            </w:pPr>
            <w:r>
              <w:rPr>
                <w:rFonts w:hint="eastAsia"/>
                <w:sz w:val="24"/>
                <w:lang w:val="en-US" w:eastAsia="zh-CN"/>
              </w:rPr>
              <w:t>第三产业</w:t>
            </w:r>
          </w:p>
        </w:tc>
        <w:tc>
          <w:tcPr>
            <w:tcW w:w="1466" w:type="dxa"/>
            <w:tcBorders>
              <w:top w:val="single" w:color="000000" w:sz="8" w:space="0"/>
              <w:left w:val="nil"/>
              <w:bottom w:val="single" w:color="000000" w:sz="8" w:space="0"/>
              <w:right w:val="single" w:color="000000"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4"/>
                <w:szCs w:val="24"/>
                <w:u w:val="none"/>
                <w:lang w:val="en-US" w:eastAsia="zh-CN" w:bidi="ar"/>
              </w:rPr>
              <w:t>24267</w:t>
            </w:r>
          </w:p>
        </w:tc>
        <w:tc>
          <w:tcPr>
            <w:tcW w:w="1466" w:type="dxa"/>
            <w:tcBorders>
              <w:top w:val="single" w:color="000000" w:sz="8" w:space="0"/>
              <w:left w:val="nil"/>
              <w:bottom w:val="single" w:color="000000"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4"/>
                <w:szCs w:val="24"/>
                <w:u w:val="none"/>
                <w:lang w:val="en-US" w:eastAsia="zh-CN" w:bidi="ar"/>
              </w:rPr>
              <w:t>41.85%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auto" w:sz="8" w:space="0"/>
            </w:tcBorders>
            <w:shd w:val="clear" w:color="auto" w:fill="CCFFCC"/>
            <w:tcMar>
              <w:top w:w="0" w:type="dxa"/>
              <w:left w:w="108" w:type="dxa"/>
              <w:bottom w:w="0" w:type="dxa"/>
              <w:right w:w="108" w:type="dxa"/>
            </w:tcMar>
            <w:vAlign w:val="center"/>
          </w:tcPr>
          <w:p>
            <w:pPr>
              <w:jc w:val="center"/>
              <w:rPr>
                <w:rFonts w:hint="eastAsia"/>
                <w:sz w:val="24"/>
                <w:lang w:val="en-US" w:eastAsia="zh-CN"/>
              </w:rPr>
            </w:pPr>
            <w:r>
              <w:rPr>
                <w:rFonts w:hint="eastAsia"/>
                <w:sz w:val="24"/>
                <w:lang w:val="en-US" w:eastAsia="zh-CN"/>
              </w:rPr>
              <w:t>合计</w:t>
            </w:r>
          </w:p>
        </w:tc>
        <w:tc>
          <w:tcPr>
            <w:tcW w:w="1466" w:type="dxa"/>
            <w:tcBorders>
              <w:top w:val="single" w:color="000000" w:sz="8" w:space="0"/>
              <w:left w:val="nil"/>
              <w:bottom w:val="single" w:color="000000" w:sz="8" w:space="0"/>
              <w:right w:val="single" w:color="000000"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4"/>
                <w:szCs w:val="24"/>
                <w:u w:val="none"/>
                <w:lang w:val="en-US" w:eastAsia="zh-CN" w:bidi="ar"/>
              </w:rPr>
              <w:t>57988</w:t>
            </w:r>
          </w:p>
        </w:tc>
        <w:tc>
          <w:tcPr>
            <w:tcW w:w="1466" w:type="dxa"/>
            <w:tcBorders>
              <w:top w:val="single" w:color="000000" w:sz="8" w:space="0"/>
              <w:left w:val="nil"/>
              <w:bottom w:val="single" w:color="000000"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4"/>
                <w:szCs w:val="24"/>
                <w:u w:val="none"/>
                <w:lang w:val="en-US" w:eastAsia="zh-CN" w:bidi="ar"/>
              </w:rPr>
              <w:t>100.00%</w:t>
            </w:r>
          </w:p>
        </w:tc>
      </w:tr>
    </w:tbl>
    <w:p>
      <w:pPr>
        <w:adjustRightInd w:val="0"/>
        <w:snapToGrid w:val="0"/>
        <w:spacing w:line="360" w:lineRule="auto"/>
        <w:rPr>
          <w:rFonts w:ascii="宋体" w:hAnsi="宋体"/>
          <w:color w:val="FF0000"/>
          <w:sz w:val="24"/>
        </w:rPr>
      </w:pPr>
      <w:r>
        <w:rPr>
          <w:rFonts w:hint="eastAsia" w:ascii="宋体" w:hAnsi="宋体"/>
          <w:color w:val="FF0000"/>
          <w:sz w:val="24"/>
        </w:rPr>
        <w:t xml:space="preserve">                </w:t>
      </w:r>
    </w:p>
    <w:p>
      <w:pPr>
        <w:adjustRightInd w:val="0"/>
        <w:snapToGrid w:val="0"/>
        <w:spacing w:line="360" w:lineRule="auto"/>
        <w:ind w:firstLine="480" w:firstLineChars="200"/>
        <w:rPr>
          <w:rFonts w:ascii="宋体" w:hAnsi="宋体"/>
          <w:sz w:val="24"/>
        </w:rPr>
      </w:pPr>
      <w:r>
        <w:rPr>
          <w:rFonts w:hint="eastAsia" w:ascii="宋体" w:hAnsi="宋体"/>
          <w:sz w:val="24"/>
        </w:rPr>
        <w:t>从行业需求来看，</w:t>
      </w:r>
      <w:r>
        <w:rPr>
          <w:rFonts w:hint="eastAsia" w:ascii="宋体" w:hAnsi="宋体"/>
          <w:sz w:val="24"/>
          <w:lang w:eastAsia="zh-CN"/>
        </w:rPr>
        <w:t>第一季度</w:t>
      </w:r>
      <w:r>
        <w:rPr>
          <w:rFonts w:hint="eastAsia" w:ascii="宋体" w:hAnsi="宋体"/>
          <w:sz w:val="24"/>
          <w:lang w:val="en-US" w:eastAsia="zh-CN"/>
        </w:rPr>
        <w:t>55.42</w:t>
      </w:r>
      <w:r>
        <w:rPr>
          <w:rFonts w:hint="eastAsia" w:ascii="宋体" w:hAnsi="宋体"/>
          <w:sz w:val="24"/>
        </w:rPr>
        <w:t>%的用人需求集中在制造业，其次为</w:t>
      </w:r>
      <w:r>
        <w:rPr>
          <w:rFonts w:hint="eastAsia" w:ascii="宋体" w:hAnsi="宋体" w:cs="宋体"/>
          <w:kern w:val="0"/>
          <w:sz w:val="24"/>
          <w:lang w:val="en-US" w:eastAsia="zh-CN"/>
        </w:rPr>
        <w:t>批发和零售</w:t>
      </w:r>
      <w:r>
        <w:rPr>
          <w:rFonts w:hint="eastAsia" w:ascii="宋体" w:hAnsi="宋体" w:cs="宋体"/>
          <w:kern w:val="0"/>
          <w:sz w:val="24"/>
        </w:rPr>
        <w:t>业</w:t>
      </w:r>
      <w:r>
        <w:rPr>
          <w:rFonts w:hint="eastAsia" w:ascii="宋体" w:hAnsi="宋体"/>
          <w:sz w:val="24"/>
        </w:rPr>
        <w:t>，占总需求的</w:t>
      </w:r>
      <w:r>
        <w:rPr>
          <w:rFonts w:hint="eastAsia" w:ascii="宋体" w:hAnsi="宋体"/>
          <w:sz w:val="24"/>
          <w:lang w:val="en-US" w:eastAsia="zh-CN"/>
        </w:rPr>
        <w:t>14.04</w:t>
      </w:r>
      <w:r>
        <w:rPr>
          <w:rFonts w:hint="eastAsia" w:ascii="宋体" w:hAnsi="宋体"/>
          <w:sz w:val="24"/>
        </w:rPr>
        <w:t>%，再次为</w:t>
      </w:r>
      <w:r>
        <w:rPr>
          <w:rFonts w:hint="eastAsia" w:ascii="宋体" w:hAnsi="宋体" w:cs="宋体"/>
          <w:kern w:val="0"/>
          <w:sz w:val="24"/>
          <w:lang w:val="en-US" w:eastAsia="zh-CN"/>
        </w:rPr>
        <w:t>信息传输、计算机服务和软件业</w:t>
      </w:r>
      <w:r>
        <w:rPr>
          <w:rFonts w:hint="eastAsia" w:ascii="宋体" w:hAnsi="宋体"/>
          <w:sz w:val="24"/>
        </w:rPr>
        <w:t>，占总需求的</w:t>
      </w:r>
      <w:r>
        <w:rPr>
          <w:rFonts w:hint="eastAsia" w:ascii="宋体" w:hAnsi="宋体"/>
          <w:sz w:val="24"/>
          <w:lang w:val="en-US" w:eastAsia="zh-CN"/>
        </w:rPr>
        <w:t>8.96</w:t>
      </w:r>
      <w:r>
        <w:rPr>
          <w:rFonts w:hint="eastAsia" w:ascii="宋体" w:hAnsi="宋体"/>
          <w:sz w:val="24"/>
        </w:rPr>
        <w:t>%。</w:t>
      </w:r>
    </w:p>
    <w:p>
      <w:pPr>
        <w:adjustRightInd w:val="0"/>
        <w:snapToGrid w:val="0"/>
        <w:spacing w:line="360" w:lineRule="auto"/>
        <w:jc w:val="center"/>
        <w:rPr>
          <w:rFonts w:ascii="宋体" w:hAnsi="宋体"/>
          <w:sz w:val="24"/>
        </w:rPr>
      </w:pPr>
      <w:r>
        <w:rPr>
          <w:rFonts w:hint="eastAsia" w:ascii="宋体" w:hAnsi="宋体"/>
          <w:sz w:val="24"/>
        </w:rPr>
        <w:t>表3</w:t>
      </w:r>
      <w:r>
        <w:rPr>
          <w:rFonts w:ascii="宋体" w:hAnsi="宋体"/>
          <w:sz w:val="24"/>
        </w:rPr>
        <w:t>. 按行业分组的需求人数</w:t>
      </w:r>
    </w:p>
    <w:tbl>
      <w:tblPr>
        <w:tblStyle w:val="8"/>
        <w:tblW w:w="6066" w:type="dxa"/>
        <w:jc w:val="center"/>
        <w:tblCellSpacing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472"/>
        <w:gridCol w:w="1268"/>
        <w:gridCol w:w="1326"/>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000000" w:sz="8" w:space="0"/>
              <w:left w:val="single" w:color="auto" w:sz="8" w:space="0"/>
              <w:bottom w:val="single" w:color="000000" w:sz="8" w:space="0"/>
              <w:right w:val="single" w:color="auto"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行业</w:t>
            </w:r>
          </w:p>
        </w:tc>
        <w:tc>
          <w:tcPr>
            <w:tcW w:w="1268" w:type="dxa"/>
            <w:tcBorders>
              <w:top w:val="single" w:color="000000" w:sz="8" w:space="0"/>
              <w:left w:val="single" w:color="auto"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第一季度</w:t>
            </w:r>
            <w:r>
              <w:rPr>
                <w:rFonts w:hint="eastAsia" w:ascii="宋体" w:hAnsi="宋体" w:cs="宋体"/>
                <w:kern w:val="0"/>
                <w:sz w:val="24"/>
              </w:rPr>
              <w:t>需求人数 (人)</w:t>
            </w:r>
          </w:p>
        </w:tc>
        <w:tc>
          <w:tcPr>
            <w:tcW w:w="1326" w:type="dxa"/>
            <w:tcBorders>
              <w:top w:val="single" w:color="000000" w:sz="8" w:space="0"/>
              <w:left w:val="single" w:color="000000"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第一季度</w:t>
            </w:r>
            <w:r>
              <w:rPr>
                <w:rFonts w:hint="eastAsia" w:ascii="宋体" w:hAnsi="宋体" w:cs="宋体"/>
                <w:kern w:val="0"/>
                <w:sz w:val="24"/>
              </w:rPr>
              <w:t>需求所占比重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农、林、牧、渔业</w:t>
            </w:r>
          </w:p>
        </w:tc>
        <w:tc>
          <w:tcPr>
            <w:tcW w:w="1268" w:type="dxa"/>
            <w:tcBorders>
              <w:top w:val="single" w:color="000000"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 xml:space="preserve">0 </w:t>
            </w:r>
          </w:p>
        </w:tc>
        <w:tc>
          <w:tcPr>
            <w:tcW w:w="132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采矿业</w:t>
            </w:r>
          </w:p>
        </w:tc>
        <w:tc>
          <w:tcPr>
            <w:tcW w:w="1268" w:type="dxa"/>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0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制造业</w:t>
            </w:r>
          </w:p>
        </w:tc>
        <w:tc>
          <w:tcPr>
            <w:tcW w:w="1268" w:type="dxa"/>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32136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55.42%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电力、燃气及水的生产和供应业</w:t>
            </w:r>
          </w:p>
        </w:tc>
        <w:tc>
          <w:tcPr>
            <w:tcW w:w="1268" w:type="dxa"/>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716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1.23%</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建筑业</w:t>
            </w:r>
          </w:p>
        </w:tc>
        <w:tc>
          <w:tcPr>
            <w:tcW w:w="1268" w:type="dxa"/>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1585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2.73%</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交通运输、仓储和邮政业</w:t>
            </w:r>
          </w:p>
        </w:tc>
        <w:tc>
          <w:tcPr>
            <w:tcW w:w="1268" w:type="dxa"/>
            <w:tcBorders>
              <w:top w:val="single" w:color="auto" w:sz="8" w:space="0"/>
              <w:left w:val="single" w:color="auto"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1516 </w:t>
            </w:r>
          </w:p>
        </w:tc>
        <w:tc>
          <w:tcPr>
            <w:tcW w:w="1326"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2.61%</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信息传输、计算机服务和软件业</w:t>
            </w:r>
          </w:p>
        </w:tc>
        <w:tc>
          <w:tcPr>
            <w:tcW w:w="1268" w:type="dxa"/>
            <w:tcBorders>
              <w:top w:val="single" w:color="000000"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5198 </w:t>
            </w:r>
          </w:p>
        </w:tc>
        <w:tc>
          <w:tcPr>
            <w:tcW w:w="132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8.96%</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批发和零售业</w:t>
            </w:r>
          </w:p>
        </w:tc>
        <w:tc>
          <w:tcPr>
            <w:tcW w:w="1268" w:type="dxa"/>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8143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14.04%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住宿和餐饮业</w:t>
            </w:r>
          </w:p>
        </w:tc>
        <w:tc>
          <w:tcPr>
            <w:tcW w:w="1268" w:type="dxa"/>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2886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4.98%</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金融业</w:t>
            </w:r>
          </w:p>
        </w:tc>
        <w:tc>
          <w:tcPr>
            <w:tcW w:w="1268"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341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0.59%</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房地产业</w:t>
            </w:r>
          </w:p>
        </w:tc>
        <w:tc>
          <w:tcPr>
            <w:tcW w:w="1268"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270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0.47%</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租赁和商务服务业</w:t>
            </w:r>
          </w:p>
        </w:tc>
        <w:tc>
          <w:tcPr>
            <w:tcW w:w="1268"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304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0.52%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科学研究、技术服务和地质勘查业</w:t>
            </w:r>
          </w:p>
        </w:tc>
        <w:tc>
          <w:tcPr>
            <w:tcW w:w="1268"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196 </w:t>
            </w:r>
          </w:p>
        </w:tc>
        <w:tc>
          <w:tcPr>
            <w:tcW w:w="1326"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0.34%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000000"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水利、环境和公共设施管理业</w:t>
            </w:r>
          </w:p>
        </w:tc>
        <w:tc>
          <w:tcPr>
            <w:tcW w:w="1268"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270 </w:t>
            </w:r>
          </w:p>
        </w:tc>
        <w:tc>
          <w:tcPr>
            <w:tcW w:w="1326"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0.47%</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居民服务和其他服务业</w:t>
            </w:r>
          </w:p>
        </w:tc>
        <w:tc>
          <w:tcPr>
            <w:tcW w:w="126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3481 </w:t>
            </w:r>
          </w:p>
        </w:tc>
        <w:tc>
          <w:tcPr>
            <w:tcW w:w="132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6.00%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教育</w:t>
            </w:r>
          </w:p>
        </w:tc>
        <w:tc>
          <w:tcPr>
            <w:tcW w:w="1268"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206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0.36%</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卫生、社会保障和社会福利业</w:t>
            </w:r>
          </w:p>
        </w:tc>
        <w:tc>
          <w:tcPr>
            <w:tcW w:w="1268"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240 </w:t>
            </w:r>
          </w:p>
        </w:tc>
        <w:tc>
          <w:tcPr>
            <w:tcW w:w="1326"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0.41%</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000000"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文化、体育和娱乐业</w:t>
            </w:r>
          </w:p>
        </w:tc>
        <w:tc>
          <w:tcPr>
            <w:tcW w:w="1268"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244 </w:t>
            </w:r>
          </w:p>
        </w:tc>
        <w:tc>
          <w:tcPr>
            <w:tcW w:w="1326"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0.42%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公共管理与社会组织</w:t>
            </w:r>
          </w:p>
        </w:tc>
        <w:tc>
          <w:tcPr>
            <w:tcW w:w="126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256 </w:t>
            </w:r>
          </w:p>
        </w:tc>
        <w:tc>
          <w:tcPr>
            <w:tcW w:w="132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0.44%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国际组织</w:t>
            </w:r>
          </w:p>
        </w:tc>
        <w:tc>
          <w:tcPr>
            <w:tcW w:w="1268"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0 </w:t>
            </w:r>
          </w:p>
        </w:tc>
        <w:tc>
          <w:tcPr>
            <w:tcW w:w="1326"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合计</w:t>
            </w:r>
          </w:p>
        </w:tc>
        <w:tc>
          <w:tcPr>
            <w:tcW w:w="126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57988 </w:t>
            </w:r>
          </w:p>
        </w:tc>
        <w:tc>
          <w:tcPr>
            <w:tcW w:w="132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100.00%</w:t>
            </w:r>
          </w:p>
        </w:tc>
      </w:tr>
    </w:tbl>
    <w:p>
      <w:pPr>
        <w:adjustRightInd w:val="0"/>
        <w:snapToGrid w:val="0"/>
        <w:spacing w:line="360" w:lineRule="auto"/>
        <w:rPr>
          <w:rFonts w:ascii="宋体" w:hAnsi="宋体"/>
          <w:color w:val="FF0000"/>
          <w:sz w:val="24"/>
        </w:rPr>
      </w:pPr>
    </w:p>
    <w:p>
      <w:pPr>
        <w:adjustRightInd w:val="0"/>
        <w:snapToGrid w:val="0"/>
        <w:spacing w:line="360" w:lineRule="auto"/>
        <w:ind w:firstLine="482" w:firstLineChars="200"/>
        <w:rPr>
          <w:rFonts w:ascii="宋体" w:hAnsi="宋体"/>
          <w:b/>
          <w:sz w:val="24"/>
        </w:rPr>
      </w:pPr>
      <w:r>
        <w:rPr>
          <w:rFonts w:hint="eastAsia" w:ascii="宋体" w:hAnsi="宋体"/>
          <w:b/>
          <w:sz w:val="24"/>
        </w:rPr>
        <w:t>（三）</w:t>
      </w:r>
      <w:r>
        <w:rPr>
          <w:rFonts w:ascii="宋体" w:hAnsi="宋体"/>
          <w:b/>
          <w:sz w:val="24"/>
        </w:rPr>
        <w:t>用人单位需求情况</w:t>
      </w:r>
    </w:p>
    <w:p>
      <w:pPr>
        <w:adjustRightInd w:val="0"/>
        <w:snapToGrid w:val="0"/>
        <w:spacing w:line="360" w:lineRule="auto"/>
        <w:ind w:firstLine="480" w:firstLineChars="200"/>
        <w:rPr>
          <w:rFonts w:ascii="宋体" w:hAnsi="宋体"/>
          <w:color w:val="FF0000"/>
          <w:sz w:val="24"/>
        </w:rPr>
      </w:pPr>
      <w:r>
        <w:rPr>
          <w:rFonts w:hint="eastAsia" w:ascii="宋体" w:hAnsi="Verdana" w:cs="宋体"/>
          <w:kern w:val="0"/>
          <w:sz w:val="24"/>
        </w:rPr>
        <w:t>按不同的经济类型单位需求情况看，</w:t>
      </w:r>
      <w:r>
        <w:rPr>
          <w:rFonts w:hint="eastAsia" w:ascii="宋体" w:hAnsi="Verdana" w:cs="宋体"/>
          <w:kern w:val="0"/>
          <w:sz w:val="24"/>
          <w:lang w:eastAsia="zh-CN"/>
        </w:rPr>
        <w:t>第一季度</w:t>
      </w:r>
      <w:r>
        <w:rPr>
          <w:rFonts w:hint="eastAsia" w:ascii="宋体" w:hAnsi="Verdana" w:cs="宋体"/>
          <w:kern w:val="0"/>
          <w:sz w:val="24"/>
        </w:rPr>
        <w:t>企业需求人数为</w:t>
      </w:r>
      <w:r>
        <w:rPr>
          <w:rFonts w:hint="eastAsia" w:ascii="宋体" w:hAnsi="Verdana" w:cs="宋体"/>
          <w:kern w:val="0"/>
          <w:sz w:val="24"/>
          <w:lang w:val="en-US" w:eastAsia="zh-CN"/>
        </w:rPr>
        <w:t>57803</w:t>
      </w:r>
      <w:r>
        <w:rPr>
          <w:rFonts w:hint="eastAsia" w:ascii="宋体" w:hAnsi="Verdana" w:cs="宋体"/>
          <w:kern w:val="0"/>
          <w:sz w:val="24"/>
        </w:rPr>
        <w:t>人。企业中需求人数所占比重最多的是内资企业，共</w:t>
      </w:r>
      <w:r>
        <w:rPr>
          <w:rFonts w:hint="eastAsia" w:ascii="宋体" w:hAnsi="Verdana" w:cs="宋体"/>
          <w:kern w:val="0"/>
          <w:sz w:val="24"/>
          <w:lang w:val="en-US" w:eastAsia="zh-CN"/>
        </w:rPr>
        <w:t>51029</w:t>
      </w:r>
      <w:r>
        <w:rPr>
          <w:rFonts w:hint="eastAsia" w:ascii="宋体" w:hAnsi="Verdana" w:cs="宋体"/>
          <w:kern w:val="0"/>
          <w:sz w:val="24"/>
        </w:rPr>
        <w:t>人，占企业总数的</w:t>
      </w:r>
      <w:r>
        <w:rPr>
          <w:rFonts w:hint="eastAsia" w:ascii="宋体" w:hAnsi="Verdana" w:cs="宋体"/>
          <w:kern w:val="0"/>
          <w:sz w:val="24"/>
          <w:lang w:val="en-US" w:eastAsia="zh-CN"/>
        </w:rPr>
        <w:t>88.00</w:t>
      </w:r>
      <w:r>
        <w:rPr>
          <w:rFonts w:hint="eastAsia" w:ascii="宋体" w:hAnsi="Verdana" w:cs="宋体"/>
          <w:kern w:val="0"/>
          <w:sz w:val="24"/>
        </w:rPr>
        <w:t>%，内资企业中用工需求主要集中在有限责任公司、股份有限公司</w:t>
      </w:r>
      <w:r>
        <w:rPr>
          <w:rFonts w:hint="eastAsia" w:ascii="宋体" w:hAnsi="Verdana" w:cs="宋体"/>
          <w:kern w:val="0"/>
          <w:sz w:val="24"/>
          <w:lang w:eastAsia="zh-CN"/>
        </w:rPr>
        <w:t>、</w:t>
      </w:r>
      <w:r>
        <w:rPr>
          <w:rFonts w:hint="eastAsia" w:ascii="宋体" w:hAnsi="Verdana" w:cs="宋体"/>
          <w:kern w:val="0"/>
          <w:sz w:val="24"/>
          <w:lang w:val="en-US" w:eastAsia="zh-CN"/>
        </w:rPr>
        <w:t>其他</w:t>
      </w:r>
      <w:r>
        <w:rPr>
          <w:rFonts w:hint="eastAsia" w:ascii="宋体" w:hAnsi="Verdana" w:cs="宋体"/>
          <w:kern w:val="0"/>
          <w:sz w:val="24"/>
        </w:rPr>
        <w:t>企业。</w:t>
      </w:r>
    </w:p>
    <w:p>
      <w:pPr>
        <w:widowControl/>
        <w:adjustRightInd w:val="0"/>
        <w:snapToGrid w:val="0"/>
        <w:spacing w:beforeAutospacing="1" w:afterAutospacing="1" w:line="360" w:lineRule="auto"/>
        <w:jc w:val="center"/>
        <w:rPr>
          <w:rFonts w:ascii="宋体" w:hAnsi="宋体" w:cs="宋体"/>
          <w:kern w:val="0"/>
          <w:sz w:val="24"/>
        </w:rPr>
      </w:pPr>
      <w:r>
        <w:rPr>
          <w:rFonts w:hint="eastAsia" w:ascii="宋体" w:hAnsi="宋体" w:cs="宋体"/>
          <w:kern w:val="0"/>
          <w:sz w:val="24"/>
        </w:rPr>
        <w:t>表4. 按经济类型分组的需求人数</w:t>
      </w:r>
    </w:p>
    <w:tbl>
      <w:tblPr>
        <w:tblStyle w:val="8"/>
        <w:tblW w:w="6185" w:type="dxa"/>
        <w:jc w:val="center"/>
        <w:tblCellSpacing w:w="0" w:type="dxa"/>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0" w:type="dxa"/>
          <w:left w:w="0" w:type="dxa"/>
          <w:bottom w:w="0" w:type="dxa"/>
          <w:right w:w="0" w:type="dxa"/>
        </w:tblCellMar>
      </w:tblPr>
      <w:tblGrid>
        <w:gridCol w:w="3122"/>
        <w:gridCol w:w="1448"/>
        <w:gridCol w:w="1615"/>
      </w:tblGrid>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经济类型</w:t>
            </w:r>
          </w:p>
        </w:tc>
        <w:tc>
          <w:tcPr>
            <w:tcW w:w="1448" w:type="dxa"/>
            <w:tcBorders>
              <w:top w:val="single" w:color="000000" w:sz="8" w:space="0"/>
              <w:left w:val="single" w:color="000000"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spacing w:line="360" w:lineRule="auto"/>
              <w:jc w:val="center"/>
              <w:rPr>
                <w:rFonts w:hint="eastAsia" w:eastAsia="宋体"/>
                <w:sz w:val="24"/>
                <w:lang w:eastAsia="zh-CN"/>
              </w:rPr>
            </w:pPr>
            <w:r>
              <w:rPr>
                <w:rFonts w:hint="eastAsia"/>
                <w:sz w:val="24"/>
                <w:lang w:eastAsia="zh-CN"/>
              </w:rPr>
              <w:t>第一季度</w:t>
            </w:r>
          </w:p>
          <w:p>
            <w:pPr>
              <w:spacing w:line="360" w:lineRule="auto"/>
              <w:jc w:val="center"/>
              <w:rPr>
                <w:rFonts w:ascii="宋体" w:hAnsi="宋体" w:cs="宋体"/>
                <w:sz w:val="24"/>
              </w:rPr>
            </w:pPr>
            <w:r>
              <w:rPr>
                <w:rFonts w:hint="eastAsia"/>
                <w:sz w:val="24"/>
              </w:rPr>
              <w:t>需求人数 (人)</w:t>
            </w:r>
          </w:p>
        </w:tc>
        <w:tc>
          <w:tcPr>
            <w:tcW w:w="1615" w:type="dxa"/>
            <w:tcBorders>
              <w:top w:val="single" w:color="000000" w:sz="8" w:space="0"/>
              <w:left w:val="single" w:color="000000"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spacing w:line="360" w:lineRule="auto"/>
              <w:jc w:val="center"/>
              <w:rPr>
                <w:rFonts w:ascii="宋体" w:hAnsi="宋体" w:cs="宋体"/>
                <w:sz w:val="24"/>
              </w:rPr>
            </w:pPr>
            <w:r>
              <w:rPr>
                <w:rFonts w:hint="eastAsia"/>
                <w:sz w:val="24"/>
                <w:lang w:eastAsia="zh-CN"/>
              </w:rPr>
              <w:t>第一季度</w:t>
            </w:r>
            <w:r>
              <w:rPr>
                <w:rFonts w:hint="eastAsia"/>
                <w:sz w:val="24"/>
              </w:rPr>
              <w:t>需求所占比重 (%)</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 xml:space="preserve">57803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99.68%</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其中：内资企业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 xml:space="preserve">51029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88.00%</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both"/>
              <w:rPr>
                <w:rFonts w:ascii="宋体" w:hAnsi="宋体" w:cs="宋体"/>
                <w:kern w:val="0"/>
                <w:sz w:val="24"/>
              </w:rPr>
            </w:pPr>
            <w:r>
              <w:rPr>
                <w:rFonts w:hint="eastAsia" w:ascii="宋体" w:hAnsi="宋体" w:cs="宋体"/>
                <w:kern w:val="0"/>
                <w:sz w:val="24"/>
              </w:rPr>
              <w:t>国有企业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1273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2.20%</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auto"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both"/>
              <w:rPr>
                <w:rFonts w:ascii="宋体" w:hAnsi="宋体" w:cs="宋体"/>
                <w:kern w:val="0"/>
                <w:sz w:val="24"/>
              </w:rPr>
            </w:pPr>
            <w:r>
              <w:rPr>
                <w:rFonts w:hint="eastAsia" w:ascii="宋体" w:hAnsi="宋体" w:cs="宋体"/>
                <w:kern w:val="0"/>
                <w:sz w:val="24"/>
              </w:rPr>
              <w:t>集体企业</w:t>
            </w:r>
          </w:p>
        </w:tc>
        <w:tc>
          <w:tcPr>
            <w:tcW w:w="1448"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416 </w:t>
            </w:r>
          </w:p>
        </w:tc>
        <w:tc>
          <w:tcPr>
            <w:tcW w:w="1615"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0.72%</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both"/>
              <w:rPr>
                <w:rFonts w:ascii="宋体" w:hAnsi="宋体" w:cs="宋体"/>
                <w:kern w:val="0"/>
                <w:sz w:val="24"/>
              </w:rPr>
            </w:pPr>
            <w:r>
              <w:rPr>
                <w:rFonts w:hint="eastAsia" w:ascii="宋体" w:hAnsi="宋体" w:cs="宋体"/>
                <w:kern w:val="0"/>
                <w:sz w:val="24"/>
              </w:rPr>
              <w:t>股份合作企业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5315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9.17%</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auto"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both"/>
              <w:rPr>
                <w:rFonts w:ascii="宋体" w:hAnsi="宋体" w:cs="宋体"/>
                <w:kern w:val="0"/>
                <w:sz w:val="24"/>
              </w:rPr>
            </w:pPr>
            <w:r>
              <w:rPr>
                <w:rFonts w:hint="eastAsia" w:ascii="宋体" w:hAnsi="宋体" w:cs="宋体"/>
                <w:kern w:val="0"/>
                <w:sz w:val="24"/>
              </w:rPr>
              <w:t>联营企业</w:t>
            </w:r>
          </w:p>
        </w:tc>
        <w:tc>
          <w:tcPr>
            <w:tcW w:w="1448"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729 </w:t>
            </w:r>
          </w:p>
        </w:tc>
        <w:tc>
          <w:tcPr>
            <w:tcW w:w="1615"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1.26%</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auto"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both"/>
              <w:rPr>
                <w:rFonts w:ascii="宋体" w:hAnsi="宋体" w:cs="宋体"/>
                <w:kern w:val="0"/>
                <w:sz w:val="24"/>
              </w:rPr>
            </w:pPr>
            <w:r>
              <w:rPr>
                <w:rFonts w:hint="eastAsia" w:ascii="宋体" w:hAnsi="宋体" w:cs="宋体"/>
                <w:kern w:val="0"/>
                <w:sz w:val="24"/>
              </w:rPr>
              <w:t>有限责任公司</w:t>
            </w:r>
          </w:p>
        </w:tc>
        <w:tc>
          <w:tcPr>
            <w:tcW w:w="1448"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22309 </w:t>
            </w:r>
          </w:p>
        </w:tc>
        <w:tc>
          <w:tcPr>
            <w:tcW w:w="1615"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38.47%</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both"/>
              <w:rPr>
                <w:rFonts w:ascii="宋体" w:hAnsi="宋体" w:cs="宋体"/>
                <w:kern w:val="0"/>
                <w:sz w:val="24"/>
              </w:rPr>
            </w:pPr>
            <w:r>
              <w:rPr>
                <w:rFonts w:hint="eastAsia" w:ascii="宋体" w:hAnsi="宋体" w:cs="宋体"/>
                <w:kern w:val="0"/>
                <w:sz w:val="24"/>
              </w:rPr>
              <w:t>股份有限公司</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10659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18.38%</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both"/>
              <w:rPr>
                <w:rFonts w:ascii="宋体" w:hAnsi="宋体" w:cs="宋体"/>
                <w:kern w:val="0"/>
                <w:sz w:val="24"/>
              </w:rPr>
            </w:pPr>
            <w:r>
              <w:rPr>
                <w:rFonts w:hint="eastAsia" w:ascii="宋体" w:hAnsi="宋体" w:cs="宋体"/>
                <w:kern w:val="0"/>
                <w:sz w:val="24"/>
              </w:rPr>
              <w:t>私营企业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4849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8.36%</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both"/>
              <w:rPr>
                <w:rFonts w:ascii="宋体" w:hAnsi="宋体" w:cs="宋体"/>
                <w:kern w:val="0"/>
                <w:sz w:val="24"/>
              </w:rPr>
            </w:pPr>
            <w:r>
              <w:rPr>
                <w:rFonts w:hint="eastAsia" w:ascii="宋体" w:hAnsi="宋体" w:cs="宋体"/>
                <w:kern w:val="0"/>
                <w:sz w:val="24"/>
              </w:rPr>
              <w:t>其它企业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5479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9.45%</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港、澳、台投资企业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2607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4.50%</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外商投资企业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1146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1.98%</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auto"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231" w:firstLineChars="513"/>
              <w:jc w:val="both"/>
              <w:rPr>
                <w:rFonts w:ascii="宋体" w:hAnsi="宋体" w:cs="宋体"/>
                <w:kern w:val="0"/>
                <w:sz w:val="24"/>
              </w:rPr>
            </w:pPr>
            <w:r>
              <w:rPr>
                <w:rFonts w:hint="eastAsia" w:ascii="宋体" w:hAnsi="宋体" w:cs="宋体"/>
                <w:kern w:val="0"/>
                <w:sz w:val="24"/>
              </w:rPr>
              <w:t>个体经营</w:t>
            </w:r>
          </w:p>
        </w:tc>
        <w:tc>
          <w:tcPr>
            <w:tcW w:w="1448"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3021 </w:t>
            </w:r>
          </w:p>
        </w:tc>
        <w:tc>
          <w:tcPr>
            <w:tcW w:w="1615"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5.21%</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事业</w:t>
            </w:r>
          </w:p>
        </w:tc>
        <w:tc>
          <w:tcPr>
            <w:tcW w:w="1448"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0 </w:t>
            </w:r>
          </w:p>
        </w:tc>
        <w:tc>
          <w:tcPr>
            <w:tcW w:w="1615"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0.00%</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auto"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机关</w:t>
            </w:r>
          </w:p>
        </w:tc>
        <w:tc>
          <w:tcPr>
            <w:tcW w:w="1448"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0 </w:t>
            </w:r>
          </w:p>
        </w:tc>
        <w:tc>
          <w:tcPr>
            <w:tcW w:w="1615"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0.00%</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其他</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185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0.32%</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FFFFFF"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合计</w:t>
            </w:r>
          </w:p>
        </w:tc>
        <w:tc>
          <w:tcPr>
            <w:tcW w:w="1448" w:type="dxa"/>
            <w:tcBorders>
              <w:top w:val="single" w:color="000000" w:sz="8" w:space="0"/>
              <w:left w:val="single" w:color="000000" w:sz="8" w:space="0"/>
              <w:bottom w:val="single" w:color="FFFFFF"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57988</w:t>
            </w:r>
          </w:p>
        </w:tc>
        <w:tc>
          <w:tcPr>
            <w:tcW w:w="1615" w:type="dxa"/>
            <w:tcBorders>
              <w:top w:val="single" w:color="000000" w:sz="8" w:space="0"/>
              <w:left w:val="single" w:color="000000" w:sz="8" w:space="0"/>
              <w:bottom w:val="single" w:color="FFFFFF"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100.00%</w:t>
            </w:r>
          </w:p>
        </w:tc>
      </w:tr>
    </w:tbl>
    <w:p>
      <w:pPr>
        <w:adjustRightInd w:val="0"/>
        <w:snapToGrid w:val="0"/>
        <w:spacing w:line="360" w:lineRule="auto"/>
        <w:ind w:firstLine="480" w:firstLineChars="200"/>
        <w:rPr>
          <w:rFonts w:ascii="宋体" w:hAnsi="宋体"/>
          <w:color w:val="FF0000"/>
          <w:sz w:val="24"/>
        </w:rPr>
      </w:pPr>
    </w:p>
    <w:p>
      <w:pPr>
        <w:adjustRightInd w:val="0"/>
        <w:snapToGrid w:val="0"/>
        <w:spacing w:line="360" w:lineRule="auto"/>
        <w:ind w:firstLine="482" w:firstLineChars="200"/>
        <w:rPr>
          <w:rFonts w:ascii="宋体" w:hAnsi="宋体"/>
          <w:b/>
          <w:sz w:val="24"/>
        </w:rPr>
      </w:pPr>
      <w:r>
        <w:rPr>
          <w:rFonts w:hint="eastAsia" w:ascii="宋体" w:hAnsi="宋体"/>
          <w:b/>
          <w:sz w:val="24"/>
        </w:rPr>
        <w:t>（四）按</w:t>
      </w:r>
      <w:r>
        <w:rPr>
          <w:rFonts w:ascii="宋体" w:hAnsi="宋体"/>
          <w:b/>
          <w:sz w:val="24"/>
        </w:rPr>
        <w:t>职业供求情况分析</w:t>
      </w:r>
    </w:p>
    <w:p>
      <w:pPr>
        <w:adjustRightInd w:val="0"/>
        <w:snapToGrid w:val="0"/>
        <w:spacing w:line="360" w:lineRule="auto"/>
        <w:ind w:firstLine="420"/>
        <w:rPr>
          <w:rFonts w:ascii="宋体" w:hAnsi="宋体"/>
          <w:sz w:val="24"/>
        </w:rPr>
      </w:pPr>
      <w:r>
        <w:rPr>
          <w:rFonts w:hint="eastAsia" w:ascii="宋体" w:hAnsi="宋体" w:cs="宋体"/>
          <w:kern w:val="0"/>
          <w:sz w:val="24"/>
        </w:rPr>
        <w:t>从职业供求情况来看，操作工需求和求职人数最多，比重均最大，超过一半，从数量上缺口也最大。这一情况与去年同期及上期供求情况相似，也是我市以制造业为主的产业结构的体现。</w:t>
      </w:r>
    </w:p>
    <w:p>
      <w:pPr>
        <w:adjustRightInd w:val="0"/>
        <w:snapToGrid w:val="0"/>
        <w:spacing w:line="360" w:lineRule="auto"/>
        <w:jc w:val="center"/>
        <w:rPr>
          <w:rFonts w:ascii="宋体" w:hAnsi="宋体"/>
          <w:sz w:val="24"/>
        </w:rPr>
      </w:pPr>
      <w:r>
        <w:rPr>
          <w:rFonts w:hint="eastAsia" w:ascii="宋体" w:hAnsi="宋体"/>
          <w:sz w:val="24"/>
        </w:rPr>
        <w:t>表5.</w:t>
      </w:r>
      <w:r>
        <w:rPr>
          <w:rFonts w:ascii="宋体" w:hAnsi="宋体"/>
          <w:sz w:val="24"/>
        </w:rPr>
        <w:t>按职业分组的供求人数</w:t>
      </w:r>
    </w:p>
    <w:tbl>
      <w:tblPr>
        <w:tblStyle w:val="8"/>
        <w:tblW w:w="6933" w:type="dxa"/>
        <w:jc w:val="center"/>
        <w:tblLayout w:type="fixed"/>
        <w:tblCellMar>
          <w:top w:w="0" w:type="dxa"/>
          <w:left w:w="0" w:type="dxa"/>
          <w:bottom w:w="0" w:type="dxa"/>
          <w:right w:w="0" w:type="dxa"/>
        </w:tblCellMar>
      </w:tblPr>
      <w:tblGrid>
        <w:gridCol w:w="2055"/>
        <w:gridCol w:w="936"/>
        <w:gridCol w:w="986"/>
        <w:gridCol w:w="936"/>
        <w:gridCol w:w="987"/>
        <w:gridCol w:w="1033"/>
      </w:tblGrid>
      <w:tr>
        <w:tblPrEx>
          <w:tblCellMar>
            <w:top w:w="0" w:type="dxa"/>
            <w:left w:w="0" w:type="dxa"/>
            <w:bottom w:w="0" w:type="dxa"/>
            <w:right w:w="0" w:type="dxa"/>
          </w:tblCellMar>
        </w:tblPrEx>
        <w:trPr>
          <w:cantSplit/>
          <w:trHeight w:val="397" w:hRule="atLeast"/>
          <w:jc w:val="center"/>
        </w:trPr>
        <w:tc>
          <w:tcPr>
            <w:tcW w:w="2055" w:type="dxa"/>
            <w:vMerge w:val="restart"/>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职业类别</w:t>
            </w:r>
          </w:p>
        </w:tc>
        <w:tc>
          <w:tcPr>
            <w:tcW w:w="4878" w:type="dxa"/>
            <w:gridSpan w:val="5"/>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劳动力供求人数比较</w:t>
            </w:r>
          </w:p>
        </w:tc>
      </w:tr>
      <w:tr>
        <w:tblPrEx>
          <w:tblCellMar>
            <w:top w:w="0" w:type="dxa"/>
            <w:left w:w="0" w:type="dxa"/>
            <w:bottom w:w="0" w:type="dxa"/>
            <w:right w:w="0" w:type="dxa"/>
          </w:tblCellMar>
        </w:tblPrEx>
        <w:trPr>
          <w:cantSplit/>
          <w:trHeight w:val="397" w:hRule="atLeast"/>
          <w:jc w:val="center"/>
        </w:trPr>
        <w:tc>
          <w:tcPr>
            <w:tcW w:w="205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Verdana" w:hAnsi="Verdana" w:cs="宋体"/>
                <w:kern w:val="0"/>
                <w:sz w:val="24"/>
              </w:rPr>
            </w:pPr>
          </w:p>
        </w:tc>
        <w:tc>
          <w:tcPr>
            <w:tcW w:w="936" w:type="dxa"/>
            <w:tcBorders>
              <w:top w:val="nil"/>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第一季度</w:t>
            </w:r>
          </w:p>
          <w:p>
            <w:pPr>
              <w:widowControl/>
              <w:spacing w:line="360" w:lineRule="auto"/>
              <w:jc w:val="center"/>
              <w:rPr>
                <w:rFonts w:ascii="宋体" w:hAnsi="宋体" w:cs="宋体"/>
                <w:kern w:val="0"/>
                <w:sz w:val="24"/>
              </w:rPr>
            </w:pPr>
            <w:r>
              <w:rPr>
                <w:rFonts w:hint="eastAsia" w:ascii="宋体" w:hAnsi="宋体" w:cs="宋体"/>
                <w:kern w:val="0"/>
                <w:sz w:val="24"/>
              </w:rPr>
              <w:t>需求人数（人）</w:t>
            </w:r>
          </w:p>
        </w:tc>
        <w:tc>
          <w:tcPr>
            <w:tcW w:w="986" w:type="dxa"/>
            <w:tcBorders>
              <w:top w:val="nil"/>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第一季度</w:t>
            </w:r>
          </w:p>
          <w:p>
            <w:pPr>
              <w:widowControl/>
              <w:spacing w:line="360" w:lineRule="auto"/>
              <w:jc w:val="center"/>
              <w:rPr>
                <w:rFonts w:ascii="宋体" w:hAnsi="宋体" w:cs="宋体"/>
                <w:kern w:val="0"/>
                <w:sz w:val="24"/>
              </w:rPr>
            </w:pPr>
            <w:r>
              <w:rPr>
                <w:rFonts w:hint="eastAsia" w:ascii="宋体" w:hAnsi="宋体" w:cs="宋体"/>
                <w:kern w:val="0"/>
                <w:sz w:val="24"/>
              </w:rPr>
              <w:t>需求比重  （%）</w:t>
            </w:r>
          </w:p>
        </w:tc>
        <w:tc>
          <w:tcPr>
            <w:tcW w:w="936" w:type="dxa"/>
            <w:tcBorders>
              <w:top w:val="nil"/>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第一季度</w:t>
            </w:r>
          </w:p>
          <w:p>
            <w:pPr>
              <w:widowControl/>
              <w:spacing w:line="360" w:lineRule="auto"/>
              <w:jc w:val="center"/>
              <w:rPr>
                <w:rFonts w:ascii="宋体" w:hAnsi="宋体" w:cs="宋体"/>
                <w:kern w:val="0"/>
                <w:sz w:val="24"/>
              </w:rPr>
            </w:pPr>
            <w:r>
              <w:rPr>
                <w:rFonts w:hint="eastAsia" w:ascii="宋体" w:hAnsi="宋体" w:cs="宋体"/>
                <w:kern w:val="0"/>
                <w:sz w:val="24"/>
              </w:rPr>
              <w:t>求职人数  （人）</w:t>
            </w:r>
          </w:p>
        </w:tc>
        <w:tc>
          <w:tcPr>
            <w:tcW w:w="987" w:type="dxa"/>
            <w:tcBorders>
              <w:top w:val="nil"/>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第一季度</w:t>
            </w:r>
          </w:p>
          <w:p>
            <w:pPr>
              <w:widowControl/>
              <w:spacing w:line="360" w:lineRule="auto"/>
              <w:jc w:val="center"/>
              <w:rPr>
                <w:rFonts w:ascii="宋体" w:hAnsi="宋体" w:cs="宋体"/>
                <w:kern w:val="0"/>
                <w:sz w:val="24"/>
              </w:rPr>
            </w:pPr>
            <w:r>
              <w:rPr>
                <w:rFonts w:hint="eastAsia" w:ascii="宋体" w:hAnsi="宋体" w:cs="宋体"/>
                <w:kern w:val="0"/>
                <w:sz w:val="24"/>
              </w:rPr>
              <w:t>求职比重  （%）</w:t>
            </w:r>
          </w:p>
        </w:tc>
        <w:tc>
          <w:tcPr>
            <w:tcW w:w="1033"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第一季度</w:t>
            </w:r>
          </w:p>
          <w:p>
            <w:pPr>
              <w:widowControl/>
              <w:spacing w:line="360" w:lineRule="auto"/>
              <w:jc w:val="center"/>
              <w:rPr>
                <w:rFonts w:ascii="宋体" w:hAnsi="宋体" w:cs="宋体"/>
                <w:kern w:val="0"/>
                <w:sz w:val="24"/>
              </w:rPr>
            </w:pPr>
            <w:r>
              <w:rPr>
                <w:rFonts w:hint="eastAsia" w:ascii="宋体" w:hAnsi="宋体" w:cs="宋体"/>
                <w:kern w:val="0"/>
                <w:sz w:val="24"/>
              </w:rPr>
              <w:t>求人倍率</w:t>
            </w:r>
          </w:p>
        </w:tc>
      </w:tr>
      <w:tr>
        <w:tblPrEx>
          <w:tblCellMar>
            <w:top w:w="0" w:type="dxa"/>
            <w:left w:w="0" w:type="dxa"/>
            <w:bottom w:w="0" w:type="dxa"/>
            <w:right w:w="0" w:type="dxa"/>
          </w:tblCellMar>
        </w:tblPrEx>
        <w:trPr>
          <w:trHeight w:val="630" w:hRule="atLeast"/>
          <w:jc w:val="center"/>
        </w:trPr>
        <w:tc>
          <w:tcPr>
            <w:tcW w:w="205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单位负责人</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216</w:t>
            </w:r>
          </w:p>
        </w:tc>
        <w:tc>
          <w:tcPr>
            <w:tcW w:w="98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0.37%</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168</w:t>
            </w:r>
          </w:p>
        </w:tc>
        <w:tc>
          <w:tcPr>
            <w:tcW w:w="98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0.35%</w:t>
            </w:r>
          </w:p>
        </w:tc>
        <w:tc>
          <w:tcPr>
            <w:tcW w:w="1033"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 xml:space="preserve">1.29 </w:t>
            </w:r>
          </w:p>
        </w:tc>
      </w:tr>
      <w:tr>
        <w:tblPrEx>
          <w:tblCellMar>
            <w:top w:w="0" w:type="dxa"/>
            <w:left w:w="0" w:type="dxa"/>
            <w:bottom w:w="0" w:type="dxa"/>
            <w:right w:w="0" w:type="dxa"/>
          </w:tblCellMar>
        </w:tblPrEx>
        <w:trPr>
          <w:trHeight w:val="630" w:hRule="atLeast"/>
          <w:jc w:val="center"/>
        </w:trPr>
        <w:tc>
          <w:tcPr>
            <w:tcW w:w="205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专业技术人员</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6719</w:t>
            </w:r>
          </w:p>
        </w:tc>
        <w:tc>
          <w:tcPr>
            <w:tcW w:w="98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11.59%</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5528</w:t>
            </w:r>
          </w:p>
        </w:tc>
        <w:tc>
          <w:tcPr>
            <w:tcW w:w="98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11.63%</w:t>
            </w:r>
          </w:p>
        </w:tc>
        <w:tc>
          <w:tcPr>
            <w:tcW w:w="1033"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 xml:space="preserve">1.22 </w:t>
            </w:r>
          </w:p>
        </w:tc>
      </w:tr>
      <w:tr>
        <w:tblPrEx>
          <w:tblCellMar>
            <w:top w:w="0" w:type="dxa"/>
            <w:left w:w="0" w:type="dxa"/>
            <w:bottom w:w="0" w:type="dxa"/>
            <w:right w:w="0" w:type="dxa"/>
          </w:tblCellMar>
        </w:tblPrEx>
        <w:trPr>
          <w:trHeight w:val="630" w:hRule="atLeast"/>
          <w:jc w:val="center"/>
        </w:trPr>
        <w:tc>
          <w:tcPr>
            <w:tcW w:w="205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办事人员和有关人员</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4130</w:t>
            </w:r>
          </w:p>
        </w:tc>
        <w:tc>
          <w:tcPr>
            <w:tcW w:w="98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7.12%</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3184</w:t>
            </w:r>
          </w:p>
        </w:tc>
        <w:tc>
          <w:tcPr>
            <w:tcW w:w="98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6.70%</w:t>
            </w:r>
          </w:p>
        </w:tc>
        <w:tc>
          <w:tcPr>
            <w:tcW w:w="1033"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 xml:space="preserve">1.30 </w:t>
            </w:r>
          </w:p>
        </w:tc>
      </w:tr>
      <w:tr>
        <w:tblPrEx>
          <w:tblCellMar>
            <w:top w:w="0" w:type="dxa"/>
            <w:left w:w="0" w:type="dxa"/>
            <w:bottom w:w="0" w:type="dxa"/>
            <w:right w:w="0" w:type="dxa"/>
          </w:tblCellMar>
        </w:tblPrEx>
        <w:trPr>
          <w:trHeight w:val="630" w:hRule="atLeast"/>
          <w:jc w:val="center"/>
        </w:trPr>
        <w:tc>
          <w:tcPr>
            <w:tcW w:w="205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商业和服务业人员</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9386</w:t>
            </w:r>
          </w:p>
        </w:tc>
        <w:tc>
          <w:tcPr>
            <w:tcW w:w="98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16.19%</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7199</w:t>
            </w:r>
          </w:p>
        </w:tc>
        <w:tc>
          <w:tcPr>
            <w:tcW w:w="98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15.14%</w:t>
            </w:r>
          </w:p>
        </w:tc>
        <w:tc>
          <w:tcPr>
            <w:tcW w:w="1033"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 xml:space="preserve">1.30 </w:t>
            </w:r>
          </w:p>
        </w:tc>
      </w:tr>
      <w:tr>
        <w:tblPrEx>
          <w:tblCellMar>
            <w:top w:w="0" w:type="dxa"/>
            <w:left w:w="0" w:type="dxa"/>
            <w:bottom w:w="0" w:type="dxa"/>
            <w:right w:w="0" w:type="dxa"/>
          </w:tblCellMar>
        </w:tblPrEx>
        <w:trPr>
          <w:trHeight w:val="630" w:hRule="atLeast"/>
          <w:jc w:val="center"/>
        </w:trPr>
        <w:tc>
          <w:tcPr>
            <w:tcW w:w="205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农林牧渔水利生产人员</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w:t>
            </w:r>
          </w:p>
        </w:tc>
        <w:tc>
          <w:tcPr>
            <w:tcW w:w="98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w:t>
            </w:r>
          </w:p>
        </w:tc>
        <w:tc>
          <w:tcPr>
            <w:tcW w:w="98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033"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w:t>
            </w:r>
          </w:p>
        </w:tc>
      </w:tr>
      <w:tr>
        <w:tblPrEx>
          <w:tblCellMar>
            <w:top w:w="0" w:type="dxa"/>
            <w:left w:w="0" w:type="dxa"/>
            <w:bottom w:w="0" w:type="dxa"/>
            <w:right w:w="0" w:type="dxa"/>
          </w:tblCellMar>
        </w:tblPrEx>
        <w:trPr>
          <w:trHeight w:val="630" w:hRule="atLeast"/>
          <w:jc w:val="center"/>
        </w:trPr>
        <w:tc>
          <w:tcPr>
            <w:tcW w:w="205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生产运输设备操作工</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33707</w:t>
            </w:r>
          </w:p>
        </w:tc>
        <w:tc>
          <w:tcPr>
            <w:tcW w:w="98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58.13%</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28112</w:t>
            </w:r>
          </w:p>
        </w:tc>
        <w:tc>
          <w:tcPr>
            <w:tcW w:w="98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59.13%</w:t>
            </w:r>
          </w:p>
        </w:tc>
        <w:tc>
          <w:tcPr>
            <w:tcW w:w="1033"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 xml:space="preserve">1.20 </w:t>
            </w:r>
          </w:p>
        </w:tc>
      </w:tr>
      <w:tr>
        <w:tblPrEx>
          <w:tblCellMar>
            <w:top w:w="0" w:type="dxa"/>
            <w:left w:w="0" w:type="dxa"/>
            <w:bottom w:w="0" w:type="dxa"/>
            <w:right w:w="0" w:type="dxa"/>
          </w:tblCellMar>
        </w:tblPrEx>
        <w:trPr>
          <w:trHeight w:val="630" w:hRule="atLeast"/>
          <w:jc w:val="center"/>
        </w:trPr>
        <w:tc>
          <w:tcPr>
            <w:tcW w:w="205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其他</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3830</w:t>
            </w:r>
          </w:p>
        </w:tc>
        <w:tc>
          <w:tcPr>
            <w:tcW w:w="98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6.60%</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3355</w:t>
            </w:r>
          </w:p>
        </w:tc>
        <w:tc>
          <w:tcPr>
            <w:tcW w:w="98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7.06%</w:t>
            </w:r>
          </w:p>
        </w:tc>
        <w:tc>
          <w:tcPr>
            <w:tcW w:w="1033"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 xml:space="preserve">1.14 </w:t>
            </w:r>
          </w:p>
        </w:tc>
      </w:tr>
      <w:tr>
        <w:tblPrEx>
          <w:tblCellMar>
            <w:top w:w="0" w:type="dxa"/>
            <w:left w:w="0" w:type="dxa"/>
            <w:bottom w:w="0" w:type="dxa"/>
            <w:right w:w="0" w:type="dxa"/>
          </w:tblCellMar>
        </w:tblPrEx>
        <w:trPr>
          <w:trHeight w:val="630" w:hRule="atLeast"/>
          <w:jc w:val="center"/>
        </w:trPr>
        <w:tc>
          <w:tcPr>
            <w:tcW w:w="205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无要求</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w:t>
            </w:r>
          </w:p>
        </w:tc>
        <w:tc>
          <w:tcPr>
            <w:tcW w:w="98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w:t>
            </w:r>
          </w:p>
        </w:tc>
        <w:tc>
          <w:tcPr>
            <w:tcW w:w="98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033"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w:t>
            </w:r>
          </w:p>
        </w:tc>
      </w:tr>
      <w:tr>
        <w:tblPrEx>
          <w:tblCellMar>
            <w:top w:w="0" w:type="dxa"/>
            <w:left w:w="0" w:type="dxa"/>
            <w:bottom w:w="0" w:type="dxa"/>
            <w:right w:w="0" w:type="dxa"/>
          </w:tblCellMar>
        </w:tblPrEx>
        <w:trPr>
          <w:trHeight w:val="630" w:hRule="atLeast"/>
          <w:jc w:val="center"/>
        </w:trPr>
        <w:tc>
          <w:tcPr>
            <w:tcW w:w="205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合计</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57988</w:t>
            </w:r>
          </w:p>
        </w:tc>
        <w:tc>
          <w:tcPr>
            <w:tcW w:w="98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100.00%</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47546</w:t>
            </w:r>
          </w:p>
        </w:tc>
        <w:tc>
          <w:tcPr>
            <w:tcW w:w="98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100.00%</w:t>
            </w:r>
          </w:p>
        </w:tc>
        <w:tc>
          <w:tcPr>
            <w:tcW w:w="1033"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 xml:space="preserve">1.22 </w:t>
            </w:r>
          </w:p>
        </w:tc>
      </w:tr>
    </w:tbl>
    <w:p>
      <w:pPr>
        <w:adjustRightInd w:val="0"/>
        <w:snapToGrid w:val="0"/>
        <w:spacing w:line="360" w:lineRule="auto"/>
        <w:jc w:val="center"/>
        <w:rPr>
          <w:rFonts w:ascii="宋体" w:hAnsi="宋体"/>
          <w:color w:val="FF0000"/>
          <w:sz w:val="24"/>
        </w:rPr>
      </w:pPr>
    </w:p>
    <w:tbl>
      <w:tblPr>
        <w:tblStyle w:val="8"/>
        <w:tblW w:w="9109" w:type="dxa"/>
        <w:tblInd w:w="93" w:type="dxa"/>
        <w:tblLayout w:type="fixed"/>
        <w:tblCellMar>
          <w:top w:w="0" w:type="dxa"/>
          <w:left w:w="108" w:type="dxa"/>
          <w:bottom w:w="0" w:type="dxa"/>
          <w:right w:w="108" w:type="dxa"/>
        </w:tblCellMar>
      </w:tblPr>
      <w:tblGrid>
        <w:gridCol w:w="9109"/>
      </w:tblGrid>
      <w:tr>
        <w:tblPrEx>
          <w:tblCellMar>
            <w:top w:w="0" w:type="dxa"/>
            <w:left w:w="108" w:type="dxa"/>
            <w:bottom w:w="0" w:type="dxa"/>
            <w:right w:w="108" w:type="dxa"/>
          </w:tblCellMar>
        </w:tblPrEx>
        <w:trPr>
          <w:trHeight w:val="1212" w:hRule="atLeast"/>
        </w:trPr>
        <w:tc>
          <w:tcPr>
            <w:tcW w:w="9109" w:type="dxa"/>
            <w:tcBorders>
              <w:top w:val="nil"/>
              <w:left w:val="nil"/>
              <w:bottom w:val="nil"/>
              <w:right w:val="nil"/>
            </w:tcBorders>
            <w:shd w:val="clear" w:color="auto" w:fill="auto"/>
            <w:vAlign w:val="center"/>
          </w:tcPr>
          <w:p>
            <w:pPr>
              <w:widowControl/>
              <w:spacing w:line="360" w:lineRule="auto"/>
              <w:ind w:right="252" w:rightChars="120"/>
              <w:jc w:val="center"/>
              <w:rPr>
                <w:rFonts w:ascii="宋体" w:hAnsi="宋体"/>
                <w:sz w:val="24"/>
              </w:rPr>
            </w:pPr>
            <w:r>
              <w:rPr>
                <w:rFonts w:hint="eastAsia" w:ascii="宋体" w:hAnsi="宋体"/>
                <w:sz w:val="24"/>
              </w:rPr>
              <w:t>表6</w:t>
            </w:r>
            <w:r>
              <w:rPr>
                <w:rFonts w:hint="eastAsia" w:ascii="宋体" w:hAnsi="宋体"/>
                <w:sz w:val="24"/>
                <w:lang w:val="en-US" w:eastAsia="zh-CN"/>
              </w:rPr>
              <w:t>.</w:t>
            </w:r>
            <w:r>
              <w:rPr>
                <w:rFonts w:hint="eastAsia" w:ascii="宋体" w:hAnsi="宋体"/>
                <w:sz w:val="24"/>
              </w:rPr>
              <w:t>需求大于求职缺口最大的前十个职业</w:t>
            </w:r>
          </w:p>
          <w:tbl>
            <w:tblPr>
              <w:tblStyle w:val="8"/>
              <w:tblpPr w:leftFromText="180" w:rightFromText="180" w:vertAnchor="text" w:horzAnchor="page" w:tblpXSpec="center" w:tblpY="143"/>
              <w:tblOverlap w:val="never"/>
              <w:tblW w:w="8888" w:type="dxa"/>
              <w:jc w:val="center"/>
              <w:shd w:val="clear" w:color="auto" w:fill="DAEEF3" w:themeFill="accent5" w:themeFillTint="33"/>
              <w:tblLayout w:type="fixed"/>
              <w:tblCellMar>
                <w:top w:w="0" w:type="dxa"/>
                <w:left w:w="108" w:type="dxa"/>
                <w:bottom w:w="0" w:type="dxa"/>
                <w:right w:w="108" w:type="dxa"/>
              </w:tblCellMar>
            </w:tblPr>
            <w:tblGrid>
              <w:gridCol w:w="458"/>
              <w:gridCol w:w="1872"/>
              <w:gridCol w:w="1494"/>
              <w:gridCol w:w="1519"/>
              <w:gridCol w:w="1350"/>
              <w:gridCol w:w="1012"/>
              <w:gridCol w:w="1183"/>
            </w:tblGrid>
            <w:tr>
              <w:tblPrEx>
                <w:shd w:val="clear" w:color="auto" w:fill="DAEEF3" w:themeFill="accent5" w:themeFillTint="33"/>
                <w:tblCellMar>
                  <w:top w:w="0" w:type="dxa"/>
                  <w:left w:w="108" w:type="dxa"/>
                  <w:bottom w:w="0" w:type="dxa"/>
                  <w:right w:w="108" w:type="dxa"/>
                </w:tblCellMar>
              </w:tblPrEx>
              <w:trPr>
                <w:trHeight w:val="447" w:hRule="atLeast"/>
                <w:jc w:val="center"/>
              </w:trPr>
              <w:tc>
                <w:tcPr>
                  <w:tcW w:w="2330" w:type="dxa"/>
                  <w:gridSpan w:val="2"/>
                  <w:vMerge w:val="restart"/>
                  <w:tcBorders>
                    <w:top w:val="single" w:color="auto" w:sz="4" w:space="0"/>
                    <w:left w:val="single" w:color="auto" w:sz="4" w:space="0"/>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职业</w:t>
                  </w:r>
                </w:p>
              </w:tc>
              <w:tc>
                <w:tcPr>
                  <w:tcW w:w="1494" w:type="dxa"/>
                  <w:vMerge w:val="restart"/>
                  <w:tcBorders>
                    <w:top w:val="single" w:color="auto" w:sz="4" w:space="0"/>
                    <w:left w:val="single" w:color="auto" w:sz="4" w:space="0"/>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职业代码</w:t>
                  </w:r>
                </w:p>
              </w:tc>
              <w:tc>
                <w:tcPr>
                  <w:tcW w:w="5064" w:type="dxa"/>
                  <w:gridSpan w:val="4"/>
                  <w:tcBorders>
                    <w:top w:val="single" w:color="auto" w:sz="4" w:space="0"/>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劳动力供求人数比较</w:t>
                  </w:r>
                </w:p>
              </w:tc>
            </w:tr>
            <w:tr>
              <w:tblPrEx>
                <w:shd w:val="clear" w:color="auto" w:fill="DAEEF3" w:themeFill="accent5" w:themeFillTint="33"/>
                <w:tblCellMar>
                  <w:top w:w="0" w:type="dxa"/>
                  <w:left w:w="108" w:type="dxa"/>
                  <w:bottom w:w="0" w:type="dxa"/>
                  <w:right w:w="108" w:type="dxa"/>
                </w:tblCellMar>
              </w:tblPrEx>
              <w:trPr>
                <w:trHeight w:val="447" w:hRule="atLeast"/>
                <w:jc w:val="center"/>
              </w:trPr>
              <w:tc>
                <w:tcPr>
                  <w:tcW w:w="2330" w:type="dxa"/>
                  <w:gridSpan w:val="2"/>
                  <w:vMerge w:val="continue"/>
                  <w:tcBorders>
                    <w:top w:val="single" w:color="auto" w:sz="4" w:space="0"/>
                    <w:left w:val="single" w:color="auto" w:sz="4" w:space="0"/>
                    <w:bottom w:val="single" w:color="auto" w:sz="4" w:space="0"/>
                    <w:right w:val="single" w:color="auto" w:sz="4" w:space="0"/>
                  </w:tcBorders>
                  <w:shd w:val="clear" w:color="auto" w:fill="92CDDC" w:themeFill="accent5" w:themeFillTint="99"/>
                  <w:vAlign w:val="center"/>
                </w:tcPr>
                <w:p>
                  <w:pPr>
                    <w:widowControl/>
                    <w:spacing w:line="360" w:lineRule="auto"/>
                    <w:jc w:val="left"/>
                    <w:rPr>
                      <w:rFonts w:ascii="宋体" w:hAnsi="宋体" w:cs="宋体"/>
                      <w:b/>
                      <w:bCs/>
                      <w:kern w:val="0"/>
                      <w:sz w:val="24"/>
                    </w:rPr>
                  </w:pPr>
                </w:p>
              </w:tc>
              <w:tc>
                <w:tcPr>
                  <w:tcW w:w="1494" w:type="dxa"/>
                  <w:vMerge w:val="continue"/>
                  <w:tcBorders>
                    <w:top w:val="single" w:color="auto" w:sz="4" w:space="0"/>
                    <w:left w:val="single" w:color="auto" w:sz="4" w:space="0"/>
                    <w:bottom w:val="single" w:color="auto" w:sz="4" w:space="0"/>
                    <w:right w:val="single" w:color="auto" w:sz="4" w:space="0"/>
                  </w:tcBorders>
                  <w:shd w:val="clear" w:color="auto" w:fill="92CDDC" w:themeFill="accent5" w:themeFillTint="99"/>
                  <w:vAlign w:val="center"/>
                </w:tcPr>
                <w:p>
                  <w:pPr>
                    <w:widowControl/>
                    <w:spacing w:line="360" w:lineRule="auto"/>
                    <w:jc w:val="left"/>
                    <w:rPr>
                      <w:rFonts w:ascii="宋体" w:hAnsi="宋体" w:cs="宋体"/>
                      <w:b/>
                      <w:bCs/>
                      <w:kern w:val="0"/>
                      <w:sz w:val="24"/>
                    </w:rPr>
                  </w:pPr>
                </w:p>
              </w:tc>
              <w:tc>
                <w:tcPr>
                  <w:tcW w:w="1519"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需求人数</w:t>
                  </w:r>
                </w:p>
              </w:tc>
              <w:tc>
                <w:tcPr>
                  <w:tcW w:w="1350"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求职人数</w:t>
                  </w:r>
                </w:p>
              </w:tc>
              <w:tc>
                <w:tcPr>
                  <w:tcW w:w="1012"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缺口数</w:t>
                  </w:r>
                </w:p>
              </w:tc>
              <w:tc>
                <w:tcPr>
                  <w:tcW w:w="1183"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求人倍率</w:t>
                  </w:r>
                </w:p>
              </w:tc>
            </w:tr>
            <w:tr>
              <w:tblPrEx>
                <w:shd w:val="clear" w:color="auto" w:fill="DAEEF3" w:themeFill="accent5" w:themeFillTint="33"/>
                <w:tblCellMar>
                  <w:top w:w="0" w:type="dxa"/>
                  <w:left w:w="108" w:type="dxa"/>
                  <w:bottom w:w="0" w:type="dxa"/>
                  <w:right w:w="108" w:type="dxa"/>
                </w:tblCellMar>
              </w:tblPrEx>
              <w:trPr>
                <w:trHeight w:val="44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1</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缝纫工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6-05-01-03</w:t>
                  </w:r>
                </w:p>
              </w:tc>
              <w:tc>
                <w:tcPr>
                  <w:tcW w:w="151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1209</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672</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537</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1.80 </w:t>
                  </w:r>
                </w:p>
              </w:tc>
            </w:tr>
            <w:tr>
              <w:tblPrEx>
                <w:shd w:val="clear" w:color="auto" w:fill="DAEEF3" w:themeFill="accent5" w:themeFillTint="33"/>
                <w:tblCellMar>
                  <w:top w:w="0" w:type="dxa"/>
                  <w:left w:w="108" w:type="dxa"/>
                  <w:bottom w:w="0" w:type="dxa"/>
                  <w:right w:w="108" w:type="dxa"/>
                </w:tblCellMar>
              </w:tblPrEx>
              <w:trPr>
                <w:trHeight w:val="44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2</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包装工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6-31-05-00</w:t>
                  </w:r>
                </w:p>
              </w:tc>
              <w:tc>
                <w:tcPr>
                  <w:tcW w:w="151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1077</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600</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477</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1.80 </w:t>
                  </w:r>
                </w:p>
              </w:tc>
            </w:tr>
            <w:tr>
              <w:tblPrEx>
                <w:shd w:val="clear" w:color="auto" w:fill="DAEEF3" w:themeFill="accent5" w:themeFillTint="33"/>
                <w:tblCellMar>
                  <w:top w:w="0" w:type="dxa"/>
                  <w:left w:w="108" w:type="dxa"/>
                  <w:bottom w:w="0" w:type="dxa"/>
                  <w:right w:w="108" w:type="dxa"/>
                </w:tblCellMar>
              </w:tblPrEx>
              <w:trPr>
                <w:trHeight w:val="44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3</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焊工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6-18-02-04</w:t>
                  </w:r>
                </w:p>
              </w:tc>
              <w:tc>
                <w:tcPr>
                  <w:tcW w:w="151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1125</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666</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459</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1.69 </w:t>
                  </w:r>
                </w:p>
              </w:tc>
            </w:tr>
            <w:tr>
              <w:tblPrEx>
                <w:shd w:val="clear" w:color="auto" w:fill="DAEEF3" w:themeFill="accent5" w:themeFillTint="33"/>
                <w:tblCellMar>
                  <w:top w:w="0" w:type="dxa"/>
                  <w:left w:w="108" w:type="dxa"/>
                  <w:bottom w:w="0" w:type="dxa"/>
                  <w:right w:w="108" w:type="dxa"/>
                </w:tblCellMar>
              </w:tblPrEx>
              <w:trPr>
                <w:trHeight w:val="44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4</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纺纱工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6-04-02-01</w:t>
                  </w:r>
                </w:p>
              </w:tc>
              <w:tc>
                <w:tcPr>
                  <w:tcW w:w="1519" w:type="dxa"/>
                  <w:tcBorders>
                    <w:top w:val="nil"/>
                    <w:left w:val="nil"/>
                    <w:bottom w:val="nil"/>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975</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531</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444</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1.84 </w:t>
                  </w:r>
                </w:p>
              </w:tc>
            </w:tr>
            <w:tr>
              <w:tblPrEx>
                <w:shd w:val="clear" w:color="auto" w:fill="DAEEF3" w:themeFill="accent5" w:themeFillTint="33"/>
                <w:tblCellMar>
                  <w:top w:w="0" w:type="dxa"/>
                  <w:left w:w="108" w:type="dxa"/>
                  <w:bottom w:w="0" w:type="dxa"/>
                  <w:right w:w="108" w:type="dxa"/>
                </w:tblCellMar>
              </w:tblPrEx>
              <w:trPr>
                <w:trHeight w:val="44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5</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冲压工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6-18-01-12</w:t>
                  </w:r>
                </w:p>
              </w:tc>
              <w:tc>
                <w:tcPr>
                  <w:tcW w:w="1519" w:type="dxa"/>
                  <w:tcBorders>
                    <w:top w:val="single" w:color="auto" w:sz="4" w:space="0"/>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900</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561</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339</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1.60 </w:t>
                  </w:r>
                </w:p>
              </w:tc>
            </w:tr>
            <w:tr>
              <w:tblPrEx>
                <w:shd w:val="clear" w:color="auto" w:fill="DAEEF3" w:themeFill="accent5" w:themeFillTint="33"/>
                <w:tblCellMar>
                  <w:top w:w="0" w:type="dxa"/>
                  <w:left w:w="108" w:type="dxa"/>
                  <w:bottom w:w="0" w:type="dxa"/>
                  <w:right w:w="108" w:type="dxa"/>
                </w:tblCellMar>
              </w:tblPrEx>
              <w:trPr>
                <w:trHeight w:val="44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6</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电工</w:t>
                  </w:r>
                </w:p>
              </w:tc>
              <w:tc>
                <w:tcPr>
                  <w:tcW w:w="1494" w:type="dxa"/>
                  <w:tcBorders>
                    <w:top w:val="nil"/>
                    <w:left w:val="nil"/>
                    <w:bottom w:val="nil"/>
                    <w:right w:val="nil"/>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6-31-01-03</w:t>
                  </w:r>
                </w:p>
              </w:tc>
              <w:tc>
                <w:tcPr>
                  <w:tcW w:w="1519" w:type="dxa"/>
                  <w:tcBorders>
                    <w:top w:val="nil"/>
                    <w:left w:val="single" w:color="auto" w:sz="4" w:space="0"/>
                    <w:bottom w:val="nil"/>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717</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417</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300</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1.72 </w:t>
                  </w:r>
                </w:p>
              </w:tc>
            </w:tr>
            <w:tr>
              <w:tblPrEx>
                <w:shd w:val="clear" w:color="auto" w:fill="DAEEF3" w:themeFill="accent5" w:themeFillTint="33"/>
                <w:tblCellMar>
                  <w:top w:w="0" w:type="dxa"/>
                  <w:left w:w="108" w:type="dxa"/>
                  <w:bottom w:w="0" w:type="dxa"/>
                  <w:right w:w="108" w:type="dxa"/>
                </w:tblCellMar>
              </w:tblPrEx>
              <w:trPr>
                <w:trHeight w:val="44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7</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安全员</w:t>
                  </w:r>
                </w:p>
              </w:tc>
              <w:tc>
                <w:tcPr>
                  <w:tcW w:w="1494" w:type="dxa"/>
                  <w:tcBorders>
                    <w:top w:val="single" w:color="auto" w:sz="4" w:space="0"/>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6-31-06-00</w:t>
                  </w:r>
                </w:p>
              </w:tc>
              <w:tc>
                <w:tcPr>
                  <w:tcW w:w="1519" w:type="dxa"/>
                  <w:tcBorders>
                    <w:top w:val="single" w:color="auto" w:sz="4" w:space="0"/>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594</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324</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270</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1.83 </w:t>
                  </w:r>
                </w:p>
              </w:tc>
            </w:tr>
            <w:tr>
              <w:tblPrEx>
                <w:shd w:val="clear" w:color="auto" w:fill="DAEEF3" w:themeFill="accent5" w:themeFillTint="33"/>
                <w:tblCellMar>
                  <w:top w:w="0" w:type="dxa"/>
                  <w:left w:w="108" w:type="dxa"/>
                  <w:bottom w:w="0" w:type="dxa"/>
                  <w:right w:w="108" w:type="dxa"/>
                </w:tblCellMar>
              </w:tblPrEx>
              <w:trPr>
                <w:trHeight w:val="44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8</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车工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6-18-01-01</w:t>
                  </w:r>
                </w:p>
              </w:tc>
              <w:tc>
                <w:tcPr>
                  <w:tcW w:w="151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915</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702</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213</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1.30 </w:t>
                  </w:r>
                </w:p>
              </w:tc>
            </w:tr>
            <w:tr>
              <w:tblPrEx>
                <w:shd w:val="clear" w:color="auto" w:fill="DAEEF3" w:themeFill="accent5" w:themeFillTint="33"/>
                <w:tblCellMar>
                  <w:top w:w="0" w:type="dxa"/>
                  <w:left w:w="108" w:type="dxa"/>
                  <w:bottom w:w="0" w:type="dxa"/>
                  <w:right w:w="108" w:type="dxa"/>
                </w:tblCellMar>
              </w:tblPrEx>
              <w:trPr>
                <w:trHeight w:val="44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9</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机修钳工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6-31-01-02</w:t>
                  </w:r>
                </w:p>
              </w:tc>
              <w:tc>
                <w:tcPr>
                  <w:tcW w:w="151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633</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462</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171</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1.37 </w:t>
                  </w:r>
                </w:p>
              </w:tc>
            </w:tr>
            <w:tr>
              <w:tblPrEx>
                <w:shd w:val="clear" w:color="auto" w:fill="DAEEF3" w:themeFill="accent5" w:themeFillTint="33"/>
                <w:tblCellMar>
                  <w:top w:w="0" w:type="dxa"/>
                  <w:left w:w="108" w:type="dxa"/>
                  <w:bottom w:w="0" w:type="dxa"/>
                  <w:right w:w="108" w:type="dxa"/>
                </w:tblCellMar>
              </w:tblPrEx>
              <w:trPr>
                <w:trHeight w:val="45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10</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铣工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6-18-01-02</w:t>
                  </w:r>
                </w:p>
              </w:tc>
              <w:tc>
                <w:tcPr>
                  <w:tcW w:w="151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660</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543</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117</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1.22 </w:t>
                  </w:r>
                </w:p>
              </w:tc>
            </w:tr>
          </w:tbl>
          <w:p>
            <w:pPr>
              <w:widowControl/>
              <w:spacing w:line="360" w:lineRule="auto"/>
              <w:ind w:right="252" w:rightChars="120"/>
              <w:jc w:val="center"/>
              <w:rPr>
                <w:rFonts w:ascii="宋体" w:hAnsi="宋体"/>
                <w:color w:val="FF0000"/>
                <w:sz w:val="24"/>
              </w:rPr>
            </w:pPr>
          </w:p>
          <w:p>
            <w:pPr>
              <w:widowControl/>
              <w:spacing w:line="360" w:lineRule="auto"/>
              <w:ind w:right="252" w:rightChars="120"/>
              <w:jc w:val="center"/>
              <w:rPr>
                <w:rFonts w:ascii="宋体" w:hAnsi="宋体" w:cs="宋体"/>
                <w:b/>
                <w:bCs/>
                <w:color w:val="FF0000"/>
                <w:kern w:val="0"/>
                <w:sz w:val="24"/>
              </w:rPr>
            </w:pPr>
          </w:p>
        </w:tc>
      </w:tr>
    </w:tbl>
    <w:p>
      <w:pPr>
        <w:adjustRightInd w:val="0"/>
        <w:snapToGrid w:val="0"/>
        <w:spacing w:line="360" w:lineRule="auto"/>
        <w:jc w:val="center"/>
        <w:rPr>
          <w:rFonts w:ascii="宋体" w:hAnsi="宋体"/>
          <w:sz w:val="24"/>
        </w:rPr>
      </w:pPr>
      <w:r>
        <w:rPr>
          <w:rFonts w:hint="eastAsia" w:ascii="宋体" w:hAnsi="宋体"/>
          <w:sz w:val="24"/>
        </w:rPr>
        <w:t>表</w:t>
      </w:r>
      <w:r>
        <w:rPr>
          <w:rFonts w:ascii="宋体" w:hAnsi="宋体"/>
          <w:sz w:val="24"/>
        </w:rPr>
        <w:t>7</w:t>
      </w:r>
      <w:r>
        <w:rPr>
          <w:rFonts w:hint="eastAsia" w:ascii="宋体" w:hAnsi="宋体"/>
          <w:sz w:val="24"/>
          <w:lang w:val="en-US" w:eastAsia="zh-CN"/>
        </w:rPr>
        <w:t>.</w:t>
      </w:r>
      <w:r>
        <w:rPr>
          <w:rFonts w:hint="eastAsia" w:ascii="宋体" w:hAnsi="宋体"/>
          <w:sz w:val="24"/>
        </w:rPr>
        <w:t>需求小于求职缺口最大的十个职业</w:t>
      </w:r>
    </w:p>
    <w:tbl>
      <w:tblPr>
        <w:tblStyle w:val="8"/>
        <w:tblW w:w="9555" w:type="dxa"/>
        <w:jc w:val="center"/>
        <w:shd w:val="clear" w:color="auto" w:fill="DAEEF3" w:themeFill="accent5" w:themeFillTint="33"/>
        <w:tblLayout w:type="fixed"/>
        <w:tblCellMar>
          <w:top w:w="0" w:type="dxa"/>
          <w:left w:w="108" w:type="dxa"/>
          <w:bottom w:w="0" w:type="dxa"/>
          <w:right w:w="108" w:type="dxa"/>
        </w:tblCellMar>
      </w:tblPr>
      <w:tblGrid>
        <w:gridCol w:w="458"/>
        <w:gridCol w:w="2199"/>
        <w:gridCol w:w="1487"/>
        <w:gridCol w:w="1487"/>
        <w:gridCol w:w="1487"/>
        <w:gridCol w:w="1126"/>
        <w:gridCol w:w="1311"/>
      </w:tblGrid>
      <w:tr>
        <w:tblPrEx>
          <w:tblCellMar>
            <w:top w:w="0" w:type="dxa"/>
            <w:left w:w="108" w:type="dxa"/>
            <w:bottom w:w="0" w:type="dxa"/>
            <w:right w:w="108" w:type="dxa"/>
          </w:tblCellMar>
        </w:tblPrEx>
        <w:trPr>
          <w:trHeight w:val="402" w:hRule="atLeast"/>
          <w:jc w:val="center"/>
        </w:trPr>
        <w:tc>
          <w:tcPr>
            <w:tcW w:w="2657" w:type="dxa"/>
            <w:gridSpan w:val="2"/>
            <w:vMerge w:val="restart"/>
            <w:tcBorders>
              <w:top w:val="single" w:color="auto" w:sz="4" w:space="0"/>
              <w:left w:val="single" w:color="auto" w:sz="4" w:space="0"/>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职业</w:t>
            </w:r>
          </w:p>
        </w:tc>
        <w:tc>
          <w:tcPr>
            <w:tcW w:w="1487" w:type="dxa"/>
            <w:vMerge w:val="restart"/>
            <w:tcBorders>
              <w:top w:val="single" w:color="auto" w:sz="4" w:space="0"/>
              <w:left w:val="single" w:color="auto" w:sz="4" w:space="0"/>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职业代码</w:t>
            </w:r>
          </w:p>
        </w:tc>
        <w:tc>
          <w:tcPr>
            <w:tcW w:w="5411" w:type="dxa"/>
            <w:gridSpan w:val="4"/>
            <w:tcBorders>
              <w:top w:val="single" w:color="auto" w:sz="4" w:space="0"/>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劳动力供求人数比较</w:t>
            </w:r>
          </w:p>
        </w:tc>
      </w:tr>
      <w:tr>
        <w:tblPrEx>
          <w:shd w:val="clear" w:color="auto" w:fill="DAEEF3" w:themeFill="accent5" w:themeFillTint="33"/>
          <w:tblCellMar>
            <w:top w:w="0" w:type="dxa"/>
            <w:left w:w="108" w:type="dxa"/>
            <w:bottom w:w="0" w:type="dxa"/>
            <w:right w:w="108" w:type="dxa"/>
          </w:tblCellMar>
        </w:tblPrEx>
        <w:trPr>
          <w:trHeight w:val="390" w:hRule="atLeast"/>
          <w:jc w:val="center"/>
        </w:trPr>
        <w:tc>
          <w:tcPr>
            <w:tcW w:w="2657" w:type="dxa"/>
            <w:gridSpan w:val="2"/>
            <w:vMerge w:val="continue"/>
            <w:tcBorders>
              <w:top w:val="single" w:color="auto" w:sz="4" w:space="0"/>
              <w:left w:val="single" w:color="auto" w:sz="4" w:space="0"/>
              <w:bottom w:val="single" w:color="auto" w:sz="4" w:space="0"/>
              <w:right w:val="single" w:color="auto" w:sz="4" w:space="0"/>
            </w:tcBorders>
            <w:shd w:val="clear" w:color="auto" w:fill="92CDDC" w:themeFill="accent5" w:themeFillTint="99"/>
            <w:vAlign w:val="center"/>
          </w:tcPr>
          <w:p>
            <w:pPr>
              <w:widowControl/>
              <w:spacing w:line="360" w:lineRule="auto"/>
              <w:jc w:val="left"/>
              <w:rPr>
                <w:rFonts w:ascii="宋体" w:hAnsi="宋体" w:cs="宋体"/>
                <w:b/>
                <w:bCs/>
                <w:kern w:val="0"/>
                <w:sz w:val="24"/>
              </w:rPr>
            </w:pPr>
          </w:p>
        </w:tc>
        <w:tc>
          <w:tcPr>
            <w:tcW w:w="1487" w:type="dxa"/>
            <w:vMerge w:val="continue"/>
            <w:tcBorders>
              <w:top w:val="single" w:color="auto" w:sz="4" w:space="0"/>
              <w:left w:val="single" w:color="auto" w:sz="4" w:space="0"/>
              <w:bottom w:val="single" w:color="auto" w:sz="4" w:space="0"/>
              <w:right w:val="single" w:color="auto" w:sz="4" w:space="0"/>
            </w:tcBorders>
            <w:shd w:val="clear" w:color="auto" w:fill="92CDDC" w:themeFill="accent5" w:themeFillTint="99"/>
            <w:vAlign w:val="center"/>
          </w:tcPr>
          <w:p>
            <w:pPr>
              <w:widowControl/>
              <w:spacing w:line="360" w:lineRule="auto"/>
              <w:jc w:val="left"/>
              <w:rPr>
                <w:rFonts w:ascii="宋体" w:hAnsi="宋体" w:cs="宋体"/>
                <w:b/>
                <w:bCs/>
                <w:kern w:val="0"/>
                <w:sz w:val="24"/>
              </w:rPr>
            </w:pPr>
          </w:p>
        </w:tc>
        <w:tc>
          <w:tcPr>
            <w:tcW w:w="1487"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需求人数</w:t>
            </w:r>
          </w:p>
        </w:tc>
        <w:tc>
          <w:tcPr>
            <w:tcW w:w="1487"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求职人数</w:t>
            </w:r>
          </w:p>
        </w:tc>
        <w:tc>
          <w:tcPr>
            <w:tcW w:w="1126"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缺口数</w:t>
            </w:r>
          </w:p>
        </w:tc>
        <w:tc>
          <w:tcPr>
            <w:tcW w:w="1311"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求人倍率</w:t>
            </w:r>
          </w:p>
        </w:tc>
      </w:tr>
      <w:tr>
        <w:tblPrEx>
          <w:tblCellMar>
            <w:top w:w="0" w:type="dxa"/>
            <w:left w:w="108" w:type="dxa"/>
            <w:bottom w:w="0" w:type="dxa"/>
            <w:right w:w="108" w:type="dxa"/>
          </w:tblCellMar>
        </w:tblPrEx>
        <w:trPr>
          <w:trHeight w:val="390"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1</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数字媒体艺术专业人员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2-09-06-07</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291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720</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-429</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0.40 </w:t>
            </w:r>
          </w:p>
        </w:tc>
      </w:tr>
      <w:tr>
        <w:tblPrEx>
          <w:tblCellMar>
            <w:top w:w="0" w:type="dxa"/>
            <w:left w:w="108" w:type="dxa"/>
            <w:bottom w:w="0" w:type="dxa"/>
            <w:right w:w="108" w:type="dxa"/>
          </w:tblCellMar>
        </w:tblPrEx>
        <w:trPr>
          <w:trHeight w:val="390"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2</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秘书</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3-01-02-02</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255</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600</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-345</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0.43 </w:t>
            </w:r>
          </w:p>
        </w:tc>
      </w:tr>
      <w:tr>
        <w:tblPrEx>
          <w:tblCellMar>
            <w:top w:w="0" w:type="dxa"/>
            <w:left w:w="108" w:type="dxa"/>
            <w:bottom w:w="0" w:type="dxa"/>
            <w:right w:w="108" w:type="dxa"/>
          </w:tblCellMar>
        </w:tblPrEx>
        <w:trPr>
          <w:trHeight w:val="390"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3</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行政办事员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3-01-01-01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240</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495</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-255</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0.48 </w:t>
            </w:r>
          </w:p>
        </w:tc>
      </w:tr>
      <w:tr>
        <w:tblPrEx>
          <w:tblCellMar>
            <w:top w:w="0" w:type="dxa"/>
            <w:left w:w="108" w:type="dxa"/>
            <w:bottom w:w="0" w:type="dxa"/>
            <w:right w:w="108" w:type="dxa"/>
          </w:tblCellMar>
        </w:tblPrEx>
        <w:trPr>
          <w:trHeight w:val="402"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4</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证券交易员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4-05-02-01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222</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441</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-219</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0.50 </w:t>
            </w:r>
          </w:p>
        </w:tc>
      </w:tr>
      <w:tr>
        <w:tblPrEx>
          <w:tblCellMar>
            <w:top w:w="0" w:type="dxa"/>
            <w:left w:w="108" w:type="dxa"/>
            <w:bottom w:w="0" w:type="dxa"/>
            <w:right w:w="108" w:type="dxa"/>
          </w:tblCellMar>
        </w:tblPrEx>
        <w:trPr>
          <w:trHeight w:val="402"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5</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采购员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4-01-01-01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111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327</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-216</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0.34 </w:t>
            </w:r>
          </w:p>
        </w:tc>
      </w:tr>
      <w:tr>
        <w:tblPrEx>
          <w:shd w:val="clear" w:color="auto" w:fill="DAEEF3" w:themeFill="accent5" w:themeFillTint="33"/>
          <w:tblCellMar>
            <w:top w:w="0" w:type="dxa"/>
            <w:left w:w="108" w:type="dxa"/>
            <w:bottom w:w="0" w:type="dxa"/>
            <w:right w:w="108" w:type="dxa"/>
          </w:tblCellMar>
        </w:tblPrEx>
        <w:trPr>
          <w:trHeight w:val="402"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6</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物业管理员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4-06-01-01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243</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438</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-195</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0.55 </w:t>
            </w:r>
          </w:p>
        </w:tc>
      </w:tr>
      <w:tr>
        <w:tblPrEx>
          <w:shd w:val="clear" w:color="auto" w:fill="DAEEF3" w:themeFill="accent5" w:themeFillTint="33"/>
          <w:tblCellMar>
            <w:top w:w="0" w:type="dxa"/>
            <w:left w:w="108" w:type="dxa"/>
            <w:bottom w:w="0" w:type="dxa"/>
            <w:right w:w="108" w:type="dxa"/>
          </w:tblCellMar>
        </w:tblPrEx>
        <w:trPr>
          <w:trHeight w:val="402"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7</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仓储管理员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4-02-06-01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189</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285</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-96</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0.66 </w:t>
            </w:r>
          </w:p>
        </w:tc>
      </w:tr>
      <w:tr>
        <w:tblPrEx>
          <w:tblCellMar>
            <w:top w:w="0" w:type="dxa"/>
            <w:left w:w="108" w:type="dxa"/>
            <w:bottom w:w="0" w:type="dxa"/>
            <w:right w:w="108" w:type="dxa"/>
          </w:tblCellMar>
        </w:tblPrEx>
        <w:trPr>
          <w:trHeight w:val="402"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8</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广告设计师</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4-08-08-08</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105</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198</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-93</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0.53 </w:t>
            </w:r>
          </w:p>
        </w:tc>
      </w:tr>
      <w:tr>
        <w:tblPrEx>
          <w:tblCellMar>
            <w:top w:w="0" w:type="dxa"/>
            <w:left w:w="108" w:type="dxa"/>
            <w:bottom w:w="0" w:type="dxa"/>
            <w:right w:w="108" w:type="dxa"/>
          </w:tblCellMar>
        </w:tblPrEx>
        <w:trPr>
          <w:trHeight w:val="402"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9</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人力资源管理专业人员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2-06-08-01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75</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144</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-69</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0.52 </w:t>
            </w:r>
          </w:p>
        </w:tc>
      </w:tr>
      <w:tr>
        <w:tblPrEx>
          <w:tblCellMar>
            <w:top w:w="0" w:type="dxa"/>
            <w:left w:w="108" w:type="dxa"/>
            <w:bottom w:w="0" w:type="dxa"/>
            <w:right w:w="108" w:type="dxa"/>
          </w:tblCellMar>
        </w:tblPrEx>
        <w:trPr>
          <w:trHeight w:val="402"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10</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会计专业人员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2-06-03-00</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114</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174</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-60</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0.66 </w:t>
            </w:r>
          </w:p>
        </w:tc>
      </w:tr>
    </w:tbl>
    <w:p>
      <w:pPr>
        <w:adjustRightInd w:val="0"/>
        <w:snapToGrid w:val="0"/>
        <w:spacing w:line="360" w:lineRule="auto"/>
        <w:jc w:val="both"/>
        <w:rPr>
          <w:rFonts w:ascii="宋体" w:hAnsi="宋体"/>
          <w:sz w:val="24"/>
        </w:rPr>
      </w:pPr>
    </w:p>
    <w:p>
      <w:pPr>
        <w:widowControl/>
        <w:spacing w:before="100" w:beforeAutospacing="1" w:after="100" w:afterAutospacing="1" w:line="360" w:lineRule="auto"/>
        <w:ind w:firstLine="480" w:firstLineChars="200"/>
        <w:jc w:val="left"/>
        <w:rPr>
          <w:rFonts w:ascii="宋体" w:hAnsi="宋体"/>
          <w:color w:val="FF0000"/>
          <w:sz w:val="24"/>
        </w:rPr>
      </w:pPr>
      <w:r>
        <w:rPr>
          <w:rFonts w:hint="eastAsia" w:ascii="宋体" w:hAnsi="宋体" w:cs="宋体"/>
          <w:kern w:val="0"/>
          <w:sz w:val="24"/>
        </w:rPr>
        <w:t>从表6、表7反映出，</w:t>
      </w:r>
      <w:r>
        <w:rPr>
          <w:rFonts w:hint="eastAsia" w:ascii="宋体" w:hAnsi="宋体" w:cs="宋体"/>
          <w:kern w:val="0"/>
          <w:sz w:val="24"/>
          <w:lang w:eastAsia="zh-CN"/>
        </w:rPr>
        <w:t>第一季度</w:t>
      </w:r>
      <w:r>
        <w:rPr>
          <w:rFonts w:hint="eastAsia" w:ascii="宋体" w:hAnsi="宋体" w:cs="宋体"/>
          <w:kern w:val="0"/>
          <w:sz w:val="24"/>
        </w:rPr>
        <w:t>需求缺口排名前三位的是：</w:t>
      </w:r>
      <w:r>
        <w:rPr>
          <w:rFonts w:hint="eastAsia" w:ascii="宋体" w:hAnsi="宋体" w:cs="宋体"/>
          <w:kern w:val="0"/>
          <w:sz w:val="24"/>
          <w:lang w:val="en-US" w:eastAsia="zh-CN"/>
        </w:rPr>
        <w:t>缝纫工、包装工</w:t>
      </w:r>
      <w:r>
        <w:rPr>
          <w:rFonts w:hint="eastAsia" w:ascii="宋体" w:hAnsi="宋体" w:cs="宋体"/>
          <w:kern w:val="0"/>
          <w:sz w:val="24"/>
        </w:rPr>
        <w:t>、</w:t>
      </w:r>
      <w:r>
        <w:rPr>
          <w:rFonts w:hint="eastAsia" w:ascii="宋体" w:hAnsi="宋体" w:cs="宋体"/>
          <w:kern w:val="0"/>
          <w:sz w:val="24"/>
          <w:lang w:val="en-US" w:eastAsia="zh-CN"/>
        </w:rPr>
        <w:t>焊工</w:t>
      </w:r>
      <w:r>
        <w:rPr>
          <w:rFonts w:hint="eastAsia" w:ascii="宋体" w:hAnsi="宋体" w:cs="宋体"/>
          <w:kern w:val="0"/>
          <w:sz w:val="24"/>
        </w:rPr>
        <w:t>，与去年同期及上期情况基本一致，说明这些工种需求量较大，亦与我市产业结构的分布吻合，一线操作工种依旧占我市人力资源市场需求的主体位置。</w:t>
      </w:r>
    </w:p>
    <w:p>
      <w:pPr>
        <w:adjustRightInd w:val="0"/>
        <w:snapToGrid w:val="0"/>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求职人员分类</w:t>
      </w:r>
    </w:p>
    <w:p>
      <w:pPr>
        <w:adjustRightInd w:val="0"/>
        <w:snapToGrid w:val="0"/>
        <w:spacing w:line="360" w:lineRule="auto"/>
        <w:ind w:firstLine="480" w:firstLineChars="200"/>
        <w:rPr>
          <w:rFonts w:hint="eastAsia" w:ascii="宋体" w:hAnsi="宋体"/>
          <w:sz w:val="24"/>
        </w:rPr>
      </w:pPr>
      <w:r>
        <w:rPr>
          <w:rFonts w:hint="eastAsia" w:ascii="宋体" w:hAnsi="宋体" w:cs="宋体"/>
          <w:kern w:val="0"/>
          <w:sz w:val="24"/>
        </w:rPr>
        <w:t>根据求职人员类别分析，</w:t>
      </w:r>
      <w:r>
        <w:rPr>
          <w:rFonts w:hint="eastAsia" w:ascii="宋体" w:hAnsi="宋体" w:cs="宋体"/>
          <w:kern w:val="0"/>
          <w:sz w:val="24"/>
          <w:lang w:eastAsia="zh-CN"/>
        </w:rPr>
        <w:t>第一季度</w:t>
      </w:r>
      <w:r>
        <w:rPr>
          <w:rFonts w:hint="eastAsia" w:ascii="宋体" w:hAnsi="宋体" w:cs="宋体"/>
          <w:kern w:val="0"/>
          <w:sz w:val="24"/>
        </w:rPr>
        <w:t>中列前三位的求职者分别是外埠人员</w:t>
      </w:r>
      <w:r>
        <w:rPr>
          <w:rFonts w:hint="eastAsia" w:ascii="宋体" w:hAnsi="宋体" w:cs="宋体"/>
          <w:kern w:val="0"/>
          <w:sz w:val="24"/>
          <w:lang w:val="en-US" w:eastAsia="zh-CN"/>
        </w:rPr>
        <w:t>33.42</w:t>
      </w:r>
      <w:r>
        <w:rPr>
          <w:rFonts w:hint="eastAsia" w:ascii="宋体" w:hAnsi="宋体" w:cs="宋体"/>
          <w:kern w:val="0"/>
          <w:sz w:val="24"/>
        </w:rPr>
        <w:t>%，失业人员</w:t>
      </w:r>
      <w:r>
        <w:rPr>
          <w:rFonts w:hint="eastAsia" w:ascii="宋体" w:hAnsi="宋体" w:cs="宋体"/>
          <w:kern w:val="0"/>
          <w:sz w:val="24"/>
          <w:lang w:val="en-US" w:eastAsia="zh-CN"/>
        </w:rPr>
        <w:t>22.91%</w:t>
      </w:r>
      <w:r>
        <w:rPr>
          <w:rFonts w:hint="eastAsia" w:ascii="宋体" w:hAnsi="宋体" w:cs="宋体"/>
          <w:kern w:val="0"/>
          <w:sz w:val="24"/>
          <w:lang w:eastAsia="zh-CN"/>
        </w:rPr>
        <w:t>，</w:t>
      </w:r>
      <w:r>
        <w:rPr>
          <w:rFonts w:hint="eastAsia" w:ascii="宋体" w:hAnsi="宋体" w:cs="宋体"/>
          <w:kern w:val="0"/>
          <w:sz w:val="24"/>
        </w:rPr>
        <w:t>本市农村人员2</w:t>
      </w:r>
      <w:r>
        <w:rPr>
          <w:rFonts w:hint="eastAsia" w:ascii="宋体" w:hAnsi="宋体" w:cs="宋体"/>
          <w:kern w:val="0"/>
          <w:sz w:val="24"/>
          <w:lang w:val="en-US" w:eastAsia="zh-CN"/>
        </w:rPr>
        <w:t>1</w:t>
      </w:r>
      <w:r>
        <w:rPr>
          <w:rFonts w:hint="eastAsia" w:ascii="宋体" w:hAnsi="宋体" w:cs="宋体"/>
          <w:kern w:val="0"/>
          <w:sz w:val="24"/>
        </w:rPr>
        <w:t>.</w:t>
      </w:r>
      <w:r>
        <w:rPr>
          <w:rFonts w:hint="eastAsia" w:ascii="宋体" w:hAnsi="宋体" w:cs="宋体"/>
          <w:kern w:val="0"/>
          <w:sz w:val="24"/>
          <w:lang w:val="en-US" w:eastAsia="zh-CN"/>
        </w:rPr>
        <w:t>77</w:t>
      </w:r>
      <w:r>
        <w:rPr>
          <w:rFonts w:hint="eastAsia" w:ascii="宋体" w:hAnsi="宋体" w:cs="宋体"/>
          <w:kern w:val="0"/>
          <w:sz w:val="24"/>
        </w:rPr>
        <w:t>%。这一情况与去年同期变化不大。说明求职者中，外来劳动力和失业人员一直占求职者的主体。</w:t>
      </w: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ascii="宋体" w:hAnsi="宋体"/>
          <w:sz w:val="24"/>
        </w:rPr>
      </w:pPr>
      <w:r>
        <w:rPr>
          <w:rFonts w:hint="eastAsia" w:ascii="宋体" w:hAnsi="宋体"/>
          <w:sz w:val="24"/>
        </w:rPr>
        <w:t>表8</w:t>
      </w:r>
      <w:r>
        <w:rPr>
          <w:rFonts w:hint="eastAsia" w:ascii="宋体" w:hAnsi="宋体"/>
          <w:sz w:val="24"/>
          <w:lang w:val="en-US" w:eastAsia="zh-CN"/>
        </w:rPr>
        <w:t>.</w:t>
      </w:r>
      <w:r>
        <w:rPr>
          <w:rFonts w:ascii="宋体" w:hAnsi="宋体"/>
          <w:sz w:val="24"/>
        </w:rPr>
        <w:t>按求职人员类别分组的求职人数</w:t>
      </w:r>
    </w:p>
    <w:tbl>
      <w:tblPr>
        <w:tblStyle w:val="8"/>
        <w:tblW w:w="5783" w:type="dxa"/>
        <w:jc w:val="center"/>
        <w:tblCellSpacing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2571"/>
        <w:gridCol w:w="1415"/>
        <w:gridCol w:w="179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571" w:type="dxa"/>
            <w:tcBorders>
              <w:top w:val="single" w:color="auto" w:sz="8" w:space="0"/>
              <w:left w:val="single" w:color="auto" w:sz="8" w:space="0"/>
              <w:bottom w:val="single" w:color="auto" w:sz="8" w:space="0"/>
              <w:right w:val="single" w:color="auto"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求职人员类别</w:t>
            </w:r>
          </w:p>
        </w:tc>
        <w:tc>
          <w:tcPr>
            <w:tcW w:w="1415" w:type="dxa"/>
            <w:tcBorders>
              <w:top w:val="single" w:color="auto" w:sz="8" w:space="0"/>
              <w:left w:val="single" w:color="000000" w:sz="8" w:space="0"/>
              <w:bottom w:val="single" w:color="auto" w:sz="8" w:space="0"/>
              <w:right w:val="single" w:color="auto" w:sz="8" w:space="0"/>
            </w:tcBorders>
            <w:shd w:val="clear" w:color="auto" w:fill="FFFF99"/>
            <w:tcMar>
              <w:top w:w="15" w:type="dxa"/>
              <w:left w:w="15" w:type="dxa"/>
              <w:bottom w:w="15" w:type="dxa"/>
              <w:right w:w="15" w:type="dxa"/>
            </w:tcMar>
            <w:vAlign w:val="center"/>
          </w:tcPr>
          <w:p>
            <w:pPr>
              <w:widowControl/>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第一季度</w:t>
            </w:r>
          </w:p>
          <w:p>
            <w:pPr>
              <w:widowControl/>
              <w:spacing w:line="360" w:lineRule="auto"/>
              <w:jc w:val="center"/>
              <w:rPr>
                <w:rFonts w:ascii="宋体" w:hAnsi="宋体" w:cs="宋体"/>
                <w:kern w:val="0"/>
                <w:sz w:val="24"/>
              </w:rPr>
            </w:pPr>
            <w:r>
              <w:rPr>
                <w:rFonts w:hint="eastAsia" w:ascii="宋体" w:hAnsi="宋体" w:cs="宋体"/>
                <w:kern w:val="0"/>
                <w:sz w:val="24"/>
              </w:rPr>
              <w:t>求职人数(人)</w:t>
            </w:r>
          </w:p>
        </w:tc>
        <w:tc>
          <w:tcPr>
            <w:tcW w:w="1797" w:type="dxa"/>
            <w:tcBorders>
              <w:top w:val="single" w:color="auto" w:sz="8" w:space="0"/>
              <w:left w:val="single" w:color="auto" w:sz="8" w:space="0"/>
              <w:bottom w:val="single" w:color="auto" w:sz="8" w:space="0"/>
              <w:right w:val="single" w:color="auto" w:sz="8" w:space="0"/>
            </w:tcBorders>
            <w:shd w:val="clear" w:color="auto" w:fill="FFFF99"/>
            <w:tcMar>
              <w:top w:w="15" w:type="dxa"/>
              <w:left w:w="15" w:type="dxa"/>
              <w:bottom w:w="15" w:type="dxa"/>
              <w:right w:w="15" w:type="dxa"/>
            </w:tcMar>
            <w:vAlign w:val="center"/>
          </w:tcPr>
          <w:p>
            <w:pPr>
              <w:widowControl/>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第一季度</w:t>
            </w:r>
          </w:p>
          <w:p>
            <w:pPr>
              <w:widowControl/>
              <w:spacing w:line="360" w:lineRule="auto"/>
              <w:jc w:val="center"/>
              <w:rPr>
                <w:rFonts w:ascii="宋体" w:hAnsi="宋体" w:cs="宋体"/>
                <w:kern w:val="0"/>
                <w:sz w:val="24"/>
              </w:rPr>
            </w:pPr>
            <w:r>
              <w:rPr>
                <w:rFonts w:hint="eastAsia" w:ascii="宋体" w:hAnsi="宋体" w:cs="宋体"/>
                <w:kern w:val="0"/>
                <w:sz w:val="24"/>
              </w:rPr>
              <w:t>所占比重(%)</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571"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新成长失业青年</w:t>
            </w:r>
          </w:p>
        </w:tc>
        <w:tc>
          <w:tcPr>
            <w:tcW w:w="1415"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6105</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12.84%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571"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其中：应届高校毕业生</w:t>
            </w:r>
          </w:p>
        </w:tc>
        <w:tc>
          <w:tcPr>
            <w:tcW w:w="1415"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5660</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11.90%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571"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失业人员</w:t>
            </w:r>
          </w:p>
        </w:tc>
        <w:tc>
          <w:tcPr>
            <w:tcW w:w="1415"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10892</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22.91%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571"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在业人员</w:t>
            </w:r>
          </w:p>
        </w:tc>
        <w:tc>
          <w:tcPr>
            <w:tcW w:w="1415"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4309</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9.06%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571"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退休人员</w:t>
            </w:r>
          </w:p>
        </w:tc>
        <w:tc>
          <w:tcPr>
            <w:tcW w:w="1415"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571"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在学人员</w:t>
            </w:r>
          </w:p>
        </w:tc>
        <w:tc>
          <w:tcPr>
            <w:tcW w:w="1415"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571"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本市农村人员</w:t>
            </w:r>
          </w:p>
        </w:tc>
        <w:tc>
          <w:tcPr>
            <w:tcW w:w="1415"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10352</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21.77%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571"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外埠人员</w:t>
            </w:r>
          </w:p>
        </w:tc>
        <w:tc>
          <w:tcPr>
            <w:tcW w:w="1415"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15888</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33.42%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571"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合计</w:t>
            </w:r>
          </w:p>
        </w:tc>
        <w:tc>
          <w:tcPr>
            <w:tcW w:w="1415"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47546</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100.00%</w:t>
            </w:r>
          </w:p>
        </w:tc>
      </w:tr>
    </w:tbl>
    <w:p>
      <w:pPr>
        <w:adjustRightInd w:val="0"/>
        <w:snapToGrid w:val="0"/>
        <w:spacing w:line="360" w:lineRule="auto"/>
        <w:rPr>
          <w:rFonts w:ascii="宋体" w:hAnsi="宋体"/>
          <w:color w:val="FF0000"/>
          <w:sz w:val="24"/>
        </w:rPr>
      </w:pPr>
    </w:p>
    <w:p>
      <w:pPr>
        <w:adjustRightInd w:val="0"/>
        <w:snapToGrid w:val="0"/>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招聘、应聘条件分析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宋体" w:hAnsi="宋体"/>
          <w:b/>
          <w:bCs/>
          <w:sz w:val="24"/>
        </w:rPr>
      </w:pPr>
      <w:r>
        <w:rPr>
          <w:rFonts w:hint="eastAsia" w:ascii="宋体" w:hAnsi="宋体"/>
          <w:b/>
          <w:bCs/>
          <w:sz w:val="24"/>
        </w:rPr>
        <w:t>1</w:t>
      </w:r>
      <w:r>
        <w:rPr>
          <w:rFonts w:hint="eastAsia" w:ascii="宋体" w:hAnsi="宋体"/>
          <w:b/>
          <w:bCs/>
          <w:sz w:val="24"/>
          <w:lang w:val="en-US" w:eastAsia="zh-CN"/>
        </w:rPr>
        <w:t>.</w:t>
      </w:r>
      <w:r>
        <w:rPr>
          <w:rFonts w:ascii="宋体" w:hAnsi="宋体"/>
          <w:b/>
          <w:bCs/>
          <w:sz w:val="24"/>
        </w:rPr>
        <w:t>年龄</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kern w:val="0"/>
          <w:sz w:val="24"/>
        </w:rPr>
      </w:pPr>
      <w:r>
        <w:rPr>
          <w:rFonts w:ascii="宋体" w:hAnsi="宋体" w:cs="宋体"/>
          <w:kern w:val="0"/>
          <w:sz w:val="24"/>
        </w:rPr>
        <w:t>从</w:t>
      </w:r>
      <w:r>
        <w:rPr>
          <w:rFonts w:hint="eastAsia" w:ascii="宋体" w:hAnsi="宋体" w:cs="宋体"/>
          <w:kern w:val="0"/>
          <w:sz w:val="24"/>
        </w:rPr>
        <w:t>下图</w:t>
      </w:r>
      <w:r>
        <w:rPr>
          <w:rFonts w:ascii="宋体" w:hAnsi="宋体" w:cs="宋体"/>
          <w:kern w:val="0"/>
          <w:sz w:val="24"/>
        </w:rPr>
        <w:t>可以看出</w:t>
      </w:r>
      <w:r>
        <w:rPr>
          <w:rFonts w:hint="eastAsia" w:ascii="宋体" w:hAnsi="宋体" w:cs="宋体"/>
          <w:kern w:val="0"/>
          <w:sz w:val="24"/>
        </w:rPr>
        <w:t>，</w:t>
      </w:r>
      <w:r>
        <w:rPr>
          <w:rFonts w:hint="eastAsia" w:ascii="宋体" w:hAnsi="宋体" w:cs="宋体"/>
          <w:kern w:val="0"/>
          <w:sz w:val="24"/>
          <w:lang w:eastAsia="zh-CN"/>
        </w:rPr>
        <w:t>第一季度</w:t>
      </w:r>
      <w:r>
        <w:rPr>
          <w:rFonts w:ascii="宋体" w:hAnsi="宋体" w:cs="宋体"/>
          <w:kern w:val="0"/>
          <w:sz w:val="24"/>
        </w:rPr>
        <w:t>需求人数最多的是</w:t>
      </w:r>
      <w:r>
        <w:rPr>
          <w:rFonts w:hint="eastAsia" w:ascii="宋体" w:hAnsi="宋体" w:cs="宋体"/>
          <w:kern w:val="0"/>
          <w:sz w:val="24"/>
          <w:lang w:val="en-US" w:eastAsia="zh-CN"/>
        </w:rPr>
        <w:t>25-34</w:t>
      </w:r>
      <w:r>
        <w:rPr>
          <w:rFonts w:ascii="宋体" w:hAnsi="宋体" w:cs="宋体"/>
          <w:kern w:val="0"/>
          <w:sz w:val="24"/>
        </w:rPr>
        <w:t>岁这一年龄段，需求比重</w:t>
      </w:r>
      <w:r>
        <w:rPr>
          <w:rFonts w:hint="eastAsia" w:ascii="宋体" w:hAnsi="宋体" w:cs="宋体"/>
          <w:kern w:val="0"/>
          <w:sz w:val="24"/>
        </w:rPr>
        <w:t>为30.</w:t>
      </w:r>
      <w:r>
        <w:rPr>
          <w:rFonts w:hint="eastAsia" w:ascii="宋体" w:hAnsi="宋体" w:cs="宋体"/>
          <w:kern w:val="0"/>
          <w:sz w:val="24"/>
          <w:lang w:val="en-US" w:eastAsia="zh-CN"/>
        </w:rPr>
        <w:t>87</w:t>
      </w:r>
      <w:r>
        <w:rPr>
          <w:rFonts w:ascii="宋体" w:hAnsi="宋体" w:cs="宋体"/>
          <w:kern w:val="0"/>
          <w:sz w:val="24"/>
        </w:rPr>
        <w:t>%，需求量最少的仍然是45岁以上，需求比重仅为</w:t>
      </w:r>
      <w:r>
        <w:rPr>
          <w:rFonts w:hint="eastAsia" w:ascii="宋体" w:hAnsi="宋体" w:cs="宋体"/>
          <w:kern w:val="0"/>
          <w:sz w:val="24"/>
        </w:rPr>
        <w:t>1.</w:t>
      </w:r>
      <w:r>
        <w:rPr>
          <w:rFonts w:hint="eastAsia" w:ascii="宋体" w:hAnsi="宋体" w:cs="宋体"/>
          <w:kern w:val="0"/>
          <w:sz w:val="24"/>
          <w:lang w:val="en-US" w:eastAsia="zh-CN"/>
        </w:rPr>
        <w:t>68</w:t>
      </w:r>
      <w:r>
        <w:rPr>
          <w:rFonts w:ascii="宋体" w:hAnsi="宋体" w:cs="宋体"/>
          <w:kern w:val="0"/>
          <w:sz w:val="24"/>
        </w:rPr>
        <w:t>%</w:t>
      </w:r>
      <w:r>
        <w:rPr>
          <w:rFonts w:hint="eastAsia" w:ascii="宋体" w:hAnsi="宋体" w:cs="宋体"/>
          <w:kern w:val="0"/>
          <w:sz w:val="24"/>
        </w:rPr>
        <w:t>。</w:t>
      </w:r>
      <w:r>
        <w:rPr>
          <w:rFonts w:ascii="宋体" w:hAnsi="宋体" w:cs="宋体"/>
          <w:kern w:val="0"/>
          <w:sz w:val="24"/>
        </w:rPr>
        <w:t>从求职来看，</w:t>
      </w:r>
      <w:r>
        <w:rPr>
          <w:rFonts w:hint="eastAsia" w:ascii="宋体" w:hAnsi="宋体" w:cs="宋体"/>
          <w:kern w:val="0"/>
          <w:sz w:val="24"/>
          <w:lang w:val="en-US" w:eastAsia="zh-CN"/>
        </w:rPr>
        <w:t>25-34</w:t>
      </w:r>
      <w:r>
        <w:rPr>
          <w:rFonts w:ascii="宋体" w:hAnsi="宋体" w:cs="宋体"/>
          <w:kern w:val="0"/>
          <w:sz w:val="24"/>
        </w:rPr>
        <w:t>岁和</w:t>
      </w:r>
      <w:r>
        <w:rPr>
          <w:rFonts w:hint="eastAsia" w:ascii="宋体" w:hAnsi="宋体" w:cs="宋体"/>
          <w:kern w:val="0"/>
          <w:sz w:val="24"/>
          <w:lang w:val="en-US" w:eastAsia="zh-CN"/>
        </w:rPr>
        <w:t>35-44</w:t>
      </w:r>
      <w:r>
        <w:rPr>
          <w:rFonts w:ascii="宋体" w:hAnsi="宋体" w:cs="宋体"/>
          <w:kern w:val="0"/>
          <w:sz w:val="24"/>
        </w:rPr>
        <w:t>岁的求职人群是求职主体，求职比重分别为</w:t>
      </w:r>
      <w:r>
        <w:rPr>
          <w:rFonts w:hint="eastAsia" w:ascii="宋体" w:hAnsi="宋体" w:cs="宋体"/>
          <w:kern w:val="0"/>
          <w:sz w:val="24"/>
          <w:lang w:val="en-US" w:eastAsia="zh-CN"/>
        </w:rPr>
        <w:t>34.99</w:t>
      </w:r>
      <w:r>
        <w:rPr>
          <w:rFonts w:ascii="宋体" w:hAnsi="宋体" w:cs="宋体"/>
          <w:kern w:val="0"/>
          <w:sz w:val="24"/>
        </w:rPr>
        <w:t>%和</w:t>
      </w:r>
      <w:r>
        <w:rPr>
          <w:rFonts w:hint="eastAsia" w:ascii="宋体" w:hAnsi="宋体" w:cs="宋体"/>
          <w:kern w:val="0"/>
          <w:sz w:val="24"/>
          <w:lang w:val="en-US" w:eastAsia="zh-CN"/>
        </w:rPr>
        <w:t>32.16</w:t>
      </w:r>
      <w:r>
        <w:rPr>
          <w:rFonts w:ascii="宋体" w:hAnsi="宋体" w:cs="宋体"/>
          <w:kern w:val="0"/>
          <w:sz w:val="24"/>
        </w:rPr>
        <w:t>%。</w:t>
      </w:r>
    </w:p>
    <w:p>
      <w:pPr>
        <w:spacing w:line="360" w:lineRule="auto"/>
        <w:ind w:firstLine="480" w:firstLineChars="200"/>
        <w:jc w:val="center"/>
        <w:rPr>
          <w:rFonts w:ascii="宋体" w:hAnsi="宋体" w:cs="宋体"/>
          <w:kern w:val="0"/>
          <w:sz w:val="24"/>
        </w:rPr>
      </w:pPr>
      <w:r>
        <w:rPr>
          <w:rFonts w:hint="eastAsia" w:ascii="宋体" w:hAnsi="宋体" w:cs="宋体"/>
          <w:kern w:val="0"/>
          <w:sz w:val="24"/>
        </w:rPr>
        <w:t>表</w:t>
      </w:r>
      <w:r>
        <w:rPr>
          <w:rFonts w:hint="eastAsia" w:ascii="宋体" w:hAnsi="宋体" w:cs="宋体"/>
          <w:kern w:val="0"/>
          <w:sz w:val="24"/>
          <w:lang w:val="en-US" w:eastAsia="zh-CN"/>
        </w:rPr>
        <w:t>9</w:t>
      </w:r>
      <w:r>
        <w:rPr>
          <w:rFonts w:hint="eastAsia" w:ascii="宋体" w:hAnsi="宋体" w:cs="宋体"/>
          <w:kern w:val="0"/>
          <w:sz w:val="24"/>
        </w:rPr>
        <w:t>.按年龄分组的供求人数</w:t>
      </w:r>
    </w:p>
    <w:tbl>
      <w:tblPr>
        <w:tblStyle w:val="8"/>
        <w:tblW w:w="699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01"/>
        <w:gridCol w:w="990"/>
        <w:gridCol w:w="1215"/>
        <w:gridCol w:w="915"/>
        <w:gridCol w:w="1200"/>
        <w:gridCol w:w="12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1401" w:type="dxa"/>
            <w:vMerge w:val="restart"/>
            <w:tcBorders>
              <w:top w:val="single" w:color="auto" w:sz="8" w:space="0"/>
              <w:left w:val="single" w:color="auto" w:sz="8" w:space="0"/>
              <w:bottom w:val="single" w:color="000000"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年龄</w:t>
            </w:r>
          </w:p>
        </w:tc>
        <w:tc>
          <w:tcPr>
            <w:tcW w:w="5595" w:type="dxa"/>
            <w:gridSpan w:val="5"/>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劳动力供求人数比较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1401"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360" w:lineRule="auto"/>
              <w:jc w:val="left"/>
              <w:rPr>
                <w:rFonts w:ascii="宋体" w:hAnsi="宋体" w:cs="宋体"/>
                <w:kern w:val="0"/>
                <w:sz w:val="24"/>
              </w:rPr>
            </w:pPr>
          </w:p>
        </w:tc>
        <w:tc>
          <w:tcPr>
            <w:tcW w:w="99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第一季度</w:t>
            </w:r>
            <w:r>
              <w:rPr>
                <w:rFonts w:hint="eastAsia" w:ascii="宋体" w:hAnsi="宋体" w:cs="宋体"/>
                <w:kern w:val="0"/>
                <w:sz w:val="24"/>
              </w:rPr>
              <w:t>需求人数（人）</w:t>
            </w:r>
          </w:p>
        </w:tc>
        <w:tc>
          <w:tcPr>
            <w:tcW w:w="1215"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第一季度</w:t>
            </w:r>
            <w:r>
              <w:rPr>
                <w:rFonts w:hint="eastAsia" w:ascii="宋体" w:hAnsi="宋体" w:cs="宋体"/>
                <w:kern w:val="0"/>
                <w:sz w:val="24"/>
              </w:rPr>
              <w:t>需求比重（</w:t>
            </w:r>
            <w:r>
              <w:rPr>
                <w:rFonts w:ascii="宋体" w:hAnsi="宋体" w:cs="宋体"/>
                <w:kern w:val="0"/>
                <w:sz w:val="24"/>
              </w:rPr>
              <w:t>%</w:t>
            </w:r>
            <w:r>
              <w:rPr>
                <w:rFonts w:hint="eastAsia" w:ascii="宋体" w:hAnsi="宋体" w:cs="宋体"/>
                <w:kern w:val="0"/>
                <w:sz w:val="24"/>
              </w:rPr>
              <w:t>）</w:t>
            </w:r>
          </w:p>
        </w:tc>
        <w:tc>
          <w:tcPr>
            <w:tcW w:w="915"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第一季度</w:t>
            </w:r>
            <w:r>
              <w:rPr>
                <w:rFonts w:hint="eastAsia" w:ascii="宋体" w:hAnsi="宋体" w:cs="宋体"/>
                <w:kern w:val="0"/>
                <w:sz w:val="24"/>
              </w:rPr>
              <w:t>求职人数（人）</w:t>
            </w:r>
          </w:p>
        </w:tc>
        <w:tc>
          <w:tcPr>
            <w:tcW w:w="120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第一季度</w:t>
            </w:r>
            <w:r>
              <w:rPr>
                <w:rFonts w:hint="eastAsia" w:ascii="宋体" w:hAnsi="宋体" w:cs="宋体"/>
                <w:kern w:val="0"/>
                <w:sz w:val="24"/>
              </w:rPr>
              <w:t>求职比重（</w:t>
            </w:r>
            <w:r>
              <w:rPr>
                <w:rFonts w:ascii="宋体" w:hAnsi="宋体" w:cs="宋体"/>
                <w:kern w:val="0"/>
                <w:sz w:val="24"/>
              </w:rPr>
              <w:t>%</w:t>
            </w:r>
            <w:r>
              <w:rPr>
                <w:rFonts w:hint="eastAsia" w:ascii="宋体" w:hAnsi="宋体" w:cs="宋体"/>
                <w:kern w:val="0"/>
                <w:sz w:val="24"/>
              </w:rPr>
              <w:t>）</w:t>
            </w:r>
          </w:p>
        </w:tc>
        <w:tc>
          <w:tcPr>
            <w:tcW w:w="1275"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第一季度</w:t>
            </w:r>
            <w:r>
              <w:rPr>
                <w:rFonts w:hint="eastAsia" w:ascii="宋体" w:hAnsi="宋体" w:cs="宋体"/>
                <w:kern w:val="0"/>
                <w:sz w:val="24"/>
              </w:rPr>
              <w:t>求人倍率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4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16-24岁</w:t>
            </w:r>
          </w:p>
        </w:tc>
        <w:tc>
          <w:tcPr>
            <w:tcW w:w="99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16464</w:t>
            </w:r>
          </w:p>
        </w:tc>
        <w:tc>
          <w:tcPr>
            <w:tcW w:w="121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28.39%</w:t>
            </w:r>
          </w:p>
        </w:tc>
        <w:tc>
          <w:tcPr>
            <w:tcW w:w="91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14789</w:t>
            </w:r>
          </w:p>
        </w:tc>
        <w:tc>
          <w:tcPr>
            <w:tcW w:w="12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31.10%</w:t>
            </w:r>
          </w:p>
        </w:tc>
        <w:tc>
          <w:tcPr>
            <w:tcW w:w="1275"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1.11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4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25-34岁</w:t>
            </w:r>
          </w:p>
        </w:tc>
        <w:tc>
          <w:tcPr>
            <w:tcW w:w="99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17898</w:t>
            </w:r>
          </w:p>
        </w:tc>
        <w:tc>
          <w:tcPr>
            <w:tcW w:w="121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30.87%</w:t>
            </w:r>
          </w:p>
        </w:tc>
        <w:tc>
          <w:tcPr>
            <w:tcW w:w="91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16634</w:t>
            </w:r>
          </w:p>
        </w:tc>
        <w:tc>
          <w:tcPr>
            <w:tcW w:w="12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34.99%</w:t>
            </w:r>
          </w:p>
        </w:tc>
        <w:tc>
          <w:tcPr>
            <w:tcW w:w="1275"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1.07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4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35-44岁</w:t>
            </w:r>
          </w:p>
        </w:tc>
        <w:tc>
          <w:tcPr>
            <w:tcW w:w="99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17421</w:t>
            </w:r>
          </w:p>
        </w:tc>
        <w:tc>
          <w:tcPr>
            <w:tcW w:w="121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30.04%</w:t>
            </w:r>
          </w:p>
        </w:tc>
        <w:tc>
          <w:tcPr>
            <w:tcW w:w="91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15292</w:t>
            </w:r>
          </w:p>
        </w:tc>
        <w:tc>
          <w:tcPr>
            <w:tcW w:w="12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32.16%</w:t>
            </w:r>
          </w:p>
        </w:tc>
        <w:tc>
          <w:tcPr>
            <w:tcW w:w="1275"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2"/>
                <w:szCs w:val="22"/>
                <w:u w:val="none"/>
                <w:lang w:val="en-US" w:eastAsia="zh-CN" w:bidi="ar"/>
              </w:rPr>
              <w:t>1.1</w:t>
            </w:r>
            <w:r>
              <w:rPr>
                <w:rFonts w:hint="eastAsia" w:ascii="宋体" w:hAnsi="宋体" w:cs="宋体"/>
                <w:i w:val="0"/>
                <w:iCs w:val="0"/>
                <w:color w:val="000000"/>
                <w:kern w:val="0"/>
                <w:sz w:val="22"/>
                <w:szCs w:val="22"/>
                <w:u w:val="none"/>
                <w:lang w:val="en-US" w:eastAsia="zh-CN" w:bidi="ar"/>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4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45岁以上</w:t>
            </w:r>
          </w:p>
        </w:tc>
        <w:tc>
          <w:tcPr>
            <w:tcW w:w="99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973</w:t>
            </w:r>
          </w:p>
        </w:tc>
        <w:tc>
          <w:tcPr>
            <w:tcW w:w="121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1.68%</w:t>
            </w:r>
          </w:p>
        </w:tc>
        <w:tc>
          <w:tcPr>
            <w:tcW w:w="91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831</w:t>
            </w:r>
          </w:p>
        </w:tc>
        <w:tc>
          <w:tcPr>
            <w:tcW w:w="12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1.75%</w:t>
            </w:r>
          </w:p>
        </w:tc>
        <w:tc>
          <w:tcPr>
            <w:tcW w:w="1275"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1.17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4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无要求</w:t>
            </w:r>
          </w:p>
        </w:tc>
        <w:tc>
          <w:tcPr>
            <w:tcW w:w="99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5232</w:t>
            </w:r>
          </w:p>
        </w:tc>
        <w:tc>
          <w:tcPr>
            <w:tcW w:w="121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9.02%</w:t>
            </w:r>
          </w:p>
        </w:tc>
        <w:tc>
          <w:tcPr>
            <w:tcW w:w="91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w:t>
            </w:r>
          </w:p>
        </w:tc>
        <w:tc>
          <w:tcPr>
            <w:tcW w:w="12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sz w:val="24"/>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4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合计</w:t>
            </w:r>
          </w:p>
        </w:tc>
        <w:tc>
          <w:tcPr>
            <w:tcW w:w="99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57988</w:t>
            </w:r>
          </w:p>
        </w:tc>
        <w:tc>
          <w:tcPr>
            <w:tcW w:w="121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100.00%</w:t>
            </w:r>
          </w:p>
        </w:tc>
        <w:tc>
          <w:tcPr>
            <w:tcW w:w="91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47546</w:t>
            </w:r>
          </w:p>
        </w:tc>
        <w:tc>
          <w:tcPr>
            <w:tcW w:w="12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100.00%</w:t>
            </w:r>
          </w:p>
        </w:tc>
        <w:tc>
          <w:tcPr>
            <w:tcW w:w="1275"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2"/>
                <w:szCs w:val="22"/>
                <w:u w:val="none"/>
                <w:lang w:val="en-US" w:eastAsia="zh-CN" w:bidi="ar"/>
              </w:rPr>
              <w:t>1.2</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 xml:space="preserve"> </w:t>
            </w:r>
          </w:p>
        </w:tc>
      </w:tr>
    </w:tbl>
    <w:p>
      <w:pPr>
        <w:adjustRightInd w:val="0"/>
        <w:snapToGrid w:val="0"/>
        <w:spacing w:line="360" w:lineRule="auto"/>
        <w:rPr>
          <w:rFonts w:ascii="宋体" w:hAnsi="宋体"/>
          <w:color w:val="FF0000"/>
          <w:sz w:val="24"/>
        </w:rPr>
      </w:pPr>
    </w:p>
    <w:p>
      <w:pPr>
        <w:adjustRightInd w:val="0"/>
        <w:snapToGrid w:val="0"/>
        <w:spacing w:line="360" w:lineRule="auto"/>
        <w:ind w:firstLine="482" w:firstLineChars="200"/>
        <w:rPr>
          <w:rFonts w:ascii="宋体" w:hAnsi="宋体"/>
          <w:b/>
          <w:bCs/>
          <w:sz w:val="24"/>
        </w:rPr>
      </w:pPr>
      <w:r>
        <w:rPr>
          <w:rFonts w:hint="eastAsia" w:ascii="宋体" w:hAnsi="宋体"/>
          <w:b/>
          <w:bCs/>
          <w:sz w:val="24"/>
        </w:rPr>
        <w:t>2</w:t>
      </w:r>
      <w:r>
        <w:rPr>
          <w:rFonts w:hint="eastAsia" w:ascii="宋体" w:hAnsi="宋体"/>
          <w:b/>
          <w:bCs/>
          <w:sz w:val="24"/>
          <w:lang w:val="en-US" w:eastAsia="zh-CN"/>
        </w:rPr>
        <w:t>.</w:t>
      </w:r>
      <w:r>
        <w:rPr>
          <w:rFonts w:ascii="宋体" w:hAnsi="宋体"/>
          <w:b/>
          <w:bCs/>
          <w:sz w:val="24"/>
        </w:rPr>
        <w:t>文化程度</w:t>
      </w:r>
    </w:p>
    <w:p>
      <w:pPr>
        <w:adjustRightInd w:val="0"/>
        <w:snapToGrid w:val="0"/>
        <w:spacing w:line="360" w:lineRule="auto"/>
        <w:ind w:firstLine="480" w:firstLineChars="200"/>
        <w:rPr>
          <w:rFonts w:ascii="宋体" w:hAnsi="宋体"/>
          <w:sz w:val="24"/>
        </w:rPr>
      </w:pPr>
      <w:r>
        <w:rPr>
          <w:rFonts w:hint="eastAsia" w:ascii="宋体" w:hAnsi="宋体" w:cs="宋体"/>
          <w:kern w:val="0"/>
          <w:sz w:val="24"/>
        </w:rPr>
        <w:t>在需求人群中，</w:t>
      </w:r>
      <w:r>
        <w:rPr>
          <w:rFonts w:hint="eastAsia" w:ascii="宋体" w:hAnsi="宋体" w:cs="宋体"/>
          <w:kern w:val="0"/>
          <w:sz w:val="24"/>
          <w:lang w:eastAsia="zh-CN"/>
        </w:rPr>
        <w:t>第一季度</w:t>
      </w:r>
      <w:r>
        <w:rPr>
          <w:rFonts w:hint="eastAsia" w:ascii="宋体" w:hAnsi="宋体" w:cs="宋体"/>
          <w:kern w:val="0"/>
          <w:sz w:val="24"/>
        </w:rPr>
        <w:t>大专和高中任然是需求比重最大的，在求职人群中，也是</w:t>
      </w:r>
      <w:r>
        <w:rPr>
          <w:rFonts w:hint="eastAsia" w:ascii="宋体" w:hAnsi="宋体" w:cs="宋体"/>
          <w:kern w:val="0"/>
          <w:sz w:val="24"/>
          <w:lang w:val="en-US" w:eastAsia="zh-CN"/>
        </w:rPr>
        <w:t>大专</w:t>
      </w:r>
      <w:r>
        <w:rPr>
          <w:rFonts w:hint="eastAsia" w:ascii="宋体" w:hAnsi="宋体" w:cs="宋体"/>
          <w:kern w:val="0"/>
          <w:sz w:val="24"/>
        </w:rPr>
        <w:t>及</w:t>
      </w:r>
      <w:r>
        <w:rPr>
          <w:rFonts w:hint="eastAsia" w:ascii="宋体" w:hAnsi="宋体" w:cs="宋体"/>
          <w:kern w:val="0"/>
          <w:sz w:val="24"/>
          <w:lang w:val="en-US" w:eastAsia="zh-CN"/>
        </w:rPr>
        <w:t>高中</w:t>
      </w:r>
      <w:r>
        <w:rPr>
          <w:rFonts w:hint="eastAsia" w:ascii="宋体" w:hAnsi="宋体" w:cs="宋体"/>
          <w:kern w:val="0"/>
          <w:sz w:val="24"/>
        </w:rPr>
        <w:t>占了总求职的绝大多数。总体上讲，文化水平虽然在逐渐提高，但还是以</w:t>
      </w:r>
      <w:r>
        <w:rPr>
          <w:rFonts w:hint="eastAsia" w:ascii="宋体" w:hAnsi="宋体" w:cs="宋体"/>
          <w:kern w:val="0"/>
          <w:sz w:val="24"/>
          <w:lang w:val="en-US" w:eastAsia="zh-CN"/>
        </w:rPr>
        <w:t>大专</w:t>
      </w:r>
      <w:r>
        <w:rPr>
          <w:rFonts w:hint="eastAsia" w:ascii="宋体" w:hAnsi="宋体" w:cs="宋体"/>
          <w:kern w:val="0"/>
          <w:sz w:val="24"/>
        </w:rPr>
        <w:t>和</w:t>
      </w:r>
      <w:r>
        <w:rPr>
          <w:rFonts w:hint="eastAsia" w:ascii="宋体" w:hAnsi="宋体" w:cs="宋体"/>
          <w:kern w:val="0"/>
          <w:sz w:val="24"/>
          <w:lang w:val="en-US" w:eastAsia="zh-CN"/>
        </w:rPr>
        <w:t>高中</w:t>
      </w:r>
      <w:r>
        <w:rPr>
          <w:rFonts w:hint="eastAsia" w:ascii="宋体" w:hAnsi="宋体" w:cs="宋体"/>
          <w:kern w:val="0"/>
          <w:sz w:val="24"/>
        </w:rPr>
        <w:t>为主，高学历人才相对较少，本科比例为</w:t>
      </w:r>
      <w:r>
        <w:rPr>
          <w:rFonts w:hint="eastAsia" w:ascii="宋体" w:hAnsi="宋体" w:cs="宋体"/>
          <w:kern w:val="0"/>
          <w:sz w:val="24"/>
          <w:lang w:val="en-US" w:eastAsia="zh-CN"/>
        </w:rPr>
        <w:t>20.82</w:t>
      </w:r>
      <w:r>
        <w:rPr>
          <w:rFonts w:hint="eastAsia" w:ascii="宋体" w:hAnsi="宋体" w:cs="宋体"/>
          <w:kern w:val="0"/>
          <w:sz w:val="24"/>
        </w:rPr>
        <w:t>%，硕士以上人员比例仅占0.3</w:t>
      </w:r>
      <w:r>
        <w:rPr>
          <w:rFonts w:hint="eastAsia" w:ascii="宋体" w:hAnsi="宋体" w:cs="宋体"/>
          <w:kern w:val="0"/>
          <w:sz w:val="24"/>
          <w:lang w:val="en-US" w:eastAsia="zh-CN"/>
        </w:rPr>
        <w:t>2</w:t>
      </w:r>
      <w:r>
        <w:rPr>
          <w:rFonts w:hint="eastAsia" w:ascii="宋体" w:hAnsi="宋体" w:cs="宋体"/>
          <w:kern w:val="0"/>
          <w:sz w:val="24"/>
        </w:rPr>
        <w:t xml:space="preserve">%。 </w:t>
      </w:r>
    </w:p>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表1</w:t>
      </w:r>
      <w:r>
        <w:rPr>
          <w:rFonts w:hint="eastAsia" w:ascii="宋体" w:hAnsi="宋体" w:cs="宋体"/>
          <w:kern w:val="0"/>
          <w:sz w:val="24"/>
          <w:lang w:val="en-US" w:eastAsia="zh-CN"/>
        </w:rPr>
        <w:t>0</w:t>
      </w:r>
      <w:r>
        <w:rPr>
          <w:rFonts w:hint="eastAsia" w:ascii="宋体" w:hAnsi="宋体" w:cs="宋体"/>
          <w:kern w:val="0"/>
          <w:sz w:val="24"/>
        </w:rPr>
        <w:t>. 按文化程度分组的供求人数</w:t>
      </w:r>
    </w:p>
    <w:tbl>
      <w:tblPr>
        <w:tblStyle w:val="8"/>
        <w:tblW w:w="837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07"/>
        <w:gridCol w:w="1135"/>
        <w:gridCol w:w="1077"/>
        <w:gridCol w:w="1259"/>
        <w:gridCol w:w="1797"/>
        <w:gridCol w:w="17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307" w:type="dxa"/>
            <w:vMerge w:val="restart"/>
            <w:tcBorders>
              <w:top w:val="single" w:color="auto" w:sz="8" w:space="0"/>
              <w:left w:val="single" w:color="auto" w:sz="8" w:space="0"/>
              <w:bottom w:val="single" w:color="000000"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文化程度</w:t>
            </w:r>
          </w:p>
        </w:tc>
        <w:tc>
          <w:tcPr>
            <w:tcW w:w="7065" w:type="dxa"/>
            <w:gridSpan w:val="5"/>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劳动力供求人数比较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307"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360" w:lineRule="auto"/>
              <w:jc w:val="center"/>
              <w:rPr>
                <w:rFonts w:ascii="宋体" w:hAnsi="宋体" w:cs="宋体"/>
                <w:kern w:val="0"/>
                <w:sz w:val="24"/>
              </w:rPr>
            </w:pPr>
          </w:p>
        </w:tc>
        <w:tc>
          <w:tcPr>
            <w:tcW w:w="1135"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第一季度</w:t>
            </w:r>
            <w:r>
              <w:rPr>
                <w:rFonts w:hint="eastAsia" w:ascii="宋体" w:hAnsi="宋体" w:cs="宋体"/>
                <w:kern w:val="0"/>
                <w:sz w:val="24"/>
              </w:rPr>
              <w:t>需求人数(人)</w:t>
            </w:r>
          </w:p>
        </w:tc>
        <w:tc>
          <w:tcPr>
            <w:tcW w:w="1077"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第一季度</w:t>
            </w:r>
            <w:r>
              <w:rPr>
                <w:rFonts w:hint="eastAsia" w:ascii="宋体" w:hAnsi="宋体" w:cs="宋体"/>
                <w:kern w:val="0"/>
                <w:sz w:val="24"/>
              </w:rPr>
              <w:t>需求比重(%)</w:t>
            </w:r>
          </w:p>
        </w:tc>
        <w:tc>
          <w:tcPr>
            <w:tcW w:w="1259"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第一季度</w:t>
            </w:r>
            <w:r>
              <w:rPr>
                <w:rFonts w:hint="eastAsia" w:ascii="宋体" w:hAnsi="宋体" w:cs="宋体"/>
                <w:kern w:val="0"/>
                <w:sz w:val="24"/>
              </w:rPr>
              <w:t>求职人数(人)</w:t>
            </w:r>
          </w:p>
        </w:tc>
        <w:tc>
          <w:tcPr>
            <w:tcW w:w="1797"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第一季度</w:t>
            </w:r>
            <w:r>
              <w:rPr>
                <w:rFonts w:hint="eastAsia" w:ascii="宋体" w:hAnsi="宋体" w:cs="宋体"/>
                <w:kern w:val="0"/>
                <w:sz w:val="24"/>
              </w:rPr>
              <w:t>求职比重 (%)</w:t>
            </w:r>
          </w:p>
        </w:tc>
        <w:tc>
          <w:tcPr>
            <w:tcW w:w="1797"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第一季度</w:t>
            </w:r>
            <w:r>
              <w:rPr>
                <w:rFonts w:hint="eastAsia" w:ascii="宋体" w:hAnsi="宋体" w:cs="宋体"/>
                <w:kern w:val="0"/>
                <w:sz w:val="24"/>
              </w:rPr>
              <w:t>求人倍率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5" w:hRule="atLeast"/>
        </w:trPr>
        <w:tc>
          <w:tcPr>
            <w:tcW w:w="1307"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初中及以下</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4966</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8.56%</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4110</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8.64%</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1" w:hRule="atLeast"/>
        </w:trPr>
        <w:tc>
          <w:tcPr>
            <w:tcW w:w="1307"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高中</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13528</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23.33%</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11007</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23.15%</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1.23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307"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其中：职高、技校、中专</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6867</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11.84%</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5534</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11.64%</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1.24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3" w:hRule="atLeast"/>
        </w:trPr>
        <w:tc>
          <w:tcPr>
            <w:tcW w:w="1307"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大专</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27238</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46.97%</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22299</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46.90%</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3" w:hRule="atLeast"/>
        </w:trPr>
        <w:tc>
          <w:tcPr>
            <w:tcW w:w="1307"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大学</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12072</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20.82%</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9984</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21.00%</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9" w:hRule="atLeast"/>
        </w:trPr>
        <w:tc>
          <w:tcPr>
            <w:tcW w:w="1307"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硕士以上</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184</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0.32%</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146</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0.31%</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5" w:hRule="atLeast"/>
        </w:trPr>
        <w:tc>
          <w:tcPr>
            <w:tcW w:w="1307"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无要求</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3" w:hRule="atLeast"/>
        </w:trPr>
        <w:tc>
          <w:tcPr>
            <w:tcW w:w="1307"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合计</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57988</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100.00%</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47546</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100.00%</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1.22 </w:t>
            </w:r>
          </w:p>
        </w:tc>
      </w:tr>
    </w:tbl>
    <w:p>
      <w:pPr>
        <w:adjustRightInd w:val="0"/>
        <w:snapToGrid w:val="0"/>
        <w:spacing w:line="360" w:lineRule="auto"/>
        <w:rPr>
          <w:rFonts w:ascii="宋体" w:hAnsi="宋体"/>
          <w:color w:val="FF0000"/>
          <w:sz w:val="24"/>
        </w:rPr>
      </w:pPr>
    </w:p>
    <w:p>
      <w:pPr>
        <w:adjustRightInd w:val="0"/>
        <w:snapToGrid w:val="0"/>
        <w:spacing w:line="360" w:lineRule="auto"/>
        <w:ind w:firstLine="482" w:firstLineChars="200"/>
        <w:rPr>
          <w:rFonts w:ascii="宋体" w:hAnsi="宋体"/>
          <w:b/>
          <w:bCs/>
          <w:sz w:val="24"/>
        </w:rPr>
      </w:pPr>
      <w:r>
        <w:rPr>
          <w:rFonts w:hint="eastAsia" w:ascii="宋体" w:hAnsi="宋体"/>
          <w:b/>
          <w:bCs/>
          <w:sz w:val="24"/>
          <w:lang w:val="en-US" w:eastAsia="zh-CN"/>
        </w:rPr>
        <w:t>3.</w:t>
      </w:r>
      <w:r>
        <w:rPr>
          <w:rFonts w:ascii="宋体" w:hAnsi="宋体"/>
          <w:b/>
          <w:bCs/>
          <w:sz w:val="24"/>
        </w:rPr>
        <w:t>技术等级或职称</w:t>
      </w:r>
    </w:p>
    <w:p>
      <w:pPr>
        <w:adjustRightInd w:val="0"/>
        <w:snapToGrid w:val="0"/>
        <w:spacing w:line="360" w:lineRule="auto"/>
        <w:ind w:firstLine="480" w:firstLineChars="200"/>
        <w:jc w:val="left"/>
        <w:rPr>
          <w:rFonts w:ascii="宋体" w:hAnsi="宋体"/>
          <w:sz w:val="24"/>
        </w:rPr>
      </w:pPr>
      <w:r>
        <w:rPr>
          <w:rFonts w:hint="eastAsia" w:ascii="宋体" w:hAnsi="宋体"/>
          <w:sz w:val="24"/>
        </w:rPr>
        <w:t>按技术等级分类，</w:t>
      </w:r>
      <w:r>
        <w:rPr>
          <w:rFonts w:hint="eastAsia" w:ascii="宋体" w:hAnsi="宋体"/>
          <w:color w:val="auto"/>
          <w:sz w:val="24"/>
          <w:highlight w:val="none"/>
        </w:rPr>
        <w:t>需求中无要求的占</w:t>
      </w:r>
      <w:r>
        <w:rPr>
          <w:rFonts w:hint="eastAsia" w:ascii="宋体" w:hAnsi="宋体"/>
          <w:color w:val="auto"/>
          <w:sz w:val="24"/>
          <w:highlight w:val="none"/>
          <w:lang w:val="en-US" w:eastAsia="zh-CN"/>
        </w:rPr>
        <w:t>48.73</w:t>
      </w:r>
      <w:r>
        <w:rPr>
          <w:rFonts w:hint="eastAsia" w:ascii="宋体" w:hAnsi="宋体"/>
          <w:color w:val="auto"/>
          <w:sz w:val="24"/>
          <w:highlight w:val="none"/>
        </w:rPr>
        <w:t>%，求职者中无技术等级和职称的占</w:t>
      </w:r>
      <w:r>
        <w:rPr>
          <w:rFonts w:hint="eastAsia" w:ascii="宋体" w:hAnsi="宋体"/>
          <w:color w:val="auto"/>
          <w:sz w:val="24"/>
          <w:highlight w:val="none"/>
          <w:lang w:val="en-US" w:eastAsia="zh-CN"/>
        </w:rPr>
        <w:t>50.48</w:t>
      </w:r>
      <w:r>
        <w:rPr>
          <w:rFonts w:hint="eastAsia" w:ascii="宋体" w:hAnsi="宋体"/>
          <w:color w:val="auto"/>
          <w:sz w:val="24"/>
          <w:highlight w:val="none"/>
        </w:rPr>
        <w:t>%，</w:t>
      </w:r>
      <w:r>
        <w:rPr>
          <w:rFonts w:hint="eastAsia" w:ascii="宋体" w:hAnsi="宋体"/>
          <w:sz w:val="24"/>
        </w:rPr>
        <w:t>这两者仍然是需求和求职的主要构成部分，与去年同期相比，</w:t>
      </w:r>
      <w:r>
        <w:rPr>
          <w:rFonts w:ascii="宋体" w:hAnsi="宋体"/>
          <w:sz w:val="24"/>
        </w:rPr>
        <w:t>企业</w:t>
      </w:r>
      <w:r>
        <w:rPr>
          <w:rFonts w:hint="eastAsia" w:ascii="宋体" w:hAnsi="宋体"/>
          <w:sz w:val="24"/>
        </w:rPr>
        <w:t>对于有高技能的人才需要略有增加，而求职者中有职业资格专业技术的比例也逐年上升。</w:t>
      </w:r>
    </w:p>
    <w:p>
      <w:pPr>
        <w:adjustRightInd w:val="0"/>
        <w:snapToGrid w:val="0"/>
        <w:spacing w:line="360" w:lineRule="auto"/>
        <w:jc w:val="center"/>
        <w:rPr>
          <w:rFonts w:ascii="宋体" w:hAnsi="宋体"/>
          <w:sz w:val="24"/>
        </w:rPr>
      </w:pPr>
      <w:r>
        <w:rPr>
          <w:rFonts w:hint="eastAsia" w:ascii="宋体" w:hAnsi="宋体"/>
          <w:sz w:val="24"/>
        </w:rPr>
        <w:t>表1</w:t>
      </w:r>
      <w:r>
        <w:rPr>
          <w:rFonts w:hint="eastAsia" w:ascii="宋体" w:hAnsi="宋体"/>
          <w:sz w:val="24"/>
          <w:lang w:val="en-US" w:eastAsia="zh-CN"/>
        </w:rPr>
        <w:t>1.</w:t>
      </w:r>
      <w:r>
        <w:rPr>
          <w:rFonts w:ascii="宋体" w:hAnsi="宋体"/>
          <w:sz w:val="24"/>
        </w:rPr>
        <w:t>按技术等级分组的供求人数</w:t>
      </w:r>
    </w:p>
    <w:tbl>
      <w:tblPr>
        <w:tblStyle w:val="8"/>
        <w:tblW w:w="746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01"/>
        <w:gridCol w:w="840"/>
        <w:gridCol w:w="1095"/>
        <w:gridCol w:w="990"/>
        <w:gridCol w:w="1305"/>
        <w:gridCol w:w="9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2301" w:type="dxa"/>
            <w:vMerge w:val="restart"/>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技术等级</w:t>
            </w:r>
          </w:p>
        </w:tc>
        <w:tc>
          <w:tcPr>
            <w:tcW w:w="5160" w:type="dxa"/>
            <w:gridSpan w:val="5"/>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劳动力供求人数比较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2301"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auto"/>
              <w:jc w:val="left"/>
              <w:rPr>
                <w:rFonts w:ascii="宋体" w:hAnsi="宋体" w:cs="宋体"/>
                <w:kern w:val="0"/>
                <w:sz w:val="24"/>
              </w:rPr>
            </w:pPr>
          </w:p>
        </w:tc>
        <w:tc>
          <w:tcPr>
            <w:tcW w:w="84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第一季度</w:t>
            </w:r>
            <w:r>
              <w:rPr>
                <w:rFonts w:hint="eastAsia" w:ascii="宋体" w:hAnsi="宋体" w:cs="宋体"/>
                <w:kern w:val="0"/>
                <w:sz w:val="24"/>
              </w:rPr>
              <w:t>需求人数（人）</w:t>
            </w:r>
          </w:p>
        </w:tc>
        <w:tc>
          <w:tcPr>
            <w:tcW w:w="1095"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第一季度</w:t>
            </w:r>
            <w:r>
              <w:rPr>
                <w:rFonts w:hint="eastAsia" w:ascii="宋体" w:hAnsi="宋体" w:cs="宋体"/>
                <w:kern w:val="0"/>
                <w:sz w:val="24"/>
              </w:rPr>
              <w:t>需求比重（</w:t>
            </w:r>
            <w:r>
              <w:rPr>
                <w:rFonts w:ascii="宋体" w:hAnsi="宋体" w:cs="宋体"/>
                <w:kern w:val="0"/>
                <w:sz w:val="24"/>
              </w:rPr>
              <w:t>%</w:t>
            </w:r>
            <w:r>
              <w:rPr>
                <w:rFonts w:hint="eastAsia" w:ascii="宋体" w:hAnsi="宋体" w:cs="宋体"/>
                <w:kern w:val="0"/>
                <w:sz w:val="24"/>
              </w:rPr>
              <w:t>）</w:t>
            </w:r>
          </w:p>
        </w:tc>
        <w:tc>
          <w:tcPr>
            <w:tcW w:w="99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第一季度</w:t>
            </w:r>
            <w:r>
              <w:rPr>
                <w:rFonts w:hint="eastAsia" w:ascii="宋体" w:hAnsi="宋体" w:cs="宋体"/>
                <w:kern w:val="0"/>
                <w:sz w:val="24"/>
              </w:rPr>
              <w:t>求职人数（人）</w:t>
            </w:r>
          </w:p>
        </w:tc>
        <w:tc>
          <w:tcPr>
            <w:tcW w:w="1305"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第一季度</w:t>
            </w:r>
            <w:r>
              <w:rPr>
                <w:rFonts w:hint="eastAsia" w:ascii="宋体" w:hAnsi="宋体" w:cs="宋体"/>
                <w:kern w:val="0"/>
                <w:sz w:val="24"/>
              </w:rPr>
              <w:t>求职比重（</w:t>
            </w:r>
            <w:r>
              <w:rPr>
                <w:rFonts w:ascii="宋体" w:hAnsi="宋体" w:cs="宋体"/>
                <w:kern w:val="0"/>
                <w:sz w:val="24"/>
              </w:rPr>
              <w:t>%</w:t>
            </w:r>
            <w:r>
              <w:rPr>
                <w:rFonts w:hint="eastAsia" w:ascii="宋体" w:hAnsi="宋体" w:cs="宋体"/>
                <w:kern w:val="0"/>
                <w:sz w:val="24"/>
              </w:rPr>
              <w:t>）</w:t>
            </w:r>
          </w:p>
        </w:tc>
        <w:tc>
          <w:tcPr>
            <w:tcW w:w="93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第一季度</w:t>
            </w:r>
            <w:r>
              <w:rPr>
                <w:rFonts w:hint="eastAsia" w:ascii="宋体" w:hAnsi="宋体" w:cs="宋体"/>
                <w:kern w:val="0"/>
                <w:sz w:val="24"/>
              </w:rPr>
              <w:t>求人倍率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职业资格五级</w:t>
            </w:r>
          </w:p>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(初级技能)</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21797</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37.59%</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17187</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36.15%</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职业资格四级</w:t>
            </w:r>
          </w:p>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(中级技能)</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3992</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6.88%</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3102</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6.52%</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1.29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职业资格三级</w:t>
            </w:r>
          </w:p>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(高级技能)</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1465</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2.53%</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1184</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2.49%</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1.24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职业资格二级(技师)</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489</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0.84%</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423</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0.89%</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1.16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职业资格一级(高级技师)</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201</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0.35%</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188</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0.40%</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1.07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初级专业技术职务</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1179</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2.03%</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969</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2.04%</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中级专业技术职务</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528</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0.91%</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430</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0.90%</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1.23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高级专业技术职务</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80</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0.14%</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64</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0.13%</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无技术等级或职称</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23999</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50.48%</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无要求</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28257</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48.73%</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合计</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57988</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100.00%</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47546</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100.00%</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1.22 </w:t>
            </w:r>
          </w:p>
        </w:tc>
      </w:tr>
    </w:tbl>
    <w:p>
      <w:pPr>
        <w:adjustRightInd w:val="0"/>
        <w:snapToGrid w:val="0"/>
        <w:spacing w:line="360" w:lineRule="auto"/>
        <w:jc w:val="left"/>
        <w:rPr>
          <w:rFonts w:ascii="宋体" w:hAnsi="宋体"/>
          <w:sz w:val="24"/>
          <w:highlight w:val="yellow"/>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b/>
          <w:sz w:val="24"/>
        </w:rPr>
      </w:pPr>
      <w:r>
        <w:rPr>
          <w:rFonts w:hint="eastAsia" w:ascii="宋体" w:hAnsi="宋体"/>
          <w:sz w:val="24"/>
        </w:rPr>
        <w:t>三、</w:t>
      </w:r>
      <w:r>
        <w:rPr>
          <w:rFonts w:hint="eastAsia" w:ascii="宋体" w:hAnsi="宋体"/>
          <w:b/>
          <w:sz w:val="24"/>
          <w:lang w:val="en-US" w:eastAsia="zh-CN"/>
        </w:rPr>
        <w:t>2023年第一季度人</w:t>
      </w:r>
      <w:r>
        <w:rPr>
          <w:rFonts w:hint="eastAsia" w:ascii="宋体" w:hAnsi="宋体"/>
          <w:b/>
          <w:sz w:val="24"/>
        </w:rPr>
        <w:t>力资源市场运行状况和特点及应对措施</w:t>
      </w:r>
    </w:p>
    <w:p>
      <w:pPr>
        <w:keepNext w:val="0"/>
        <w:keepLines w:val="0"/>
        <w:pageBreakBefore w:val="0"/>
        <w:kinsoku/>
        <w:wordWrap/>
        <w:overflowPunct/>
        <w:topLinePunct w:val="0"/>
        <w:autoSpaceDE/>
        <w:autoSpaceDN/>
        <w:bidi w:val="0"/>
        <w:adjustRightInd w:val="0"/>
        <w:snapToGrid w:val="0"/>
        <w:spacing w:line="360" w:lineRule="auto"/>
        <w:ind w:firstLine="482" w:firstLineChars="200"/>
        <w:jc w:val="left"/>
        <w:textAlignment w:val="auto"/>
        <w:rPr>
          <w:rFonts w:ascii="宋体" w:hAnsi="宋体"/>
          <w:b/>
          <w:sz w:val="24"/>
        </w:rPr>
      </w:pPr>
      <w:r>
        <w:rPr>
          <w:rFonts w:hint="eastAsia" w:ascii="宋体" w:hAnsi="宋体"/>
          <w:b/>
          <w:sz w:val="24"/>
        </w:rPr>
        <w:t>（一）</w:t>
      </w:r>
      <w:r>
        <w:rPr>
          <w:rFonts w:hint="eastAsia" w:ascii="宋体" w:hAnsi="宋体"/>
          <w:b/>
          <w:sz w:val="24"/>
          <w:lang w:val="en-US" w:eastAsia="zh-CN"/>
        </w:rPr>
        <w:t>第一季度人</w:t>
      </w:r>
      <w:r>
        <w:rPr>
          <w:rFonts w:hint="eastAsia" w:ascii="宋体" w:hAnsi="宋体"/>
          <w:b/>
          <w:sz w:val="24"/>
        </w:rPr>
        <w:t>力人力资源市场运行状况和特点</w:t>
      </w:r>
    </w:p>
    <w:p>
      <w:pPr>
        <w:keepNext w:val="0"/>
        <w:keepLines w:val="0"/>
        <w:pageBreakBefore w:val="0"/>
        <w:kinsoku/>
        <w:wordWrap/>
        <w:overflowPunct/>
        <w:topLinePunct w:val="0"/>
        <w:autoSpaceDE/>
        <w:autoSpaceDN/>
        <w:bidi w:val="0"/>
        <w:adjustRightInd w:val="0"/>
        <w:snapToGrid w:val="0"/>
        <w:spacing w:line="360" w:lineRule="auto"/>
        <w:ind w:firstLine="420"/>
        <w:jc w:val="left"/>
        <w:textAlignment w:val="auto"/>
        <w:rPr>
          <w:rFonts w:ascii="宋体" w:hAnsi="宋体"/>
          <w:sz w:val="24"/>
        </w:rPr>
      </w:pPr>
      <w:r>
        <w:rPr>
          <w:rFonts w:hint="eastAsia" w:ascii="宋体" w:hAnsi="宋体"/>
          <w:sz w:val="24"/>
          <w:lang w:eastAsia="zh-CN"/>
        </w:rPr>
        <w:t>第一季度</w:t>
      </w:r>
      <w:r>
        <w:rPr>
          <w:rFonts w:hint="eastAsia" w:ascii="宋体" w:hAnsi="宋体"/>
          <w:sz w:val="24"/>
        </w:rPr>
        <w:t>需求数为</w:t>
      </w:r>
      <w:r>
        <w:rPr>
          <w:rFonts w:hint="eastAsia" w:ascii="宋体" w:hAnsi="宋体"/>
          <w:sz w:val="24"/>
          <w:lang w:val="en-US" w:eastAsia="zh-CN"/>
        </w:rPr>
        <w:t>57988</w:t>
      </w:r>
      <w:r>
        <w:rPr>
          <w:rFonts w:hint="eastAsia" w:ascii="宋体" w:hAnsi="宋体"/>
          <w:sz w:val="24"/>
        </w:rPr>
        <w:t>人，求职数为</w:t>
      </w:r>
      <w:r>
        <w:rPr>
          <w:rFonts w:hint="eastAsia" w:ascii="宋体" w:hAnsi="宋体"/>
          <w:sz w:val="24"/>
          <w:lang w:val="en-US" w:eastAsia="zh-CN"/>
        </w:rPr>
        <w:t>47546</w:t>
      </w:r>
      <w:r>
        <w:rPr>
          <w:rFonts w:hint="eastAsia" w:ascii="宋体" w:hAnsi="宋体"/>
          <w:sz w:val="24"/>
        </w:rPr>
        <w:t>人，求人倍率为1.2</w:t>
      </w:r>
      <w:r>
        <w:rPr>
          <w:rFonts w:hint="eastAsia" w:ascii="宋体" w:hAnsi="宋体"/>
          <w:sz w:val="24"/>
          <w:lang w:val="en-US" w:eastAsia="zh-CN"/>
        </w:rPr>
        <w:t>2</w:t>
      </w:r>
      <w:r>
        <w:rPr>
          <w:rFonts w:hint="eastAsia" w:ascii="宋体" w:hAnsi="宋体"/>
          <w:sz w:val="24"/>
        </w:rPr>
        <w:t>，求人倍率</w:t>
      </w:r>
      <w:r>
        <w:rPr>
          <w:rFonts w:hint="eastAsia" w:ascii="宋体" w:hAnsi="宋体"/>
          <w:sz w:val="24"/>
          <w:lang w:val="en-US" w:eastAsia="zh-CN"/>
        </w:rPr>
        <w:t>比去年第四季度略有提升</w:t>
      </w:r>
      <w:r>
        <w:rPr>
          <w:rFonts w:hint="eastAsia" w:ascii="宋体" w:hAnsi="宋体"/>
          <w:sz w:val="24"/>
        </w:rPr>
        <w:t>。</w:t>
      </w:r>
      <w:r>
        <w:rPr>
          <w:rFonts w:hint="eastAsia" w:ascii="宋体" w:hAnsi="宋体"/>
          <w:sz w:val="24"/>
          <w:lang w:val="en-US" w:eastAsia="zh-CN"/>
        </w:rPr>
        <w:t>与去年同期相比</w:t>
      </w:r>
      <w:r>
        <w:rPr>
          <w:rFonts w:hint="eastAsia" w:ascii="宋体" w:hAnsi="宋体"/>
          <w:sz w:val="24"/>
        </w:rPr>
        <w:t>，</w:t>
      </w:r>
      <w:r>
        <w:rPr>
          <w:rFonts w:hint="eastAsia" w:ascii="宋体" w:hAnsi="宋体"/>
          <w:sz w:val="24"/>
          <w:lang w:val="en-US" w:eastAsia="zh-CN"/>
        </w:rPr>
        <w:t>企业需求人数和求职人数都有所增加，</w:t>
      </w:r>
      <w:r>
        <w:rPr>
          <w:rFonts w:hint="eastAsia" w:ascii="宋体" w:hAnsi="宋体"/>
          <w:sz w:val="24"/>
        </w:rPr>
        <w:t>企业一线操作工缺口还比较大</w:t>
      </w:r>
      <w:r>
        <w:rPr>
          <w:rFonts w:hint="eastAsia" w:ascii="宋体" w:hAnsi="宋体"/>
          <w:sz w:val="24"/>
          <w:lang w:eastAsia="zh-CN"/>
        </w:rPr>
        <w:t>，</w:t>
      </w:r>
      <w:r>
        <w:rPr>
          <w:rFonts w:hint="eastAsia" w:ascii="宋体" w:hAnsi="宋体"/>
          <w:sz w:val="24"/>
          <w:lang w:val="en-US" w:eastAsia="zh-CN"/>
        </w:rPr>
        <w:t>企业招工还存在着一些问题</w:t>
      </w:r>
      <w:r>
        <w:rPr>
          <w:rFonts w:hint="eastAsia" w:ascii="宋体" w:hAnsi="宋体"/>
          <w:sz w:val="24"/>
        </w:rPr>
        <w:t>。</w:t>
      </w:r>
    </w:p>
    <w:p>
      <w:pPr>
        <w:keepNext w:val="0"/>
        <w:keepLines w:val="0"/>
        <w:pageBreakBefore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b/>
          <w:sz w:val="24"/>
          <w:lang w:val="en-US" w:eastAsia="zh-CN"/>
        </w:rPr>
      </w:pPr>
      <w:r>
        <w:rPr>
          <w:rFonts w:hint="eastAsia" w:ascii="宋体" w:hAnsi="宋体"/>
          <w:b/>
          <w:sz w:val="24"/>
        </w:rPr>
        <w:t>（二）招工难的原因分析</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b/>
          <w:sz w:val="24"/>
          <w:lang w:val="en-US" w:eastAsia="zh-CN"/>
        </w:rPr>
      </w:pPr>
      <w:r>
        <w:rPr>
          <w:rFonts w:hint="eastAsia" w:ascii="宋体" w:hAnsi="宋体"/>
          <w:b/>
          <w:sz w:val="24"/>
          <w:lang w:val="en-US" w:eastAsia="zh-CN"/>
        </w:rPr>
        <w:t>1.就业观念的改变</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sz w:val="24"/>
          <w:lang w:eastAsia="zh-CN"/>
        </w:rPr>
      </w:pPr>
      <w:r>
        <w:rPr>
          <w:rFonts w:hint="eastAsia" w:ascii="宋体" w:hAnsi="宋体"/>
          <w:sz w:val="24"/>
        </w:rPr>
        <w:t>由于物质生活条件的改善及经济社会的快速发展，现在年轻人赚钱养家糊口之外，更加在意自由的工作方式和自我价值的实现</w:t>
      </w:r>
      <w:r>
        <w:rPr>
          <w:rFonts w:hint="eastAsia" w:ascii="宋体" w:hAnsi="宋体"/>
          <w:sz w:val="24"/>
          <w:lang w:eastAsia="zh-CN"/>
        </w:rPr>
        <w:t>；</w:t>
      </w:r>
    </w:p>
    <w:p>
      <w:pPr>
        <w:keepNext w:val="0"/>
        <w:keepLines w:val="0"/>
        <w:pageBreakBefore w:val="0"/>
        <w:numPr>
          <w:ilvl w:val="0"/>
          <w:numId w:val="0"/>
        </w:numPr>
        <w:kinsoku/>
        <w:wordWrap/>
        <w:overflowPunct/>
        <w:topLinePunct w:val="0"/>
        <w:autoSpaceDE/>
        <w:autoSpaceDN/>
        <w:bidi w:val="0"/>
        <w:spacing w:line="360" w:lineRule="auto"/>
        <w:ind w:firstLine="482" w:firstLineChars="200"/>
        <w:textAlignment w:val="auto"/>
        <w:rPr>
          <w:rFonts w:hint="eastAsia" w:ascii="宋体" w:hAnsi="宋体"/>
          <w:b/>
          <w:sz w:val="24"/>
          <w:lang w:val="en-US" w:eastAsia="zh-CN"/>
        </w:rPr>
      </w:pPr>
      <w:r>
        <w:rPr>
          <w:rFonts w:hint="eastAsia" w:ascii="宋体" w:hAnsi="宋体"/>
          <w:b/>
          <w:sz w:val="24"/>
          <w:lang w:val="en-US" w:eastAsia="zh-CN"/>
        </w:rPr>
        <w:t>2.中小企业无力创造高薪岗位</w:t>
      </w:r>
    </w:p>
    <w:p>
      <w:pPr>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sz w:val="24"/>
        </w:rPr>
      </w:pPr>
      <w:r>
        <w:rPr>
          <w:rFonts w:hint="eastAsia" w:ascii="宋体" w:hAnsi="宋体"/>
          <w:sz w:val="24"/>
        </w:rPr>
        <w:t>不提高工资水平，企业就招不够人，原材料、能源价格上涨、消费不振是短期原因，而技术创新滞后导致丧失产品定价权则是长期原因。</w:t>
      </w:r>
    </w:p>
    <w:p>
      <w:pPr>
        <w:keepNext w:val="0"/>
        <w:keepLines w:val="0"/>
        <w:pageBreakBefore w:val="0"/>
        <w:numPr>
          <w:ilvl w:val="0"/>
          <w:numId w:val="0"/>
        </w:numPr>
        <w:kinsoku/>
        <w:wordWrap/>
        <w:overflowPunct/>
        <w:topLinePunct w:val="0"/>
        <w:autoSpaceDE/>
        <w:autoSpaceDN/>
        <w:bidi w:val="0"/>
        <w:spacing w:line="360" w:lineRule="auto"/>
        <w:ind w:firstLine="482" w:firstLineChars="200"/>
        <w:textAlignment w:val="auto"/>
        <w:rPr>
          <w:rFonts w:hint="eastAsia" w:ascii="宋体" w:hAnsi="宋体"/>
          <w:b/>
          <w:sz w:val="24"/>
          <w:lang w:val="en-US" w:eastAsia="zh-CN"/>
        </w:rPr>
      </w:pPr>
      <w:r>
        <w:rPr>
          <w:rFonts w:hint="eastAsia" w:ascii="宋体" w:hAnsi="宋体"/>
          <w:b/>
          <w:sz w:val="24"/>
          <w:lang w:val="en-US" w:eastAsia="zh-CN"/>
        </w:rPr>
        <w:t>3.中介乱象加剧劳动力市场的信息不对称</w:t>
      </w:r>
    </w:p>
    <w:p>
      <w:pPr>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sz w:val="24"/>
          <w:lang w:val="en-US" w:eastAsia="zh-CN"/>
        </w:rPr>
      </w:pPr>
      <w:r>
        <w:rPr>
          <w:rFonts w:hint="eastAsia" w:ascii="宋体" w:hAnsi="宋体"/>
          <w:sz w:val="24"/>
        </w:rPr>
        <w:t>企业信不过信誉欠佳的中介，劳动者也不愿相信中介信息，招工难和就业难再次被强化。</w:t>
      </w:r>
    </w:p>
    <w:p>
      <w:pPr>
        <w:pStyle w:val="20"/>
        <w:keepNext w:val="0"/>
        <w:keepLines w:val="0"/>
        <w:pageBreakBefore w:val="0"/>
        <w:numPr>
          <w:ilvl w:val="0"/>
          <w:numId w:val="1"/>
        </w:numPr>
        <w:kinsoku/>
        <w:wordWrap/>
        <w:overflowPunct/>
        <w:topLinePunct w:val="0"/>
        <w:autoSpaceDE/>
        <w:autoSpaceDN/>
        <w:bidi w:val="0"/>
        <w:spacing w:line="360" w:lineRule="auto"/>
        <w:ind w:leftChars="0" w:firstLine="482" w:firstLineChars="200"/>
        <w:textAlignment w:val="auto"/>
        <w:rPr>
          <w:rFonts w:hint="eastAsia" w:ascii="宋体" w:hAnsi="宋体"/>
          <w:b/>
          <w:sz w:val="24"/>
        </w:rPr>
      </w:pPr>
      <w:r>
        <w:rPr>
          <w:rFonts w:hint="eastAsia" w:ascii="宋体" w:hAnsi="宋体"/>
          <w:b/>
          <w:sz w:val="24"/>
        </w:rPr>
        <w:t>针对以上情况，我市采取了积极的应对措施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482" w:firstLineChars="200"/>
        <w:rPr>
          <w:rFonts w:hint="default" w:ascii="宋体" w:hAnsi="宋体" w:eastAsia="宋体" w:cs="宋体"/>
          <w:b/>
          <w:bCs/>
          <w:kern w:val="44"/>
          <w:sz w:val="24"/>
          <w:szCs w:val="48"/>
          <w:lang w:val="en-US" w:eastAsia="zh-CN" w:bidi="ar"/>
        </w:rPr>
      </w:pPr>
      <w:r>
        <w:rPr>
          <w:rFonts w:hint="eastAsia" w:ascii="宋体" w:hAnsi="宋体"/>
          <w:b/>
          <w:sz w:val="24"/>
          <w:lang w:val="en-US" w:eastAsia="zh-CN"/>
        </w:rPr>
        <w:t>1.</w:t>
      </w:r>
      <w:r>
        <w:rPr>
          <w:rFonts w:hint="eastAsia"/>
          <w:b/>
          <w:sz w:val="24"/>
          <w:lang w:val="en-US" w:eastAsia="zh-CN"/>
        </w:rPr>
        <w:t>张家港成功举办</w:t>
      </w:r>
      <w:r>
        <w:rPr>
          <w:rFonts w:hint="eastAsia" w:ascii="宋体" w:hAnsi="宋体"/>
          <w:sz w:val="24"/>
          <w:lang w:val="en-US" w:eastAsia="zh-CN"/>
        </w:rPr>
        <w:t>2024年春季大型人才交流会</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lang w:val="en-US" w:eastAsia="zh-CN"/>
        </w:rPr>
      </w:pPr>
      <w:r>
        <w:rPr>
          <w:rFonts w:hint="eastAsia" w:ascii="宋体" w:hAnsi="宋体"/>
          <w:sz w:val="24"/>
          <w:lang w:val="en-US" w:eastAsia="zh-CN"/>
        </w:rPr>
        <w:t>2月24日，张家港市2024年春季大型人才交流会在市体育馆成功举办。交流会现场，沙钢集团、光束汽车、国泰超威等365家港城重点企业、重大引进项目、人才企业等用人单位参会，提供了12068个就业岗位，涵盖机械工程、生物医药、新能源、软件开发、运营管理等多个领域。为邀请更多求职者参会，市人社局提前通过张家港人才网、微信公众号、抖音直播间等平台，以及市融媒体全矩阵媒介进行岗位宣传推介，并利用移动大数据定向推送信息20万条，让“招聘的春风”吹得更远更广。据统计，现场参会的求职者达到8100人。“为方便求职人员按需求职，我们还分类设置了重大项目、领军人才企业、新业态岗位、暖心就业、综合招聘等对接专区，提供了零工岗位、就业困难人员、退役军人等专属岗位，精准帮助重点群体就好业。”市人力资源和社会保障局党委委员、市人力资源管理服务中心主任盛宇红介绍。</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default" w:ascii="宋体" w:hAnsi="宋体"/>
          <w:sz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482" w:firstLineChars="200"/>
        <w:rPr>
          <w:rFonts w:hint="eastAsia"/>
          <w:b/>
          <w:sz w:val="24"/>
          <w:lang w:val="en-US" w:eastAsia="zh-CN"/>
        </w:rPr>
      </w:pPr>
      <w:r>
        <w:rPr>
          <w:rFonts w:hint="eastAsia"/>
          <w:b/>
          <w:sz w:val="24"/>
          <w:lang w:val="en-US" w:eastAsia="zh-CN"/>
        </w:rPr>
        <w:t>2.2024年度“就在苏州·留在苏州”大学生开学第一课开讲！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360" w:lineRule="auto"/>
        <w:ind w:left="0" w:right="0"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一年之计在于春！为全面落实“四个走在前”“四个新”重大任务，全力推进“全年引留高校毕业生18万人以上”的目标实施，3月7日，2024年度“就在苏州·留在苏州”大学生开学第一课在江苏科技大学张家港校区开讲，校地携手开启高质量就业的第一课。活动通过校地共同讲授“大学生开学第一课”的形式，助力大学生端正就业观、走稳就业路，让充分高质量就业的理念在青年学子中早萌芽、深扎根。课上，苏州市人力资源和社会保障局局长朱正诚恳地向青年学子发出邀约：苏州把高校毕业生就业工作摆在突出位置，积极培塑“苏州对青年更友好、青年在苏州更有为”的良好生态，合力构建贴心的就业服务、精准的求职渠道、完备的发展配套，全力保障青年人才施展抱负、圆梦苏州，推动青年与城市双向奔赴、相互成就。2023年度“大学生开学第一课”暨“走进苏州”系列主题活动启动后，全市人社部门多级联动，积极搭建青年学子深入了解苏州的平台，形成了良好的社会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482" w:firstLineChars="200"/>
        <w:rPr>
          <w:rFonts w:hint="eastAsia" w:ascii="Times New Roman" w:hAnsi="Times New Roman" w:eastAsia="宋体" w:cs="Times New Roman"/>
          <w:b/>
          <w:bCs w:val="0"/>
          <w:kern w:val="0"/>
          <w:sz w:val="24"/>
          <w:szCs w:val="24"/>
          <w:lang w:val="en-US" w:eastAsia="zh-CN" w:bidi="ar"/>
        </w:rPr>
      </w:pPr>
      <w:r>
        <w:rPr>
          <w:rFonts w:hint="eastAsia" w:ascii="Times New Roman" w:hAnsi="Times New Roman" w:eastAsia="宋体" w:cs="Times New Roman"/>
          <w:b/>
          <w:bCs w:val="0"/>
          <w:kern w:val="0"/>
          <w:sz w:val="24"/>
          <w:szCs w:val="24"/>
          <w:lang w:val="en-US" w:eastAsia="zh-CN" w:bidi="ar"/>
        </w:rPr>
        <w:t>3.</w:t>
      </w:r>
      <w:r>
        <w:rPr>
          <w:rFonts w:hint="eastAsia"/>
          <w:b/>
          <w:sz w:val="24"/>
          <w:lang w:val="en-US" w:eastAsia="zh-CN"/>
        </w:rPr>
        <w:t>港城开向河南的“引才专列”收获满满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outlineLvl w:val="0"/>
        <w:rPr>
          <w:rFonts w:hint="eastAsia"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3月13日至15日，2024年上半年“苏州校园日”张家港专列驶进中州大地，携9家重点企业320个就业岗位奔赴郑州大学、河南工业大学、郑州轻工业大学开展校园招聘活动。3天时间里，这趟“引才专列”收获满满，9家企业共收到简历1160份，达成初步就业意向240人。据悉，本次校园引才线路选定的3所高校，与张家港大力推动的新能源、智能高端装备、先进材料等优势产业集群发展需求高度契合，9家港城重点企业和重大项目提供了320个就业岗位，涵盖新能源汽车、机械电气、化工新材料等多个专业领域，实现了优异生源与优质岗位的有效对接</w:t>
      </w:r>
      <w:r>
        <w:rPr>
          <w:rFonts w:hint="eastAsia" w:cs="Times New Roman"/>
          <w:b w:val="0"/>
          <w:bCs w:val="0"/>
          <w:kern w:val="2"/>
          <w:sz w:val="24"/>
          <w:szCs w:val="24"/>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outlineLvl w:val="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接下来，“校园苏州日”“就在张家港”引才专列还将奔赴中国矿业大学、华中科技大学、西北大学等省内外各大高校开展校园招聘活动，吸引集聚更多青年人才投身港城建设，为企业搭建高质量人才引育平台，为经济社会高质量发展提供人才和智力支持。</w:t>
      </w:r>
    </w:p>
    <w:p>
      <w:pPr>
        <w:adjustRightInd w:val="0"/>
        <w:snapToGrid w:val="0"/>
        <w:spacing w:line="360" w:lineRule="auto"/>
        <w:ind w:firstLine="480" w:firstLineChars="200"/>
        <w:jc w:val="left"/>
        <w:rPr>
          <w:rFonts w:hint="eastAsia" w:ascii="宋体" w:hAnsi="宋体" w:eastAsia="宋体" w:cs="Times New Roman"/>
          <w:b w:val="0"/>
          <w:bCs w:val="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F1AF4F"/>
    <w:multiLevelType w:val="singleLevel"/>
    <w:tmpl w:val="33F1AF4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wMjMyNWU4MzNmNjc5YzQyYTE1OGVlM2ExNDFhZGEifQ=="/>
  </w:docVars>
  <w:rsids>
    <w:rsidRoot w:val="00F405B7"/>
    <w:rsid w:val="00006087"/>
    <w:rsid w:val="00012187"/>
    <w:rsid w:val="00013747"/>
    <w:rsid w:val="00016DE2"/>
    <w:rsid w:val="000227BC"/>
    <w:rsid w:val="0003728A"/>
    <w:rsid w:val="00043478"/>
    <w:rsid w:val="0004598D"/>
    <w:rsid w:val="000478D2"/>
    <w:rsid w:val="00050931"/>
    <w:rsid w:val="00050C5E"/>
    <w:rsid w:val="00055F6F"/>
    <w:rsid w:val="000567AE"/>
    <w:rsid w:val="000630B7"/>
    <w:rsid w:val="000664E1"/>
    <w:rsid w:val="00066803"/>
    <w:rsid w:val="000668D0"/>
    <w:rsid w:val="00066E64"/>
    <w:rsid w:val="000678B7"/>
    <w:rsid w:val="00072F3E"/>
    <w:rsid w:val="00073D32"/>
    <w:rsid w:val="000822DD"/>
    <w:rsid w:val="0008306D"/>
    <w:rsid w:val="00083974"/>
    <w:rsid w:val="00084B52"/>
    <w:rsid w:val="000855F8"/>
    <w:rsid w:val="000A071E"/>
    <w:rsid w:val="000A7056"/>
    <w:rsid w:val="000B13B0"/>
    <w:rsid w:val="000B1841"/>
    <w:rsid w:val="000B2CD7"/>
    <w:rsid w:val="000B4C20"/>
    <w:rsid w:val="000C5A43"/>
    <w:rsid w:val="000E0C58"/>
    <w:rsid w:val="000E3DFC"/>
    <w:rsid w:val="000E5534"/>
    <w:rsid w:val="000F43F0"/>
    <w:rsid w:val="000F69C1"/>
    <w:rsid w:val="000F70AB"/>
    <w:rsid w:val="001104E1"/>
    <w:rsid w:val="00111C0D"/>
    <w:rsid w:val="001147B4"/>
    <w:rsid w:val="00117B68"/>
    <w:rsid w:val="001248F1"/>
    <w:rsid w:val="00125ACA"/>
    <w:rsid w:val="00125D19"/>
    <w:rsid w:val="001262CA"/>
    <w:rsid w:val="00140ECF"/>
    <w:rsid w:val="00142CEF"/>
    <w:rsid w:val="00147C96"/>
    <w:rsid w:val="00151CFC"/>
    <w:rsid w:val="001524CF"/>
    <w:rsid w:val="00154FC5"/>
    <w:rsid w:val="001601F0"/>
    <w:rsid w:val="001606F9"/>
    <w:rsid w:val="001613D2"/>
    <w:rsid w:val="001620C3"/>
    <w:rsid w:val="001700DA"/>
    <w:rsid w:val="00171ED5"/>
    <w:rsid w:val="00181C29"/>
    <w:rsid w:val="00181D8A"/>
    <w:rsid w:val="0018525A"/>
    <w:rsid w:val="001854EE"/>
    <w:rsid w:val="00195ECF"/>
    <w:rsid w:val="001A32CA"/>
    <w:rsid w:val="001A470E"/>
    <w:rsid w:val="001A4952"/>
    <w:rsid w:val="001A6273"/>
    <w:rsid w:val="001B037B"/>
    <w:rsid w:val="001B087F"/>
    <w:rsid w:val="001B09F5"/>
    <w:rsid w:val="001B2459"/>
    <w:rsid w:val="001B3FCA"/>
    <w:rsid w:val="001B5E81"/>
    <w:rsid w:val="001C08AC"/>
    <w:rsid w:val="001C1B7C"/>
    <w:rsid w:val="001C1C78"/>
    <w:rsid w:val="001C4DA6"/>
    <w:rsid w:val="001C7782"/>
    <w:rsid w:val="001D359B"/>
    <w:rsid w:val="001D3AEB"/>
    <w:rsid w:val="001D7844"/>
    <w:rsid w:val="001E019F"/>
    <w:rsid w:val="001E5F63"/>
    <w:rsid w:val="001F0B2B"/>
    <w:rsid w:val="001F37F6"/>
    <w:rsid w:val="001F4BA4"/>
    <w:rsid w:val="001F6B9D"/>
    <w:rsid w:val="0021663D"/>
    <w:rsid w:val="00217FFB"/>
    <w:rsid w:val="002206CB"/>
    <w:rsid w:val="0022349D"/>
    <w:rsid w:val="00224984"/>
    <w:rsid w:val="00230184"/>
    <w:rsid w:val="00232995"/>
    <w:rsid w:val="00233F65"/>
    <w:rsid w:val="002363AF"/>
    <w:rsid w:val="002413EA"/>
    <w:rsid w:val="00266D3C"/>
    <w:rsid w:val="002759FD"/>
    <w:rsid w:val="00293056"/>
    <w:rsid w:val="00295BC4"/>
    <w:rsid w:val="0029610A"/>
    <w:rsid w:val="002968C4"/>
    <w:rsid w:val="00296FFF"/>
    <w:rsid w:val="002A2CBC"/>
    <w:rsid w:val="002A46A5"/>
    <w:rsid w:val="002B0AC3"/>
    <w:rsid w:val="002B3B0B"/>
    <w:rsid w:val="002C0B62"/>
    <w:rsid w:val="002C0F56"/>
    <w:rsid w:val="002C2204"/>
    <w:rsid w:val="002C36BF"/>
    <w:rsid w:val="002C40BB"/>
    <w:rsid w:val="002C543B"/>
    <w:rsid w:val="002D1471"/>
    <w:rsid w:val="002E1C26"/>
    <w:rsid w:val="002E1E4B"/>
    <w:rsid w:val="002E5264"/>
    <w:rsid w:val="002F2362"/>
    <w:rsid w:val="00300F79"/>
    <w:rsid w:val="003057FE"/>
    <w:rsid w:val="00305C97"/>
    <w:rsid w:val="00310D90"/>
    <w:rsid w:val="00316750"/>
    <w:rsid w:val="00316E33"/>
    <w:rsid w:val="00317FED"/>
    <w:rsid w:val="00334013"/>
    <w:rsid w:val="0034498D"/>
    <w:rsid w:val="00350386"/>
    <w:rsid w:val="00350CC5"/>
    <w:rsid w:val="003525CF"/>
    <w:rsid w:val="0035797A"/>
    <w:rsid w:val="003602CB"/>
    <w:rsid w:val="00364886"/>
    <w:rsid w:val="00365C06"/>
    <w:rsid w:val="00365DBF"/>
    <w:rsid w:val="0037416C"/>
    <w:rsid w:val="0037682A"/>
    <w:rsid w:val="003862E5"/>
    <w:rsid w:val="00386B51"/>
    <w:rsid w:val="00394B67"/>
    <w:rsid w:val="00396420"/>
    <w:rsid w:val="00396CE4"/>
    <w:rsid w:val="0039793E"/>
    <w:rsid w:val="003A1016"/>
    <w:rsid w:val="003A435D"/>
    <w:rsid w:val="003A63E3"/>
    <w:rsid w:val="003B0A1E"/>
    <w:rsid w:val="003B10A9"/>
    <w:rsid w:val="003B7B9C"/>
    <w:rsid w:val="003B7C59"/>
    <w:rsid w:val="003C22B3"/>
    <w:rsid w:val="003C3F32"/>
    <w:rsid w:val="003C70E4"/>
    <w:rsid w:val="003C7F36"/>
    <w:rsid w:val="003D4FF9"/>
    <w:rsid w:val="003E0FF4"/>
    <w:rsid w:val="003E2392"/>
    <w:rsid w:val="003E344F"/>
    <w:rsid w:val="003E3E7C"/>
    <w:rsid w:val="003E5D81"/>
    <w:rsid w:val="003E5F19"/>
    <w:rsid w:val="003E6823"/>
    <w:rsid w:val="003F76BB"/>
    <w:rsid w:val="00404350"/>
    <w:rsid w:val="0041029E"/>
    <w:rsid w:val="00411CF6"/>
    <w:rsid w:val="004155AB"/>
    <w:rsid w:val="004157A4"/>
    <w:rsid w:val="00416CEF"/>
    <w:rsid w:val="004217C0"/>
    <w:rsid w:val="00426ABF"/>
    <w:rsid w:val="0043424C"/>
    <w:rsid w:val="00434793"/>
    <w:rsid w:val="00446431"/>
    <w:rsid w:val="00446789"/>
    <w:rsid w:val="0045156E"/>
    <w:rsid w:val="004552CE"/>
    <w:rsid w:val="00460EB2"/>
    <w:rsid w:val="00461C2F"/>
    <w:rsid w:val="0046297A"/>
    <w:rsid w:val="004649EF"/>
    <w:rsid w:val="004658E5"/>
    <w:rsid w:val="004662E8"/>
    <w:rsid w:val="004761E3"/>
    <w:rsid w:val="00480652"/>
    <w:rsid w:val="004824B3"/>
    <w:rsid w:val="004831F4"/>
    <w:rsid w:val="0048372A"/>
    <w:rsid w:val="00484C8D"/>
    <w:rsid w:val="0049356E"/>
    <w:rsid w:val="00493D66"/>
    <w:rsid w:val="004B1FD8"/>
    <w:rsid w:val="004B56D2"/>
    <w:rsid w:val="004B7DC0"/>
    <w:rsid w:val="004C072B"/>
    <w:rsid w:val="004D1B76"/>
    <w:rsid w:val="004D2B33"/>
    <w:rsid w:val="004D3213"/>
    <w:rsid w:val="004D3255"/>
    <w:rsid w:val="004D771F"/>
    <w:rsid w:val="004D788A"/>
    <w:rsid w:val="004F2CF2"/>
    <w:rsid w:val="004F6D79"/>
    <w:rsid w:val="00501423"/>
    <w:rsid w:val="00505926"/>
    <w:rsid w:val="0050671D"/>
    <w:rsid w:val="00510977"/>
    <w:rsid w:val="00515F88"/>
    <w:rsid w:val="00532483"/>
    <w:rsid w:val="005327E0"/>
    <w:rsid w:val="005347B2"/>
    <w:rsid w:val="005375F8"/>
    <w:rsid w:val="0053791D"/>
    <w:rsid w:val="00542820"/>
    <w:rsid w:val="0054726A"/>
    <w:rsid w:val="0055092A"/>
    <w:rsid w:val="00555DBF"/>
    <w:rsid w:val="005561FC"/>
    <w:rsid w:val="005602AE"/>
    <w:rsid w:val="00560F9C"/>
    <w:rsid w:val="00567E9E"/>
    <w:rsid w:val="00572984"/>
    <w:rsid w:val="00572F2E"/>
    <w:rsid w:val="00574251"/>
    <w:rsid w:val="00576A8B"/>
    <w:rsid w:val="00577FFC"/>
    <w:rsid w:val="005849DD"/>
    <w:rsid w:val="005A19C5"/>
    <w:rsid w:val="005A63C8"/>
    <w:rsid w:val="005A68C0"/>
    <w:rsid w:val="005B45EE"/>
    <w:rsid w:val="005B48DB"/>
    <w:rsid w:val="005B58BD"/>
    <w:rsid w:val="005B6CD4"/>
    <w:rsid w:val="005E0DE4"/>
    <w:rsid w:val="005E1B00"/>
    <w:rsid w:val="005E33BF"/>
    <w:rsid w:val="005E3AEE"/>
    <w:rsid w:val="005E68FC"/>
    <w:rsid w:val="005E730F"/>
    <w:rsid w:val="005F03D4"/>
    <w:rsid w:val="005F3125"/>
    <w:rsid w:val="005F3491"/>
    <w:rsid w:val="005F4F7A"/>
    <w:rsid w:val="0060024B"/>
    <w:rsid w:val="00601A40"/>
    <w:rsid w:val="006029C7"/>
    <w:rsid w:val="00615568"/>
    <w:rsid w:val="00624F33"/>
    <w:rsid w:val="006338B7"/>
    <w:rsid w:val="006345B3"/>
    <w:rsid w:val="00635277"/>
    <w:rsid w:val="00636F84"/>
    <w:rsid w:val="0063720E"/>
    <w:rsid w:val="00644F71"/>
    <w:rsid w:val="006529F2"/>
    <w:rsid w:val="00655D80"/>
    <w:rsid w:val="00657BBE"/>
    <w:rsid w:val="00660CD2"/>
    <w:rsid w:val="00660FCC"/>
    <w:rsid w:val="0066256E"/>
    <w:rsid w:val="0066299E"/>
    <w:rsid w:val="00663532"/>
    <w:rsid w:val="00663BC9"/>
    <w:rsid w:val="0066526C"/>
    <w:rsid w:val="0066534A"/>
    <w:rsid w:val="006732D8"/>
    <w:rsid w:val="0067391E"/>
    <w:rsid w:val="0068266E"/>
    <w:rsid w:val="00682C1A"/>
    <w:rsid w:val="00687CEA"/>
    <w:rsid w:val="006907AE"/>
    <w:rsid w:val="00690D78"/>
    <w:rsid w:val="006935F1"/>
    <w:rsid w:val="006A183A"/>
    <w:rsid w:val="006A44D0"/>
    <w:rsid w:val="006B101D"/>
    <w:rsid w:val="006C0526"/>
    <w:rsid w:val="006C6E58"/>
    <w:rsid w:val="006D1DA3"/>
    <w:rsid w:val="006D1E52"/>
    <w:rsid w:val="006D5FD7"/>
    <w:rsid w:val="006D64DF"/>
    <w:rsid w:val="006D66BF"/>
    <w:rsid w:val="006D69D6"/>
    <w:rsid w:val="006D7F24"/>
    <w:rsid w:val="006E58D8"/>
    <w:rsid w:val="006E7CE7"/>
    <w:rsid w:val="006F4C5A"/>
    <w:rsid w:val="007050CC"/>
    <w:rsid w:val="00707CBE"/>
    <w:rsid w:val="0071237C"/>
    <w:rsid w:val="00721CA6"/>
    <w:rsid w:val="007308D9"/>
    <w:rsid w:val="0073093F"/>
    <w:rsid w:val="007337C5"/>
    <w:rsid w:val="00733888"/>
    <w:rsid w:val="007441F8"/>
    <w:rsid w:val="007500E3"/>
    <w:rsid w:val="0075017F"/>
    <w:rsid w:val="00751689"/>
    <w:rsid w:val="007544E0"/>
    <w:rsid w:val="00754822"/>
    <w:rsid w:val="007626EE"/>
    <w:rsid w:val="00763B3C"/>
    <w:rsid w:val="00765DFE"/>
    <w:rsid w:val="00767F43"/>
    <w:rsid w:val="00771AA7"/>
    <w:rsid w:val="00773D0D"/>
    <w:rsid w:val="007817B4"/>
    <w:rsid w:val="00783799"/>
    <w:rsid w:val="00783EC3"/>
    <w:rsid w:val="00785435"/>
    <w:rsid w:val="007870FA"/>
    <w:rsid w:val="00787A20"/>
    <w:rsid w:val="00791068"/>
    <w:rsid w:val="0079257B"/>
    <w:rsid w:val="00792B24"/>
    <w:rsid w:val="00792B27"/>
    <w:rsid w:val="00792C22"/>
    <w:rsid w:val="00793D18"/>
    <w:rsid w:val="00794105"/>
    <w:rsid w:val="00794DFF"/>
    <w:rsid w:val="00796679"/>
    <w:rsid w:val="007A04E1"/>
    <w:rsid w:val="007A08B1"/>
    <w:rsid w:val="007A45F5"/>
    <w:rsid w:val="007A5F3C"/>
    <w:rsid w:val="007C2D56"/>
    <w:rsid w:val="007C3858"/>
    <w:rsid w:val="007C5652"/>
    <w:rsid w:val="007C683E"/>
    <w:rsid w:val="007C6B7A"/>
    <w:rsid w:val="007D5489"/>
    <w:rsid w:val="007D7010"/>
    <w:rsid w:val="007D7D7C"/>
    <w:rsid w:val="007E3461"/>
    <w:rsid w:val="007E4857"/>
    <w:rsid w:val="007E6AD5"/>
    <w:rsid w:val="007F0325"/>
    <w:rsid w:val="00800640"/>
    <w:rsid w:val="008020D2"/>
    <w:rsid w:val="00804439"/>
    <w:rsid w:val="00806020"/>
    <w:rsid w:val="00810D15"/>
    <w:rsid w:val="0081548D"/>
    <w:rsid w:val="008210BC"/>
    <w:rsid w:val="00823807"/>
    <w:rsid w:val="00831DD2"/>
    <w:rsid w:val="00831EBD"/>
    <w:rsid w:val="00832721"/>
    <w:rsid w:val="00835DF9"/>
    <w:rsid w:val="008418E0"/>
    <w:rsid w:val="0084463E"/>
    <w:rsid w:val="00845C43"/>
    <w:rsid w:val="00847A0F"/>
    <w:rsid w:val="008531A0"/>
    <w:rsid w:val="00861A84"/>
    <w:rsid w:val="00862308"/>
    <w:rsid w:val="00862B90"/>
    <w:rsid w:val="00862E72"/>
    <w:rsid w:val="00871605"/>
    <w:rsid w:val="00875A1D"/>
    <w:rsid w:val="008834A3"/>
    <w:rsid w:val="00884504"/>
    <w:rsid w:val="00886267"/>
    <w:rsid w:val="00891677"/>
    <w:rsid w:val="008A03FC"/>
    <w:rsid w:val="008B47A0"/>
    <w:rsid w:val="008B6931"/>
    <w:rsid w:val="008C345D"/>
    <w:rsid w:val="008C3B2B"/>
    <w:rsid w:val="008D0951"/>
    <w:rsid w:val="008D21D4"/>
    <w:rsid w:val="008D2C4D"/>
    <w:rsid w:val="008D4AEF"/>
    <w:rsid w:val="008E060A"/>
    <w:rsid w:val="008E63F3"/>
    <w:rsid w:val="008E769A"/>
    <w:rsid w:val="008F070C"/>
    <w:rsid w:val="008F326D"/>
    <w:rsid w:val="008F4441"/>
    <w:rsid w:val="009050B8"/>
    <w:rsid w:val="00907D3D"/>
    <w:rsid w:val="00915D9F"/>
    <w:rsid w:val="0091798E"/>
    <w:rsid w:val="009213D5"/>
    <w:rsid w:val="00921E26"/>
    <w:rsid w:val="00925555"/>
    <w:rsid w:val="00925B07"/>
    <w:rsid w:val="009266E7"/>
    <w:rsid w:val="009279F8"/>
    <w:rsid w:val="00931F21"/>
    <w:rsid w:val="009345E9"/>
    <w:rsid w:val="00935F12"/>
    <w:rsid w:val="00937F11"/>
    <w:rsid w:val="00946E5E"/>
    <w:rsid w:val="00953551"/>
    <w:rsid w:val="009544BB"/>
    <w:rsid w:val="00962ECA"/>
    <w:rsid w:val="00967D1D"/>
    <w:rsid w:val="00971C63"/>
    <w:rsid w:val="00974709"/>
    <w:rsid w:val="0098696C"/>
    <w:rsid w:val="009927FE"/>
    <w:rsid w:val="00994803"/>
    <w:rsid w:val="00996CF9"/>
    <w:rsid w:val="009A72D9"/>
    <w:rsid w:val="009B6F09"/>
    <w:rsid w:val="009B79B9"/>
    <w:rsid w:val="009C0BA4"/>
    <w:rsid w:val="009C254E"/>
    <w:rsid w:val="009C46D4"/>
    <w:rsid w:val="009D30A0"/>
    <w:rsid w:val="009D3504"/>
    <w:rsid w:val="009D4691"/>
    <w:rsid w:val="009D6100"/>
    <w:rsid w:val="009D7D3E"/>
    <w:rsid w:val="009E27FD"/>
    <w:rsid w:val="009E4357"/>
    <w:rsid w:val="009E4BA6"/>
    <w:rsid w:val="009E56DB"/>
    <w:rsid w:val="009E5C74"/>
    <w:rsid w:val="009E730A"/>
    <w:rsid w:val="009F0169"/>
    <w:rsid w:val="009F37EA"/>
    <w:rsid w:val="009F5413"/>
    <w:rsid w:val="009F5867"/>
    <w:rsid w:val="009F5A48"/>
    <w:rsid w:val="009F5BD4"/>
    <w:rsid w:val="009F78A4"/>
    <w:rsid w:val="00A05C3E"/>
    <w:rsid w:val="00A0654C"/>
    <w:rsid w:val="00A14F29"/>
    <w:rsid w:val="00A1672A"/>
    <w:rsid w:val="00A1758B"/>
    <w:rsid w:val="00A228CE"/>
    <w:rsid w:val="00A23620"/>
    <w:rsid w:val="00A27F20"/>
    <w:rsid w:val="00A30150"/>
    <w:rsid w:val="00A30A13"/>
    <w:rsid w:val="00A33CD7"/>
    <w:rsid w:val="00A34FFA"/>
    <w:rsid w:val="00A36AC2"/>
    <w:rsid w:val="00A3720C"/>
    <w:rsid w:val="00A61F72"/>
    <w:rsid w:val="00A63CB8"/>
    <w:rsid w:val="00A70EE8"/>
    <w:rsid w:val="00A72663"/>
    <w:rsid w:val="00A7395D"/>
    <w:rsid w:val="00A73A2F"/>
    <w:rsid w:val="00A81BCF"/>
    <w:rsid w:val="00A81DBE"/>
    <w:rsid w:val="00A83B87"/>
    <w:rsid w:val="00A859F4"/>
    <w:rsid w:val="00A85CD4"/>
    <w:rsid w:val="00A863BE"/>
    <w:rsid w:val="00A917F3"/>
    <w:rsid w:val="00A91F4B"/>
    <w:rsid w:val="00A92CB6"/>
    <w:rsid w:val="00A9336F"/>
    <w:rsid w:val="00A97718"/>
    <w:rsid w:val="00AA0A9E"/>
    <w:rsid w:val="00AA1BBA"/>
    <w:rsid w:val="00AA7153"/>
    <w:rsid w:val="00AB187F"/>
    <w:rsid w:val="00AB46FD"/>
    <w:rsid w:val="00AC1A63"/>
    <w:rsid w:val="00AC2E67"/>
    <w:rsid w:val="00AC6FE2"/>
    <w:rsid w:val="00AD1F99"/>
    <w:rsid w:val="00AE2B40"/>
    <w:rsid w:val="00AE3CCC"/>
    <w:rsid w:val="00AE46CF"/>
    <w:rsid w:val="00AF632A"/>
    <w:rsid w:val="00AF7802"/>
    <w:rsid w:val="00B018C2"/>
    <w:rsid w:val="00B02153"/>
    <w:rsid w:val="00B04B64"/>
    <w:rsid w:val="00B06D17"/>
    <w:rsid w:val="00B1537E"/>
    <w:rsid w:val="00B218B9"/>
    <w:rsid w:val="00B237B1"/>
    <w:rsid w:val="00B26ADC"/>
    <w:rsid w:val="00B279B2"/>
    <w:rsid w:val="00B27E4A"/>
    <w:rsid w:val="00B32132"/>
    <w:rsid w:val="00B33FAF"/>
    <w:rsid w:val="00B34543"/>
    <w:rsid w:val="00B35DFB"/>
    <w:rsid w:val="00B36E28"/>
    <w:rsid w:val="00B403CA"/>
    <w:rsid w:val="00B4081E"/>
    <w:rsid w:val="00B43410"/>
    <w:rsid w:val="00B45474"/>
    <w:rsid w:val="00B53306"/>
    <w:rsid w:val="00B53FA0"/>
    <w:rsid w:val="00B55690"/>
    <w:rsid w:val="00B6017D"/>
    <w:rsid w:val="00B63390"/>
    <w:rsid w:val="00B654DE"/>
    <w:rsid w:val="00B65530"/>
    <w:rsid w:val="00B72DAB"/>
    <w:rsid w:val="00B76220"/>
    <w:rsid w:val="00B80206"/>
    <w:rsid w:val="00B80CBC"/>
    <w:rsid w:val="00B811B1"/>
    <w:rsid w:val="00B81A9C"/>
    <w:rsid w:val="00B92685"/>
    <w:rsid w:val="00B96832"/>
    <w:rsid w:val="00BA2331"/>
    <w:rsid w:val="00BA2C24"/>
    <w:rsid w:val="00BA774D"/>
    <w:rsid w:val="00BB0A96"/>
    <w:rsid w:val="00BB218E"/>
    <w:rsid w:val="00BB461C"/>
    <w:rsid w:val="00BC61A3"/>
    <w:rsid w:val="00BC7068"/>
    <w:rsid w:val="00BC7209"/>
    <w:rsid w:val="00BD31F4"/>
    <w:rsid w:val="00BD5BAB"/>
    <w:rsid w:val="00BD5CE8"/>
    <w:rsid w:val="00BE0B03"/>
    <w:rsid w:val="00BE71B6"/>
    <w:rsid w:val="00C05E88"/>
    <w:rsid w:val="00C15CBE"/>
    <w:rsid w:val="00C212EA"/>
    <w:rsid w:val="00C2355A"/>
    <w:rsid w:val="00C2637E"/>
    <w:rsid w:val="00C276F7"/>
    <w:rsid w:val="00C3092F"/>
    <w:rsid w:val="00C312AB"/>
    <w:rsid w:val="00C32C85"/>
    <w:rsid w:val="00C3378E"/>
    <w:rsid w:val="00C433FC"/>
    <w:rsid w:val="00C4411B"/>
    <w:rsid w:val="00C4487F"/>
    <w:rsid w:val="00C462C5"/>
    <w:rsid w:val="00C540B9"/>
    <w:rsid w:val="00C6450D"/>
    <w:rsid w:val="00C662DD"/>
    <w:rsid w:val="00C70B3E"/>
    <w:rsid w:val="00C70DAE"/>
    <w:rsid w:val="00C70E09"/>
    <w:rsid w:val="00C70FD9"/>
    <w:rsid w:val="00C712FF"/>
    <w:rsid w:val="00C72294"/>
    <w:rsid w:val="00C7449F"/>
    <w:rsid w:val="00C74A6B"/>
    <w:rsid w:val="00C84F34"/>
    <w:rsid w:val="00C9088D"/>
    <w:rsid w:val="00C93E10"/>
    <w:rsid w:val="00CA3F5F"/>
    <w:rsid w:val="00CA57D1"/>
    <w:rsid w:val="00CA65EC"/>
    <w:rsid w:val="00CB026A"/>
    <w:rsid w:val="00CB4F17"/>
    <w:rsid w:val="00CB696E"/>
    <w:rsid w:val="00CC0A78"/>
    <w:rsid w:val="00CC0C51"/>
    <w:rsid w:val="00CC1763"/>
    <w:rsid w:val="00CC6FAD"/>
    <w:rsid w:val="00CD699A"/>
    <w:rsid w:val="00CE6244"/>
    <w:rsid w:val="00CF04EC"/>
    <w:rsid w:val="00CF571E"/>
    <w:rsid w:val="00CF6009"/>
    <w:rsid w:val="00CF7040"/>
    <w:rsid w:val="00D00843"/>
    <w:rsid w:val="00D010A3"/>
    <w:rsid w:val="00D04F55"/>
    <w:rsid w:val="00D15DFC"/>
    <w:rsid w:val="00D17005"/>
    <w:rsid w:val="00D201F9"/>
    <w:rsid w:val="00D22C4E"/>
    <w:rsid w:val="00D23BB0"/>
    <w:rsid w:val="00D25ECF"/>
    <w:rsid w:val="00D26DF4"/>
    <w:rsid w:val="00D31854"/>
    <w:rsid w:val="00D31F7B"/>
    <w:rsid w:val="00D343F5"/>
    <w:rsid w:val="00D36DF7"/>
    <w:rsid w:val="00D40E79"/>
    <w:rsid w:val="00D476BC"/>
    <w:rsid w:val="00D5000C"/>
    <w:rsid w:val="00D562FA"/>
    <w:rsid w:val="00D5649E"/>
    <w:rsid w:val="00D61098"/>
    <w:rsid w:val="00D662E7"/>
    <w:rsid w:val="00D6764E"/>
    <w:rsid w:val="00D75549"/>
    <w:rsid w:val="00D75E14"/>
    <w:rsid w:val="00D8630A"/>
    <w:rsid w:val="00D90FAA"/>
    <w:rsid w:val="00D92B3C"/>
    <w:rsid w:val="00DA21EE"/>
    <w:rsid w:val="00DA3B3C"/>
    <w:rsid w:val="00DA68D5"/>
    <w:rsid w:val="00DB6E7B"/>
    <w:rsid w:val="00DC3B9A"/>
    <w:rsid w:val="00DC7EF5"/>
    <w:rsid w:val="00DD62DE"/>
    <w:rsid w:val="00DE062E"/>
    <w:rsid w:val="00DF20B1"/>
    <w:rsid w:val="00DF43A6"/>
    <w:rsid w:val="00DF4600"/>
    <w:rsid w:val="00DF6F42"/>
    <w:rsid w:val="00E07375"/>
    <w:rsid w:val="00E07749"/>
    <w:rsid w:val="00E11BBE"/>
    <w:rsid w:val="00E20F80"/>
    <w:rsid w:val="00E220D9"/>
    <w:rsid w:val="00E22847"/>
    <w:rsid w:val="00E24576"/>
    <w:rsid w:val="00E44341"/>
    <w:rsid w:val="00E447F7"/>
    <w:rsid w:val="00E47187"/>
    <w:rsid w:val="00E47311"/>
    <w:rsid w:val="00E52CAC"/>
    <w:rsid w:val="00E53D01"/>
    <w:rsid w:val="00E556B6"/>
    <w:rsid w:val="00E5579B"/>
    <w:rsid w:val="00E578EE"/>
    <w:rsid w:val="00E614A0"/>
    <w:rsid w:val="00E62C9E"/>
    <w:rsid w:val="00E701D7"/>
    <w:rsid w:val="00E769CE"/>
    <w:rsid w:val="00E85996"/>
    <w:rsid w:val="00E866B7"/>
    <w:rsid w:val="00E94C11"/>
    <w:rsid w:val="00E9539B"/>
    <w:rsid w:val="00E97EC2"/>
    <w:rsid w:val="00EA010D"/>
    <w:rsid w:val="00EA37AC"/>
    <w:rsid w:val="00EA5687"/>
    <w:rsid w:val="00EA59B1"/>
    <w:rsid w:val="00EA5D5F"/>
    <w:rsid w:val="00EA68EE"/>
    <w:rsid w:val="00EB15F4"/>
    <w:rsid w:val="00EC0AAF"/>
    <w:rsid w:val="00EC135C"/>
    <w:rsid w:val="00EC31B6"/>
    <w:rsid w:val="00EC61A7"/>
    <w:rsid w:val="00EC64D4"/>
    <w:rsid w:val="00EC7C66"/>
    <w:rsid w:val="00EE0FF5"/>
    <w:rsid w:val="00EE3BDA"/>
    <w:rsid w:val="00EE401A"/>
    <w:rsid w:val="00EE5E1F"/>
    <w:rsid w:val="00EF1CC5"/>
    <w:rsid w:val="00EF33A8"/>
    <w:rsid w:val="00EF3596"/>
    <w:rsid w:val="00EF4AEE"/>
    <w:rsid w:val="00EF4DA4"/>
    <w:rsid w:val="00EF718F"/>
    <w:rsid w:val="00F01B8F"/>
    <w:rsid w:val="00F05E09"/>
    <w:rsid w:val="00F07F4B"/>
    <w:rsid w:val="00F10138"/>
    <w:rsid w:val="00F12209"/>
    <w:rsid w:val="00F15A3B"/>
    <w:rsid w:val="00F1671E"/>
    <w:rsid w:val="00F20112"/>
    <w:rsid w:val="00F252E9"/>
    <w:rsid w:val="00F3745C"/>
    <w:rsid w:val="00F37EB2"/>
    <w:rsid w:val="00F37F6A"/>
    <w:rsid w:val="00F405B7"/>
    <w:rsid w:val="00F409B1"/>
    <w:rsid w:val="00F40A94"/>
    <w:rsid w:val="00F40AB4"/>
    <w:rsid w:val="00F42776"/>
    <w:rsid w:val="00F4737B"/>
    <w:rsid w:val="00F47F50"/>
    <w:rsid w:val="00F51704"/>
    <w:rsid w:val="00F5474D"/>
    <w:rsid w:val="00F54F9C"/>
    <w:rsid w:val="00F57C8A"/>
    <w:rsid w:val="00F659C7"/>
    <w:rsid w:val="00F70DA4"/>
    <w:rsid w:val="00F71DF6"/>
    <w:rsid w:val="00F74F58"/>
    <w:rsid w:val="00F750BE"/>
    <w:rsid w:val="00F77823"/>
    <w:rsid w:val="00F82995"/>
    <w:rsid w:val="00F860D4"/>
    <w:rsid w:val="00F9028C"/>
    <w:rsid w:val="00F91CCE"/>
    <w:rsid w:val="00F9235D"/>
    <w:rsid w:val="00F96D73"/>
    <w:rsid w:val="00F96E84"/>
    <w:rsid w:val="00F9739B"/>
    <w:rsid w:val="00FA7193"/>
    <w:rsid w:val="00FA7B4B"/>
    <w:rsid w:val="00FB3048"/>
    <w:rsid w:val="00FB5BE9"/>
    <w:rsid w:val="00FB656D"/>
    <w:rsid w:val="00FB6E23"/>
    <w:rsid w:val="00FB7EC7"/>
    <w:rsid w:val="00FC0692"/>
    <w:rsid w:val="00FC5A9D"/>
    <w:rsid w:val="00FD2ED4"/>
    <w:rsid w:val="00FD320D"/>
    <w:rsid w:val="00FD3F40"/>
    <w:rsid w:val="00FD67E6"/>
    <w:rsid w:val="00FE0A64"/>
    <w:rsid w:val="01062F7F"/>
    <w:rsid w:val="010761CD"/>
    <w:rsid w:val="01276EE8"/>
    <w:rsid w:val="016043AA"/>
    <w:rsid w:val="01CC65FD"/>
    <w:rsid w:val="02600504"/>
    <w:rsid w:val="027A76EE"/>
    <w:rsid w:val="039447DF"/>
    <w:rsid w:val="043233E6"/>
    <w:rsid w:val="04CF7BBB"/>
    <w:rsid w:val="04F65062"/>
    <w:rsid w:val="06606BFB"/>
    <w:rsid w:val="06C528FA"/>
    <w:rsid w:val="080A1514"/>
    <w:rsid w:val="09463857"/>
    <w:rsid w:val="0BCD7620"/>
    <w:rsid w:val="0D133A1F"/>
    <w:rsid w:val="0DA254D8"/>
    <w:rsid w:val="0E4F332A"/>
    <w:rsid w:val="0FBE0066"/>
    <w:rsid w:val="10B65D95"/>
    <w:rsid w:val="111C252A"/>
    <w:rsid w:val="112F5B47"/>
    <w:rsid w:val="12BC5C94"/>
    <w:rsid w:val="12E017EF"/>
    <w:rsid w:val="143040B0"/>
    <w:rsid w:val="14FA12D8"/>
    <w:rsid w:val="165E1976"/>
    <w:rsid w:val="165F0455"/>
    <w:rsid w:val="16D03928"/>
    <w:rsid w:val="171D2EE8"/>
    <w:rsid w:val="17463BEB"/>
    <w:rsid w:val="18D92F68"/>
    <w:rsid w:val="191341EA"/>
    <w:rsid w:val="1930537C"/>
    <w:rsid w:val="19454106"/>
    <w:rsid w:val="19E576EB"/>
    <w:rsid w:val="1A1C219D"/>
    <w:rsid w:val="1A497C7A"/>
    <w:rsid w:val="1C04507F"/>
    <w:rsid w:val="1C2C1B1A"/>
    <w:rsid w:val="1CB40D12"/>
    <w:rsid w:val="1CC17059"/>
    <w:rsid w:val="1D4F6D3D"/>
    <w:rsid w:val="1D7315FE"/>
    <w:rsid w:val="1E1C35D9"/>
    <w:rsid w:val="1F18526B"/>
    <w:rsid w:val="1F4A60B4"/>
    <w:rsid w:val="20A72B06"/>
    <w:rsid w:val="20E66BBC"/>
    <w:rsid w:val="21412C93"/>
    <w:rsid w:val="21466757"/>
    <w:rsid w:val="22223C2E"/>
    <w:rsid w:val="23097FD3"/>
    <w:rsid w:val="248178F2"/>
    <w:rsid w:val="248D2E59"/>
    <w:rsid w:val="24B14A96"/>
    <w:rsid w:val="25115838"/>
    <w:rsid w:val="275544FE"/>
    <w:rsid w:val="27F87FBF"/>
    <w:rsid w:val="296B7D86"/>
    <w:rsid w:val="2A0E10AB"/>
    <w:rsid w:val="2A32072A"/>
    <w:rsid w:val="2ADF3CE2"/>
    <w:rsid w:val="2B267C2C"/>
    <w:rsid w:val="2B2C3A0F"/>
    <w:rsid w:val="2B58324B"/>
    <w:rsid w:val="2D4B38B1"/>
    <w:rsid w:val="2D8F19AF"/>
    <w:rsid w:val="2E073C78"/>
    <w:rsid w:val="2E46039E"/>
    <w:rsid w:val="2E7B1445"/>
    <w:rsid w:val="2EAE2DFA"/>
    <w:rsid w:val="2EF91EDC"/>
    <w:rsid w:val="2F452CAE"/>
    <w:rsid w:val="2FA35DFD"/>
    <w:rsid w:val="2FF13BF2"/>
    <w:rsid w:val="325274FF"/>
    <w:rsid w:val="32D76AE7"/>
    <w:rsid w:val="333C7DDE"/>
    <w:rsid w:val="34135C98"/>
    <w:rsid w:val="34DF75CD"/>
    <w:rsid w:val="34F21A21"/>
    <w:rsid w:val="35380BBF"/>
    <w:rsid w:val="353A4937"/>
    <w:rsid w:val="35D703D8"/>
    <w:rsid w:val="366F017D"/>
    <w:rsid w:val="376037DD"/>
    <w:rsid w:val="37A91900"/>
    <w:rsid w:val="38BC3C70"/>
    <w:rsid w:val="39463B64"/>
    <w:rsid w:val="3A2516E2"/>
    <w:rsid w:val="3AC86FBB"/>
    <w:rsid w:val="3B114DF7"/>
    <w:rsid w:val="3D436353"/>
    <w:rsid w:val="3DC244F3"/>
    <w:rsid w:val="3DD376D7"/>
    <w:rsid w:val="3E5C7AFE"/>
    <w:rsid w:val="3ED9165E"/>
    <w:rsid w:val="3F285800"/>
    <w:rsid w:val="3F2866EC"/>
    <w:rsid w:val="40354679"/>
    <w:rsid w:val="40D8162D"/>
    <w:rsid w:val="410B7187"/>
    <w:rsid w:val="413B1790"/>
    <w:rsid w:val="42482694"/>
    <w:rsid w:val="426D3347"/>
    <w:rsid w:val="42E90506"/>
    <w:rsid w:val="44945DD7"/>
    <w:rsid w:val="45007DE5"/>
    <w:rsid w:val="45A2455E"/>
    <w:rsid w:val="45D57DBD"/>
    <w:rsid w:val="4641577C"/>
    <w:rsid w:val="476B6BD2"/>
    <w:rsid w:val="47C01653"/>
    <w:rsid w:val="47E36CF9"/>
    <w:rsid w:val="48186781"/>
    <w:rsid w:val="49752BC5"/>
    <w:rsid w:val="49AF0FF8"/>
    <w:rsid w:val="4AC47897"/>
    <w:rsid w:val="4D0C050F"/>
    <w:rsid w:val="4D422183"/>
    <w:rsid w:val="4D460FB1"/>
    <w:rsid w:val="4E48633D"/>
    <w:rsid w:val="4F0A4F22"/>
    <w:rsid w:val="4F7E64C7"/>
    <w:rsid w:val="4FE13ED5"/>
    <w:rsid w:val="5188365A"/>
    <w:rsid w:val="51930FD3"/>
    <w:rsid w:val="5229020B"/>
    <w:rsid w:val="52533B17"/>
    <w:rsid w:val="52735E42"/>
    <w:rsid w:val="52950FA7"/>
    <w:rsid w:val="52DD7F62"/>
    <w:rsid w:val="54FE70B6"/>
    <w:rsid w:val="55FD2188"/>
    <w:rsid w:val="56011B60"/>
    <w:rsid w:val="564231F4"/>
    <w:rsid w:val="56554CD5"/>
    <w:rsid w:val="57077AC2"/>
    <w:rsid w:val="57AA72A2"/>
    <w:rsid w:val="580A1D58"/>
    <w:rsid w:val="581F4DC3"/>
    <w:rsid w:val="583A6878"/>
    <w:rsid w:val="58607F51"/>
    <w:rsid w:val="58D30257"/>
    <w:rsid w:val="594159E5"/>
    <w:rsid w:val="59F259C1"/>
    <w:rsid w:val="5A74434F"/>
    <w:rsid w:val="5D115701"/>
    <w:rsid w:val="5D7B1CC1"/>
    <w:rsid w:val="5D8C4DAE"/>
    <w:rsid w:val="5ED115B9"/>
    <w:rsid w:val="5F8D097E"/>
    <w:rsid w:val="602E60BA"/>
    <w:rsid w:val="610E08A2"/>
    <w:rsid w:val="62B203B6"/>
    <w:rsid w:val="630B5DCB"/>
    <w:rsid w:val="63155F18"/>
    <w:rsid w:val="64EF7C62"/>
    <w:rsid w:val="65D6012C"/>
    <w:rsid w:val="6612673F"/>
    <w:rsid w:val="66E924E3"/>
    <w:rsid w:val="674943E2"/>
    <w:rsid w:val="6818595B"/>
    <w:rsid w:val="68B630D0"/>
    <w:rsid w:val="68CF4340"/>
    <w:rsid w:val="68DC4DE2"/>
    <w:rsid w:val="69CC12FA"/>
    <w:rsid w:val="69CE6E20"/>
    <w:rsid w:val="6BBD5ED0"/>
    <w:rsid w:val="6BBF6898"/>
    <w:rsid w:val="6BDA7CFF"/>
    <w:rsid w:val="6D0019E7"/>
    <w:rsid w:val="6E7F693B"/>
    <w:rsid w:val="6E8842D7"/>
    <w:rsid w:val="6E9D553D"/>
    <w:rsid w:val="6F5C0A2B"/>
    <w:rsid w:val="6F7C26C4"/>
    <w:rsid w:val="709C468C"/>
    <w:rsid w:val="715A6CDB"/>
    <w:rsid w:val="718B3849"/>
    <w:rsid w:val="726A07D9"/>
    <w:rsid w:val="728C7879"/>
    <w:rsid w:val="72DF209E"/>
    <w:rsid w:val="731A1328"/>
    <w:rsid w:val="734300DC"/>
    <w:rsid w:val="73BB0416"/>
    <w:rsid w:val="75241FEA"/>
    <w:rsid w:val="75FF0362"/>
    <w:rsid w:val="76AA32D9"/>
    <w:rsid w:val="77057911"/>
    <w:rsid w:val="77245B9A"/>
    <w:rsid w:val="7969142D"/>
    <w:rsid w:val="79AE38A9"/>
    <w:rsid w:val="7A493B47"/>
    <w:rsid w:val="7A500CBF"/>
    <w:rsid w:val="7A560AC8"/>
    <w:rsid w:val="7C174657"/>
    <w:rsid w:val="7C7F3FAA"/>
    <w:rsid w:val="7CAB2DCD"/>
    <w:rsid w:val="7D4B14A7"/>
    <w:rsid w:val="7D6A4C5A"/>
    <w:rsid w:val="7D9577C3"/>
    <w:rsid w:val="7E454AC0"/>
    <w:rsid w:val="7EA85D13"/>
    <w:rsid w:val="7EE66563"/>
    <w:rsid w:val="7F0567CF"/>
    <w:rsid w:val="7F1A3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Document Map"/>
    <w:basedOn w:val="1"/>
    <w:link w:val="17"/>
    <w:autoRedefine/>
    <w:semiHidden/>
    <w:qFormat/>
    <w:uiPriority w:val="0"/>
    <w:pPr>
      <w:shd w:val="clear" w:color="auto" w:fill="000080"/>
    </w:pPr>
  </w:style>
  <w:style w:type="paragraph" w:styleId="4">
    <w:name w:val="Balloon Text"/>
    <w:basedOn w:val="1"/>
    <w:link w:val="15"/>
    <w:autoRedefine/>
    <w:semiHidden/>
    <w:unhideWhenUsed/>
    <w:qFormat/>
    <w:uiPriority w:val="0"/>
    <w:rPr>
      <w:sz w:val="18"/>
      <w:szCs w:val="18"/>
    </w:rPr>
  </w:style>
  <w:style w:type="paragraph" w:styleId="5">
    <w:name w:val="footer"/>
    <w:basedOn w:val="1"/>
    <w:link w:val="14"/>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autoRedefine/>
    <w:qFormat/>
    <w:uiPriority w:val="0"/>
    <w:rPr>
      <w:b/>
      <w:bCs/>
    </w:rPr>
  </w:style>
  <w:style w:type="character" w:styleId="12">
    <w:name w:val="page number"/>
    <w:basedOn w:val="10"/>
    <w:autoRedefine/>
    <w:qFormat/>
    <w:uiPriority w:val="0"/>
  </w:style>
  <w:style w:type="character" w:customStyle="1" w:styleId="13">
    <w:name w:val="页眉 Char"/>
    <w:basedOn w:val="10"/>
    <w:link w:val="6"/>
    <w:autoRedefine/>
    <w:qFormat/>
    <w:uiPriority w:val="0"/>
    <w:rPr>
      <w:sz w:val="18"/>
      <w:szCs w:val="18"/>
    </w:rPr>
  </w:style>
  <w:style w:type="character" w:customStyle="1" w:styleId="14">
    <w:name w:val="页脚 Char"/>
    <w:basedOn w:val="10"/>
    <w:link w:val="5"/>
    <w:autoRedefine/>
    <w:semiHidden/>
    <w:qFormat/>
    <w:uiPriority w:val="99"/>
    <w:rPr>
      <w:sz w:val="18"/>
      <w:szCs w:val="18"/>
    </w:rPr>
  </w:style>
  <w:style w:type="character" w:customStyle="1" w:styleId="15">
    <w:name w:val="批注框文本 Char"/>
    <w:basedOn w:val="10"/>
    <w:link w:val="4"/>
    <w:autoRedefine/>
    <w:semiHidden/>
    <w:qFormat/>
    <w:uiPriority w:val="99"/>
    <w:rPr>
      <w:rFonts w:ascii="Times New Roman" w:hAnsi="Times New Roman" w:eastAsia="宋体" w:cs="Times New Roman"/>
      <w:sz w:val="18"/>
      <w:szCs w:val="18"/>
    </w:rPr>
  </w:style>
  <w:style w:type="paragraph" w:customStyle="1" w:styleId="16">
    <w:name w:val="Char Char Char Char"/>
    <w:basedOn w:val="3"/>
    <w:autoRedefine/>
    <w:qFormat/>
    <w:uiPriority w:val="0"/>
    <w:pPr>
      <w:widowControl/>
      <w:ind w:firstLine="454"/>
      <w:jc w:val="left"/>
    </w:pPr>
    <w:rPr>
      <w:rFonts w:ascii="Tahoma" w:hAnsi="Tahoma" w:cs="宋体"/>
      <w:kern w:val="0"/>
      <w:szCs w:val="20"/>
    </w:rPr>
  </w:style>
  <w:style w:type="character" w:customStyle="1" w:styleId="17">
    <w:name w:val="文档结构图 Char"/>
    <w:basedOn w:val="10"/>
    <w:link w:val="3"/>
    <w:autoRedefine/>
    <w:semiHidden/>
    <w:qFormat/>
    <w:uiPriority w:val="0"/>
    <w:rPr>
      <w:rFonts w:ascii="Times New Roman" w:hAnsi="Times New Roman" w:eastAsia="宋体" w:cs="Times New Roman"/>
      <w:szCs w:val="24"/>
      <w:shd w:val="clear" w:color="auto" w:fill="000080"/>
    </w:rPr>
  </w:style>
  <w:style w:type="paragraph" w:customStyle="1" w:styleId="18">
    <w:name w:val="Char"/>
    <w:basedOn w:val="1"/>
    <w:autoRedefine/>
    <w:qFormat/>
    <w:uiPriority w:val="0"/>
    <w:rPr>
      <w:rFonts w:ascii="Tahoma" w:hAnsi="Tahoma"/>
      <w:sz w:val="24"/>
      <w:szCs w:val="20"/>
    </w:rPr>
  </w:style>
  <w:style w:type="paragraph" w:customStyle="1" w:styleId="19">
    <w:name w:val="p0"/>
    <w:basedOn w:val="1"/>
    <w:autoRedefine/>
    <w:qFormat/>
    <w:uiPriority w:val="0"/>
    <w:pPr>
      <w:widowControl/>
    </w:pPr>
    <w:rPr>
      <w:kern w:val="0"/>
      <w:szCs w:val="20"/>
    </w:rPr>
  </w:style>
  <w:style w:type="paragraph" w:styleId="2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EC32-E4CD-4573-9E52-CC973A1B830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4073</Words>
  <Characters>5576</Characters>
  <Lines>47</Lines>
  <Paragraphs>13</Paragraphs>
  <TotalTime>11</TotalTime>
  <ScaleCrop>false</ScaleCrop>
  <LinksUpToDate>false</LinksUpToDate>
  <CharactersWithSpaces>5709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2022-09-27T02:29:00Z</dcterms:created>
  <dc:creator>User</dc:creator>
  <cp:lastModifiedBy>Icemaples</cp:lastModifiedBy>
  <dcterms:modified xsi:type="dcterms:W3CDTF">2024-04-08T01:49:09Z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298346F391894988B3FCE665AEDBC983_13</vt:lpwstr>
  </property>
</Properties>
</file>