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工业集中区企业安全生产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规范化管理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提升</w:t>
      </w:r>
      <w:r>
        <w:rPr>
          <w:rFonts w:hint="eastAsia" w:ascii="方正小标宋简体" w:hAnsi="Times New Roman" w:eastAsia="方正小标宋简体"/>
          <w:sz w:val="44"/>
          <w:szCs w:val="44"/>
        </w:rPr>
        <w:t>清单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一、有适合本企业生产特点的安全管理体系（人数少于50人的企业至少应达到蓝码水平）；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</w:t>
      </w:r>
      <w:r>
        <w:rPr>
          <w:rFonts w:hint="eastAsia" w:ascii="Times New Roman" w:hAnsi="Times New Roman" w:eastAsia="仿宋_GB2312"/>
          <w:sz w:val="32"/>
        </w:rPr>
        <w:t>有合规设置的安全管理机构，足额配备专兼职安全管理人员；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三、有完善的安全生产全员责任制，有明确的奖惩措施保障安全责任制的落实；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四、有覆盖所有岗位的操作规程和完善的安全管理制度；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五、有规范运行的双重预防机制。按照“3211”双重预防机制建设张家港规范（3单：风险辨识清单、风险分级管控清单、隐患排查清单；2卡：风险告知卡、应急处置卡；1图：风险四色图；1牌：风险告知牌）实质性开展双重预防机制建设，管控风险，整改隐患，信息录入张家港市应急管理综合应用平台，动态更新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六、有规范的隐患动态排查制度，全员参与排查隐患，按照“五落实”（落实治理责任、治理措施、治理资金、治理时限、应急方案）要求闭环整改隐患；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七、有规范的高危作业管控制度和措施。高处作业必须落实“一帽一带”；有限空间作业必须落实“先通风、再检测、后进入”的管理要求；吊装作业必须严格遵守“十不吊”。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八、有规范的委外作业管理制度。严把委外单位的源头准入关、委外作业审批关、委外作业现场监管关，并严格禁止违规擅自转包和分包。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九、有规范的作业现场管理模式，按照国标开展“5S”</w:t>
      </w:r>
      <w:r>
        <w:rPr>
          <w:rFonts w:hint="eastAsia" w:ascii="Times New Roman" w:hAnsi="Times New Roman" w:eastAsia="仿宋_GB2312"/>
          <w:sz w:val="32"/>
          <w:lang w:val="en-US" w:eastAsia="zh-CN"/>
        </w:rPr>
        <w:t>现场管理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</w:rPr>
        <w:t>，实现通道畅通、物品堆放整齐有序、物品定点存放、安全标识规范齐全；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十、有规范完备的安全“三同时”手续（新、改、扩建项目）；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十一、有规范的设施设备管理制度，设施设备经常性维护保养，特种设备按规定定期检验；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十二、有符合危化品储存条件的安全设施；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十三、有科学合理的教育培训方案，培训内容符合本企业的生产工艺和设施设备特点，杜绝教育培训走形式；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十四、有针对性的应急救援预案，并每年至少组织一次演练；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十五、有规范的安全生产台帐资料，全面记录安全生产情况。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MmE1ZDk2YmM2NDNhY2QwMzgyZTg5NWFmNmFiYjEifQ=="/>
  </w:docVars>
  <w:rsids>
    <w:rsidRoot w:val="007C0589"/>
    <w:rsid w:val="000F063D"/>
    <w:rsid w:val="002B58D5"/>
    <w:rsid w:val="003E7EA6"/>
    <w:rsid w:val="00404BD5"/>
    <w:rsid w:val="004B3476"/>
    <w:rsid w:val="00511AF2"/>
    <w:rsid w:val="00534FFA"/>
    <w:rsid w:val="005F24B2"/>
    <w:rsid w:val="007C0589"/>
    <w:rsid w:val="007C430E"/>
    <w:rsid w:val="0088232C"/>
    <w:rsid w:val="009F7EC4"/>
    <w:rsid w:val="00B07A66"/>
    <w:rsid w:val="00B77BB2"/>
    <w:rsid w:val="00D918E4"/>
    <w:rsid w:val="00E941FC"/>
    <w:rsid w:val="00FB1F91"/>
    <w:rsid w:val="00FE1497"/>
    <w:rsid w:val="16D43A22"/>
    <w:rsid w:val="241D3227"/>
    <w:rsid w:val="5C3A4B84"/>
    <w:rsid w:val="683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2</Pages>
  <Words>748</Words>
  <Characters>753</Characters>
  <Lines>5</Lines>
  <Paragraphs>1</Paragraphs>
  <TotalTime>47</TotalTime>
  <ScaleCrop>false</ScaleCrop>
  <LinksUpToDate>false</LinksUpToDate>
  <CharactersWithSpaces>753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2022-05-17T10:57:00Z</dcterms:created>
  <dc:creator>卫玮</dc:creator>
  <cp:lastModifiedBy>Administrator</cp:lastModifiedBy>
  <dcterms:modified xsi:type="dcterms:W3CDTF">2022-05-23T05:25:17Z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893DFF9E001144F09A243434E4F83C38</vt:lpwstr>
  </property>
</Properties>
</file>